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5A4555">
      <w:pPr>
        <w:pStyle w:val="6"/>
        <w:spacing w:line="360" w:lineRule="auto"/>
        <w:jc w:val="center"/>
        <w:outlineLvl w:val="1"/>
        <w:rPr>
          <w:rFonts w:hint="default" w:ascii="宋体" w:hAnsi="宋体" w:eastAsia="宋体" w:cs="宋体"/>
        </w:rPr>
      </w:pPr>
      <w:bookmarkStart w:id="0" w:name="_GoBack"/>
      <w:r>
        <w:rPr>
          <w:rFonts w:ascii="宋体" w:hAnsi="宋体" w:eastAsia="宋体" w:cs="宋体"/>
          <w:b/>
          <w:sz w:val="36"/>
        </w:rPr>
        <w:t>拟签订合同文本</w:t>
      </w:r>
    </w:p>
    <w:bookmarkEnd w:id="0"/>
    <w:p w14:paraId="3860528E">
      <w:pPr>
        <w:spacing w:line="360" w:lineRule="auto"/>
        <w:jc w:val="center"/>
        <w:rPr>
          <w:rFonts w:ascii="宋体" w:hAnsi="宋体" w:eastAsia="宋体" w:cs="宋体"/>
          <w:sz w:val="24"/>
        </w:rPr>
      </w:pPr>
    </w:p>
    <w:p w14:paraId="08F23527">
      <w:pPr>
        <w:spacing w:line="360" w:lineRule="auto"/>
        <w:jc w:val="center"/>
        <w:rPr>
          <w:rFonts w:ascii="宋体" w:hAnsi="宋体" w:eastAsia="宋体" w:cs="宋体"/>
          <w:sz w:val="24"/>
        </w:rPr>
      </w:pPr>
      <w:r>
        <w:rPr>
          <w:rFonts w:hint="eastAsia" w:ascii="宋体" w:hAnsi="宋体" w:eastAsia="宋体" w:cs="宋体"/>
          <w:sz w:val="24"/>
        </w:rPr>
        <w:t>（本合同仅供参考，以实际签订合同为准）</w:t>
      </w:r>
    </w:p>
    <w:p w14:paraId="59E71BA2">
      <w:pPr>
        <w:spacing w:line="360" w:lineRule="auto"/>
        <w:jc w:val="center"/>
        <w:rPr>
          <w:rFonts w:ascii="宋体" w:hAnsi="宋体" w:eastAsia="宋体" w:cs="宋体"/>
          <w:sz w:val="24"/>
        </w:rPr>
      </w:pPr>
    </w:p>
    <w:p w14:paraId="63A24F02">
      <w:pPr>
        <w:spacing w:line="360" w:lineRule="auto"/>
        <w:jc w:val="center"/>
        <w:rPr>
          <w:rFonts w:ascii="宋体" w:hAnsi="宋体" w:eastAsia="宋体" w:cs="宋体"/>
          <w:sz w:val="24"/>
        </w:rPr>
      </w:pPr>
    </w:p>
    <w:p w14:paraId="6545C39C">
      <w:pPr>
        <w:spacing w:line="360" w:lineRule="auto"/>
        <w:jc w:val="center"/>
        <w:rPr>
          <w:rFonts w:ascii="宋体" w:hAnsi="宋体" w:eastAsia="宋体" w:cs="宋体"/>
          <w:sz w:val="24"/>
        </w:rPr>
      </w:pPr>
    </w:p>
    <w:p w14:paraId="73C2C82B">
      <w:pPr>
        <w:spacing w:line="360" w:lineRule="auto"/>
        <w:jc w:val="center"/>
        <w:outlineLvl w:val="0"/>
        <w:rPr>
          <w:rFonts w:ascii="宋体" w:hAnsi="宋体" w:cs="宋体"/>
          <w:b/>
          <w:bCs/>
          <w:sz w:val="40"/>
          <w:szCs w:val="40"/>
        </w:rPr>
      </w:pPr>
      <w:r>
        <w:rPr>
          <w:rFonts w:hint="eastAsia" w:ascii="宋体" w:hAnsi="宋体" w:cs="宋体"/>
          <w:b/>
          <w:bCs/>
          <w:sz w:val="40"/>
          <w:szCs w:val="40"/>
        </w:rPr>
        <w:t>公务员大厦直燃机设备更换、维修、升级改造</w:t>
      </w:r>
    </w:p>
    <w:p w14:paraId="4A5B3C72">
      <w:pPr>
        <w:spacing w:line="360" w:lineRule="auto"/>
        <w:jc w:val="center"/>
        <w:rPr>
          <w:rFonts w:ascii="宋体" w:hAnsi="宋体" w:cs="宋体"/>
          <w:sz w:val="24"/>
        </w:rPr>
      </w:pPr>
    </w:p>
    <w:p w14:paraId="1F20F722">
      <w:pPr>
        <w:jc w:val="center"/>
        <w:rPr>
          <w:rFonts w:ascii="宋体" w:hAnsi="宋体" w:cs="宋体"/>
          <w:b/>
          <w:bCs/>
          <w:sz w:val="52"/>
          <w:szCs w:val="52"/>
        </w:rPr>
      </w:pPr>
    </w:p>
    <w:p w14:paraId="222DFE83">
      <w:pPr>
        <w:jc w:val="center"/>
        <w:rPr>
          <w:rFonts w:ascii="宋体" w:hAnsi="宋体" w:cs="宋体"/>
          <w:b/>
          <w:bCs/>
          <w:sz w:val="52"/>
          <w:szCs w:val="52"/>
        </w:rPr>
      </w:pPr>
    </w:p>
    <w:p w14:paraId="33D0BE88">
      <w:pPr>
        <w:pStyle w:val="3"/>
        <w:rPr>
          <w:rFonts w:ascii="宋体" w:hAnsi="宋体" w:cs="宋体"/>
        </w:rPr>
      </w:pPr>
    </w:p>
    <w:p w14:paraId="45E747AF">
      <w:pPr>
        <w:jc w:val="center"/>
        <w:rPr>
          <w:rFonts w:ascii="宋体" w:hAnsi="宋体" w:cs="宋体"/>
          <w:b/>
          <w:bCs/>
          <w:sz w:val="52"/>
          <w:szCs w:val="52"/>
        </w:rPr>
      </w:pPr>
      <w:r>
        <w:rPr>
          <w:rFonts w:hint="eastAsia" w:ascii="宋体" w:hAnsi="宋体" w:cs="宋体"/>
          <w:b/>
          <w:bCs/>
          <w:sz w:val="52"/>
          <w:szCs w:val="52"/>
        </w:rPr>
        <w:t>合同书</w:t>
      </w:r>
    </w:p>
    <w:p w14:paraId="1E585FDB">
      <w:pPr>
        <w:rPr>
          <w:rFonts w:ascii="宋体" w:hAnsi="宋体" w:cs="宋体"/>
          <w:b/>
          <w:bCs/>
        </w:rPr>
      </w:pPr>
    </w:p>
    <w:p w14:paraId="5AE11DB9">
      <w:pPr>
        <w:spacing w:line="980" w:lineRule="exact"/>
        <w:ind w:left="657" w:leftChars="313" w:firstLine="3213" w:firstLineChars="1000"/>
        <w:rPr>
          <w:rFonts w:ascii="宋体" w:hAnsi="宋体" w:cs="宋体"/>
          <w:b/>
          <w:bCs/>
          <w:sz w:val="32"/>
        </w:rPr>
      </w:pPr>
      <w:r>
        <w:rPr>
          <w:rFonts w:hint="eastAsia" w:ascii="宋体" w:hAnsi="宋体" w:cs="宋体"/>
          <w:b/>
          <w:bCs/>
          <w:sz w:val="32"/>
        </w:rPr>
        <w:t>合同编号：</w:t>
      </w:r>
    </w:p>
    <w:p w14:paraId="4BFC8340">
      <w:pPr>
        <w:spacing w:line="980" w:lineRule="exact"/>
        <w:rPr>
          <w:rFonts w:ascii="宋体" w:hAnsi="宋体" w:cs="宋体"/>
          <w:b/>
          <w:bCs/>
          <w:sz w:val="32"/>
        </w:rPr>
      </w:pPr>
    </w:p>
    <w:p w14:paraId="1BB7BE73">
      <w:pPr>
        <w:spacing w:line="980" w:lineRule="exact"/>
        <w:ind w:firstLine="1606" w:firstLineChars="500"/>
        <w:rPr>
          <w:rFonts w:ascii="宋体" w:hAnsi="宋体" w:cs="宋体"/>
          <w:b/>
          <w:bCs/>
          <w:sz w:val="32"/>
          <w:u w:val="single"/>
        </w:rPr>
      </w:pPr>
      <w:r>
        <w:rPr>
          <w:rFonts w:hint="eastAsia" w:ascii="宋体" w:hAnsi="宋体" w:cs="宋体"/>
          <w:b/>
          <w:bCs/>
          <w:sz w:val="32"/>
        </w:rPr>
        <w:t>甲  方：</w:t>
      </w:r>
      <w:r>
        <w:rPr>
          <w:rFonts w:hint="eastAsia" w:ascii="宋体" w:hAnsi="宋体" w:cs="宋体"/>
          <w:b/>
          <w:bCs/>
          <w:sz w:val="32"/>
          <w:u w:val="single"/>
        </w:rPr>
        <w:t xml:space="preserve">                    </w:t>
      </w:r>
    </w:p>
    <w:p w14:paraId="16C49079">
      <w:pPr>
        <w:spacing w:line="980" w:lineRule="exact"/>
        <w:ind w:firstLine="1606" w:firstLineChars="500"/>
        <w:rPr>
          <w:rFonts w:ascii="宋体" w:hAnsi="宋体" w:cs="宋体"/>
          <w:b/>
          <w:bCs/>
          <w:sz w:val="32"/>
          <w:u w:val="single"/>
        </w:rPr>
      </w:pPr>
      <w:r>
        <w:rPr>
          <w:rFonts w:hint="eastAsia" w:ascii="宋体" w:hAnsi="宋体" w:cs="宋体"/>
          <w:b/>
          <w:bCs/>
          <w:sz w:val="32"/>
        </w:rPr>
        <w:t>乙  方：</w:t>
      </w:r>
      <w:r>
        <w:rPr>
          <w:rFonts w:hint="eastAsia" w:ascii="宋体" w:hAnsi="宋体" w:cs="宋体"/>
          <w:b/>
          <w:bCs/>
          <w:sz w:val="32"/>
          <w:u w:val="single"/>
        </w:rPr>
        <w:t xml:space="preserve">                    </w:t>
      </w:r>
    </w:p>
    <w:p w14:paraId="6363D6E2">
      <w:pPr>
        <w:spacing w:line="980" w:lineRule="exact"/>
        <w:ind w:firstLine="1606" w:firstLineChars="500"/>
        <w:rPr>
          <w:rFonts w:ascii="宋体" w:hAnsi="宋体" w:cs="宋体"/>
          <w:sz w:val="32"/>
          <w:u w:val="single"/>
        </w:rPr>
      </w:pPr>
      <w:r>
        <w:rPr>
          <w:rFonts w:hint="eastAsia" w:ascii="宋体" w:hAnsi="宋体" w:cs="宋体"/>
          <w:b/>
          <w:bCs/>
          <w:sz w:val="32"/>
        </w:rPr>
        <w:t xml:space="preserve">签订日期：     年   月   日 </w:t>
      </w:r>
    </w:p>
    <w:p w14:paraId="0C6AF7BB">
      <w:pPr>
        <w:rPr>
          <w:rFonts w:ascii="宋体" w:hAnsi="宋体" w:cs="宋体"/>
          <w:b/>
          <w:bCs/>
          <w:sz w:val="24"/>
        </w:rPr>
      </w:pPr>
      <w:r>
        <w:rPr>
          <w:rFonts w:hint="eastAsia" w:ascii="宋体" w:hAnsi="宋体" w:cs="宋体"/>
          <w:b/>
          <w:bCs/>
          <w:sz w:val="24"/>
        </w:rPr>
        <w:br w:type="page"/>
      </w:r>
    </w:p>
    <w:p w14:paraId="6781F09E">
      <w:pPr>
        <w:spacing w:line="360" w:lineRule="auto"/>
        <w:rPr>
          <w:rFonts w:ascii="宋体" w:hAnsi="宋体" w:cs="宋体"/>
          <w:sz w:val="24"/>
        </w:rPr>
      </w:pPr>
      <w:r>
        <w:rPr>
          <w:rFonts w:hint="eastAsia" w:ascii="宋体" w:hAnsi="宋体" w:cs="宋体"/>
          <w:sz w:val="24"/>
        </w:rPr>
        <w:t>采购人（简称买方）：</w:t>
      </w:r>
      <w:r>
        <w:rPr>
          <w:rFonts w:hint="eastAsia" w:ascii="宋体" w:hAnsi="宋体" w:cs="宋体"/>
          <w:sz w:val="24"/>
          <w:u w:val="single"/>
        </w:rPr>
        <w:t>中共陕西省委党校</w:t>
      </w:r>
    </w:p>
    <w:p w14:paraId="31D636FE">
      <w:pPr>
        <w:spacing w:line="360" w:lineRule="auto"/>
        <w:rPr>
          <w:rFonts w:ascii="宋体" w:hAnsi="宋体" w:cs="宋体"/>
          <w:sz w:val="24"/>
          <w:u w:val="single"/>
        </w:rPr>
      </w:pPr>
      <w:r>
        <w:rPr>
          <w:rFonts w:hint="eastAsia" w:ascii="宋体" w:hAnsi="宋体" w:cs="宋体"/>
          <w:sz w:val="24"/>
        </w:rPr>
        <w:t>供货人（简称卖方）：</w:t>
      </w:r>
      <w:r>
        <w:rPr>
          <w:rFonts w:hint="eastAsia" w:ascii="宋体" w:hAnsi="宋体" w:cs="宋体"/>
          <w:sz w:val="24"/>
          <w:u w:val="single"/>
        </w:rPr>
        <w:t xml:space="preserve">                    </w:t>
      </w:r>
    </w:p>
    <w:p w14:paraId="3096EDC0">
      <w:pPr>
        <w:spacing w:line="360" w:lineRule="auto"/>
        <w:rPr>
          <w:rFonts w:ascii="宋体" w:hAnsi="宋体" w:cs="宋体"/>
          <w:sz w:val="24"/>
        </w:rPr>
      </w:pPr>
      <w:r>
        <w:rPr>
          <w:rFonts w:hint="eastAsia" w:ascii="宋体" w:hAnsi="宋体" w:cs="宋体"/>
          <w:sz w:val="24"/>
        </w:rPr>
        <w:t>项目名称：</w:t>
      </w:r>
      <w:r>
        <w:rPr>
          <w:rFonts w:hint="eastAsia" w:ascii="宋体" w:hAnsi="宋体" w:cs="宋体"/>
          <w:sz w:val="24"/>
          <w:u w:val="single"/>
        </w:rPr>
        <w:t xml:space="preserve">               </w:t>
      </w:r>
    </w:p>
    <w:p w14:paraId="6256F12E">
      <w:pPr>
        <w:spacing w:line="360" w:lineRule="auto"/>
        <w:rPr>
          <w:rFonts w:ascii="宋体" w:hAnsi="宋体" w:cs="宋体"/>
          <w:sz w:val="24"/>
          <w:u w:val="single"/>
        </w:rPr>
      </w:pPr>
      <w:r>
        <w:rPr>
          <w:rFonts w:hint="eastAsia" w:ascii="宋体" w:hAnsi="宋体" w:cs="宋体"/>
          <w:sz w:val="24"/>
        </w:rPr>
        <w:t>项目编号：</w:t>
      </w:r>
      <w:r>
        <w:rPr>
          <w:rFonts w:hint="eastAsia" w:ascii="宋体" w:hAnsi="宋体" w:cs="宋体"/>
          <w:sz w:val="24"/>
          <w:u w:val="single"/>
        </w:rPr>
        <w:t xml:space="preserve">               </w:t>
      </w:r>
    </w:p>
    <w:p w14:paraId="4AFAE173">
      <w:pPr>
        <w:spacing w:line="360" w:lineRule="auto"/>
        <w:rPr>
          <w:rFonts w:ascii="宋体" w:hAnsi="宋体" w:cs="宋体"/>
          <w:sz w:val="24"/>
        </w:rPr>
      </w:pPr>
      <w:r>
        <w:rPr>
          <w:rFonts w:hint="eastAsia" w:ascii="宋体" w:hAnsi="宋体" w:cs="宋体"/>
          <w:sz w:val="24"/>
        </w:rPr>
        <w:t>签订地点：</w:t>
      </w:r>
      <w:r>
        <w:rPr>
          <w:rFonts w:hint="eastAsia" w:ascii="宋体" w:hAnsi="宋体" w:cs="宋体"/>
          <w:sz w:val="24"/>
          <w:u w:val="single"/>
        </w:rPr>
        <w:t xml:space="preserve">                </w:t>
      </w:r>
      <w:r>
        <w:rPr>
          <w:rFonts w:hint="eastAsia" w:ascii="宋体" w:hAnsi="宋体" w:cs="宋体"/>
          <w:sz w:val="24"/>
        </w:rPr>
        <w:t xml:space="preserve">                 合同编号：</w:t>
      </w:r>
      <w:r>
        <w:rPr>
          <w:rFonts w:hint="eastAsia" w:ascii="宋体" w:hAnsi="宋体" w:cs="宋体"/>
          <w:sz w:val="24"/>
          <w:u w:val="single"/>
        </w:rPr>
        <w:t xml:space="preserve">             </w:t>
      </w:r>
    </w:p>
    <w:p w14:paraId="7FDEF20C">
      <w:pPr>
        <w:spacing w:line="360" w:lineRule="auto"/>
        <w:ind w:firstLine="480" w:firstLineChars="200"/>
        <w:rPr>
          <w:rFonts w:ascii="宋体" w:hAnsi="宋体" w:cs="宋体"/>
          <w:sz w:val="24"/>
        </w:rPr>
      </w:pPr>
      <w:r>
        <w:rPr>
          <w:rFonts w:hint="eastAsia" w:ascii="宋体" w:hAnsi="宋体" w:cs="宋体"/>
          <w:sz w:val="24"/>
        </w:rPr>
        <w:t>为进一步明确双方的责任，确保合同的顺利履行，根据《中华人民共和国民法典》之规定，经买卖双方充分协商，特订立本合同，以便共同遵守。</w:t>
      </w:r>
    </w:p>
    <w:p w14:paraId="1D67BF10">
      <w:pPr>
        <w:tabs>
          <w:tab w:val="left" w:pos="900"/>
        </w:tabs>
        <w:spacing w:after="120" w:line="440" w:lineRule="exact"/>
        <w:ind w:firstLine="482" w:firstLineChars="200"/>
        <w:rPr>
          <w:rFonts w:ascii="宋体" w:hAnsi="宋体"/>
          <w:sz w:val="24"/>
        </w:rPr>
      </w:pPr>
      <w:r>
        <w:rPr>
          <w:rFonts w:hint="eastAsia" w:ascii="宋体" w:hAnsi="宋体"/>
          <w:b/>
          <w:sz w:val="24"/>
        </w:rPr>
        <w:t>1.合同声明与保证</w:t>
      </w:r>
    </w:p>
    <w:p w14:paraId="05F487BF">
      <w:pPr>
        <w:adjustRightInd w:val="0"/>
        <w:snapToGrid w:val="0"/>
        <w:spacing w:line="440" w:lineRule="exact"/>
        <w:ind w:firstLine="480" w:firstLineChars="200"/>
        <w:rPr>
          <w:rFonts w:ascii="宋体" w:hAnsi="宋体"/>
          <w:sz w:val="24"/>
        </w:rPr>
      </w:pPr>
      <w:r>
        <w:rPr>
          <w:rFonts w:ascii="宋体" w:hAnsi="宋体"/>
          <w:sz w:val="24"/>
        </w:rPr>
        <w:t>1.1</w:t>
      </w:r>
      <w:r>
        <w:rPr>
          <w:rFonts w:hint="eastAsia" w:ascii="宋体" w:hAnsi="宋体"/>
          <w:sz w:val="24"/>
        </w:rPr>
        <w:t>卖方承诺拥有本合同设备的完整所有权（对合同设备中涉及/包括的部分第三方软件，卖方已取得其权利人合法有效授权，并有权分许可给买方使用），卖方有权将本合同设备出售/许可给买方并具有提供本合同设备及安装、技术支持等服务的本合同规定的履约能力。卖方保证本合同设备不存在任何所有权、抵押权、质押权、留置权或任何其他对本合同设备的担保利益瑕疵，并保证本合同设备无任何偷漏税、走私、其他能够造成任何行政扣押或者司法冻结、查封的违法行为，否则卖方应自行承担因此而产生的法律责任，并赔偿买方的全部损失。</w:t>
      </w:r>
    </w:p>
    <w:p w14:paraId="63A6D212">
      <w:pPr>
        <w:adjustRightInd w:val="0"/>
        <w:snapToGrid w:val="0"/>
        <w:spacing w:line="440" w:lineRule="exact"/>
        <w:ind w:firstLine="480" w:firstLineChars="200"/>
        <w:rPr>
          <w:rFonts w:ascii="宋体" w:hAnsi="宋体"/>
          <w:sz w:val="24"/>
        </w:rPr>
      </w:pPr>
      <w:r>
        <w:rPr>
          <w:rFonts w:ascii="宋体" w:hAnsi="宋体"/>
          <w:sz w:val="24"/>
        </w:rPr>
        <w:t>1.2</w:t>
      </w:r>
      <w:r>
        <w:rPr>
          <w:rFonts w:hint="eastAsia" w:ascii="宋体" w:hAnsi="宋体"/>
          <w:sz w:val="24"/>
        </w:rPr>
        <w:t>卖方承诺其出售的本合同标的物为全新的，适合本合同的目的并符合本合同及其附件规定的技术规格和质量标准。</w:t>
      </w:r>
    </w:p>
    <w:p w14:paraId="565E346C">
      <w:pPr>
        <w:adjustRightInd w:val="0"/>
        <w:snapToGrid w:val="0"/>
        <w:spacing w:line="440" w:lineRule="exact"/>
        <w:ind w:firstLine="480" w:firstLineChars="200"/>
        <w:rPr>
          <w:rFonts w:ascii="宋体" w:hAnsi="宋体"/>
          <w:sz w:val="24"/>
        </w:rPr>
      </w:pPr>
      <w:r>
        <w:rPr>
          <w:rFonts w:ascii="宋体" w:hAnsi="宋体"/>
          <w:sz w:val="24"/>
        </w:rPr>
        <w:t>1.3</w:t>
      </w:r>
      <w:r>
        <w:rPr>
          <w:rFonts w:hint="eastAsia" w:ascii="宋体" w:hAnsi="宋体"/>
          <w:sz w:val="24"/>
        </w:rPr>
        <w:t>卖方承诺：其依据本合同向买方提供的合同标的物符合并满足本合同要求，并能够满足买方在使用标的物时达到正常、持续、稳定的商业运营的合同目的。</w:t>
      </w:r>
    </w:p>
    <w:p w14:paraId="52788D65">
      <w:pPr>
        <w:adjustRightInd w:val="0"/>
        <w:snapToGrid w:val="0"/>
        <w:spacing w:line="440" w:lineRule="exact"/>
        <w:ind w:firstLine="480" w:firstLineChars="200"/>
        <w:rPr>
          <w:rFonts w:ascii="宋体" w:hAnsi="宋体" w:cs="楷体"/>
          <w:sz w:val="24"/>
        </w:rPr>
      </w:pPr>
      <w:r>
        <w:rPr>
          <w:rFonts w:ascii="宋体" w:hAnsi="宋体" w:cs="楷体"/>
          <w:sz w:val="24"/>
        </w:rPr>
        <w:t>1.4</w:t>
      </w:r>
      <w:r>
        <w:rPr>
          <w:rFonts w:hint="eastAsia" w:ascii="宋体" w:hAnsi="宋体" w:cs="楷体"/>
          <w:sz w:val="24"/>
        </w:rPr>
        <w:t>卖方</w:t>
      </w:r>
      <w:r>
        <w:rPr>
          <w:rFonts w:hint="eastAsia" w:ascii="宋体" w:hAnsi="宋体"/>
          <w:sz w:val="24"/>
        </w:rPr>
        <w:t>保证其提供的合同设备不会侵害第三方的专利、商标、版权、商业秘密或其他知识产权，即</w:t>
      </w:r>
      <w:r>
        <w:rPr>
          <w:rFonts w:hint="eastAsia" w:ascii="宋体" w:hAnsi="宋体" w:cs="楷体"/>
          <w:sz w:val="24"/>
        </w:rPr>
        <w:t>不存在任何权利瑕疵，如买方因此而遭第三方主张权利时，由卖方直接承担对第三方的侵权责任，并承担买方因此而遭受的全部损失。同时卖方有义务及时采取有效措施（包括自付费用提供无知识产权瑕疵的同类设备或取得知识产权上的使用许可等），消除知识产权上的瑕疵，以保证买方对合同设备的正常使用。如果合同设备的知识产权瑕疵在第三方提出索赔主张之日起</w:t>
      </w:r>
      <w:r>
        <w:rPr>
          <w:rFonts w:hint="eastAsia" w:ascii="宋体" w:hAnsi="宋体"/>
          <w:sz w:val="24"/>
        </w:rPr>
        <w:t>3个</w:t>
      </w:r>
      <w:r>
        <w:rPr>
          <w:rFonts w:hint="eastAsia" w:ascii="宋体" w:hAnsi="宋体" w:cs="楷体"/>
          <w:sz w:val="24"/>
        </w:rPr>
        <w:t>月内无法消除，卖方应当按照本合同列明的价格回购涉嫌侵权的合同设备。</w:t>
      </w:r>
    </w:p>
    <w:p w14:paraId="0B506652">
      <w:pPr>
        <w:adjustRightInd w:val="0"/>
        <w:snapToGrid w:val="0"/>
        <w:spacing w:line="440" w:lineRule="exact"/>
        <w:ind w:firstLine="480" w:firstLineChars="200"/>
        <w:rPr>
          <w:rFonts w:ascii="宋体" w:hAnsi="宋体" w:cs="楷体"/>
          <w:sz w:val="24"/>
        </w:rPr>
      </w:pPr>
      <w:r>
        <w:rPr>
          <w:rFonts w:hint="eastAsia" w:ascii="宋体" w:hAnsi="宋体" w:cs="楷体"/>
          <w:sz w:val="24"/>
        </w:rPr>
        <w:t>1</w:t>
      </w:r>
      <w:r>
        <w:rPr>
          <w:rFonts w:ascii="宋体" w:hAnsi="宋体" w:cs="楷体"/>
          <w:sz w:val="24"/>
        </w:rPr>
        <w:t>.5</w:t>
      </w:r>
      <w:r>
        <w:rPr>
          <w:rFonts w:hint="eastAsia" w:ascii="宋体" w:hAnsi="宋体" w:cs="楷体"/>
          <w:sz w:val="24"/>
        </w:rPr>
        <w:t>由于卖方原因，致使合同设备不能满足合同目的的，需增加或更换备品备件，以达到相应要求，所增加或更换的备品备件由卖方免费提供</w:t>
      </w:r>
      <w:r>
        <w:rPr>
          <w:rFonts w:hint="eastAsia" w:ascii="宋体" w:hAnsi="宋体" w:cs="楷体"/>
          <w:sz w:val="24"/>
          <w:lang w:val="en-GB"/>
        </w:rPr>
        <w:t>，并由卖方承担因此造成买方的全部损失。</w:t>
      </w:r>
    </w:p>
    <w:p w14:paraId="2E44CE8B">
      <w:pPr>
        <w:adjustRightInd w:val="0"/>
        <w:snapToGrid w:val="0"/>
        <w:spacing w:line="440" w:lineRule="exact"/>
        <w:ind w:firstLine="480" w:firstLineChars="200"/>
        <w:rPr>
          <w:rFonts w:ascii="宋体" w:hAnsi="宋体"/>
          <w:sz w:val="24"/>
        </w:rPr>
      </w:pPr>
      <w:r>
        <w:rPr>
          <w:rFonts w:ascii="宋体" w:hAnsi="宋体"/>
          <w:sz w:val="24"/>
        </w:rPr>
        <w:t>1.6</w:t>
      </w:r>
      <w:r>
        <w:rPr>
          <w:rFonts w:hint="eastAsia" w:ascii="宋体" w:hAnsi="宋体"/>
          <w:sz w:val="24"/>
        </w:rPr>
        <w:t>卖方承诺，其依据本合同向买方提供的一切文件、数据、资料均真实、准确、合法和有效。</w:t>
      </w:r>
      <w:r>
        <w:rPr>
          <w:rFonts w:hint="eastAsia" w:ascii="宋体" w:hAnsi="宋体" w:cs="楷体"/>
          <w:sz w:val="24"/>
        </w:rPr>
        <w:t>所交付的技术资料应是完整的、清楚的和</w:t>
      </w:r>
      <w:r>
        <w:rPr>
          <w:rFonts w:hint="eastAsia" w:ascii="宋体" w:hAnsi="宋体"/>
          <w:sz w:val="24"/>
        </w:rPr>
        <w:t>准</w:t>
      </w:r>
      <w:r>
        <w:rPr>
          <w:rFonts w:hint="eastAsia" w:ascii="宋体" w:hAnsi="宋体" w:cs="楷体"/>
          <w:sz w:val="24"/>
        </w:rPr>
        <w:t>确的，并且能够满足合同设备安装、运行、性能考核、操作和维修的要求。</w:t>
      </w:r>
    </w:p>
    <w:p w14:paraId="76BEB911">
      <w:pPr>
        <w:adjustRightInd w:val="0"/>
        <w:snapToGrid w:val="0"/>
        <w:spacing w:line="440" w:lineRule="exact"/>
        <w:ind w:firstLine="480" w:firstLineChars="200"/>
        <w:rPr>
          <w:rFonts w:ascii="宋体" w:hAnsi="宋体"/>
          <w:sz w:val="24"/>
        </w:rPr>
      </w:pPr>
      <w:r>
        <w:rPr>
          <w:rFonts w:hint="eastAsia" w:ascii="宋体" w:hAnsi="宋体"/>
          <w:sz w:val="24"/>
        </w:rPr>
        <w:t>1</w:t>
      </w:r>
      <w:r>
        <w:rPr>
          <w:rFonts w:ascii="宋体" w:hAnsi="宋体"/>
          <w:sz w:val="24"/>
        </w:rPr>
        <w:t>.7</w:t>
      </w:r>
      <w:r>
        <w:rPr>
          <w:rFonts w:hint="eastAsia" w:ascii="宋体" w:hAnsi="宋体"/>
          <w:sz w:val="24"/>
        </w:rPr>
        <w:t>代表卖方签署本合同的个人已获得卖方法定代表人不可撤销的、合法的、完整的授权，其在授权范围内的行为代表卖方。卖方保证将授权文件在签署本合同时或之前提交给买方。</w:t>
      </w:r>
    </w:p>
    <w:p w14:paraId="79075288">
      <w:pPr>
        <w:spacing w:line="360" w:lineRule="auto"/>
        <w:ind w:firstLine="480" w:firstLineChars="200"/>
        <w:rPr>
          <w:rFonts w:ascii="宋体" w:hAnsi="宋体"/>
          <w:sz w:val="24"/>
        </w:rPr>
      </w:pPr>
      <w:r>
        <w:rPr>
          <w:rFonts w:hint="eastAsia" w:ascii="宋体" w:hAnsi="宋体"/>
          <w:sz w:val="24"/>
        </w:rPr>
        <w:t>1</w:t>
      </w:r>
      <w:r>
        <w:rPr>
          <w:rFonts w:ascii="宋体" w:hAnsi="宋体"/>
          <w:sz w:val="24"/>
        </w:rPr>
        <w:t>.8</w:t>
      </w:r>
      <w:r>
        <w:rPr>
          <w:rFonts w:hint="eastAsia" w:ascii="宋体" w:hAnsi="宋体"/>
          <w:sz w:val="24"/>
        </w:rPr>
        <w:t>双方同意：本合同任何一方违反其在本合同中做出的陈述、声明、保证或承诺均须赔偿由此给另一方造成的损失。</w:t>
      </w:r>
    </w:p>
    <w:p w14:paraId="0CE6754F">
      <w:pPr>
        <w:tabs>
          <w:tab w:val="left" w:pos="480"/>
        </w:tabs>
        <w:spacing w:line="360" w:lineRule="auto"/>
        <w:ind w:firstLine="482" w:firstLineChars="200"/>
        <w:rPr>
          <w:rFonts w:ascii="宋体" w:hAnsi="宋体"/>
          <w:sz w:val="24"/>
        </w:rPr>
      </w:pPr>
      <w:r>
        <w:rPr>
          <w:rFonts w:hint="eastAsia" w:ascii="宋体" w:hAnsi="宋体"/>
          <w:b/>
          <w:sz w:val="24"/>
        </w:rPr>
        <w:t>2.合同标的物内容及数量</w:t>
      </w:r>
      <w:r>
        <w:rPr>
          <w:rFonts w:hint="eastAsia" w:ascii="宋体" w:hAnsi="宋体"/>
          <w:sz w:val="24"/>
        </w:rPr>
        <w:t>（以响应文件正本和澄清表〈函〉为准）</w:t>
      </w:r>
    </w:p>
    <w:p w14:paraId="5D74A5D2">
      <w:pPr>
        <w:adjustRightInd w:val="0"/>
        <w:snapToGrid w:val="0"/>
        <w:spacing w:line="440" w:lineRule="exact"/>
        <w:ind w:firstLine="480" w:firstLineChars="200"/>
        <w:rPr>
          <w:rFonts w:ascii="宋体" w:hAnsi="宋体" w:cs="Arial"/>
          <w:sz w:val="24"/>
        </w:rPr>
      </w:pPr>
      <w:r>
        <w:rPr>
          <w:rFonts w:hint="eastAsia" w:ascii="宋体" w:hAnsi="宋体" w:cs="Arial"/>
          <w:sz w:val="24"/>
        </w:rPr>
        <w:t>2</w:t>
      </w:r>
      <w:r>
        <w:rPr>
          <w:rFonts w:ascii="宋体" w:hAnsi="宋体" w:cs="Arial"/>
          <w:sz w:val="24"/>
        </w:rPr>
        <w:t>.1</w:t>
      </w:r>
      <w:r>
        <w:rPr>
          <w:rFonts w:hint="eastAsia" w:ascii="宋体" w:hAnsi="宋体" w:cs="Arial"/>
          <w:sz w:val="24"/>
        </w:rPr>
        <w:t>.买方同意向卖方购买，卖方同意向买方出售</w:t>
      </w:r>
      <w:r>
        <w:rPr>
          <w:rFonts w:hint="eastAsia" w:ascii="宋体" w:hAnsi="宋体"/>
          <w:sz w:val="24"/>
        </w:rPr>
        <w:t>以下设备</w:t>
      </w:r>
      <w:r>
        <w:rPr>
          <w:rFonts w:hint="eastAsia" w:ascii="宋体" w:hAnsi="宋体" w:cs="Arial"/>
          <w:sz w:val="24"/>
        </w:rPr>
        <w:t>以及相关技术文件和服务：</w:t>
      </w:r>
    </w:p>
    <w:p w14:paraId="30CF6BA6">
      <w:pPr>
        <w:rPr>
          <w:rFonts w:ascii="宋体" w:hAnsi="宋体"/>
          <w:sz w:val="24"/>
        </w:rPr>
      </w:pPr>
    </w:p>
    <w:tbl>
      <w:tblPr>
        <w:tblStyle w:val="4"/>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5"/>
        <w:gridCol w:w="1683"/>
        <w:gridCol w:w="1062"/>
        <w:gridCol w:w="763"/>
        <w:gridCol w:w="791"/>
        <w:gridCol w:w="1363"/>
        <w:gridCol w:w="1391"/>
        <w:gridCol w:w="1362"/>
      </w:tblGrid>
      <w:tr w14:paraId="77F99D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765" w:type="dxa"/>
            <w:tcBorders>
              <w:top w:val="single" w:color="auto" w:sz="4" w:space="0"/>
              <w:left w:val="single" w:color="auto" w:sz="4" w:space="0"/>
              <w:bottom w:val="single" w:color="auto" w:sz="4" w:space="0"/>
              <w:right w:val="single" w:color="auto" w:sz="4" w:space="0"/>
            </w:tcBorders>
            <w:vAlign w:val="center"/>
          </w:tcPr>
          <w:p w14:paraId="646431CA">
            <w:pPr>
              <w:tabs>
                <w:tab w:val="left" w:pos="480"/>
              </w:tabs>
              <w:spacing w:line="360" w:lineRule="auto"/>
              <w:jc w:val="center"/>
              <w:rPr>
                <w:rFonts w:ascii="宋体" w:hAnsi="宋体"/>
                <w:sz w:val="24"/>
              </w:rPr>
            </w:pPr>
            <w:r>
              <w:rPr>
                <w:rFonts w:hint="eastAsia" w:ascii="宋体" w:hAnsi="宋体"/>
                <w:sz w:val="24"/>
              </w:rPr>
              <w:t>序号</w:t>
            </w:r>
          </w:p>
        </w:tc>
        <w:tc>
          <w:tcPr>
            <w:tcW w:w="1683" w:type="dxa"/>
            <w:tcBorders>
              <w:top w:val="single" w:color="auto" w:sz="4" w:space="0"/>
              <w:left w:val="single" w:color="auto" w:sz="4" w:space="0"/>
              <w:bottom w:val="single" w:color="auto" w:sz="4" w:space="0"/>
              <w:right w:val="single" w:color="auto" w:sz="4" w:space="0"/>
            </w:tcBorders>
            <w:vAlign w:val="center"/>
          </w:tcPr>
          <w:p w14:paraId="6F422256">
            <w:pPr>
              <w:tabs>
                <w:tab w:val="left" w:pos="480"/>
              </w:tabs>
              <w:spacing w:line="360" w:lineRule="auto"/>
              <w:jc w:val="center"/>
              <w:rPr>
                <w:rFonts w:ascii="宋体" w:hAnsi="宋体"/>
                <w:sz w:val="24"/>
              </w:rPr>
            </w:pPr>
            <w:r>
              <w:rPr>
                <w:rFonts w:hint="eastAsia" w:ascii="宋体" w:hAnsi="宋体"/>
                <w:sz w:val="24"/>
              </w:rPr>
              <w:t>货物名称</w:t>
            </w:r>
          </w:p>
        </w:tc>
        <w:tc>
          <w:tcPr>
            <w:tcW w:w="1062" w:type="dxa"/>
            <w:tcBorders>
              <w:top w:val="single" w:color="auto" w:sz="4" w:space="0"/>
              <w:left w:val="single" w:color="auto" w:sz="4" w:space="0"/>
              <w:bottom w:val="single" w:color="auto" w:sz="4" w:space="0"/>
              <w:right w:val="single" w:color="auto" w:sz="4" w:space="0"/>
            </w:tcBorders>
            <w:vAlign w:val="center"/>
          </w:tcPr>
          <w:p w14:paraId="37FBB362">
            <w:pPr>
              <w:tabs>
                <w:tab w:val="left" w:pos="480"/>
              </w:tabs>
              <w:spacing w:line="360" w:lineRule="auto"/>
              <w:jc w:val="center"/>
              <w:rPr>
                <w:rFonts w:ascii="宋体" w:hAnsi="宋体"/>
                <w:sz w:val="24"/>
              </w:rPr>
            </w:pPr>
            <w:r>
              <w:rPr>
                <w:rFonts w:hint="eastAsia" w:ascii="宋体" w:hAnsi="宋体"/>
                <w:sz w:val="24"/>
              </w:rPr>
              <w:t>规格</w:t>
            </w:r>
          </w:p>
          <w:p w14:paraId="4D6170BB">
            <w:pPr>
              <w:tabs>
                <w:tab w:val="left" w:pos="480"/>
              </w:tabs>
              <w:spacing w:line="360" w:lineRule="auto"/>
              <w:jc w:val="center"/>
              <w:rPr>
                <w:rFonts w:ascii="宋体" w:hAnsi="宋体"/>
                <w:sz w:val="24"/>
              </w:rPr>
            </w:pPr>
            <w:r>
              <w:rPr>
                <w:rFonts w:hint="eastAsia" w:ascii="宋体" w:hAnsi="宋体"/>
                <w:sz w:val="24"/>
              </w:rPr>
              <w:t>参数</w:t>
            </w:r>
          </w:p>
        </w:tc>
        <w:tc>
          <w:tcPr>
            <w:tcW w:w="763" w:type="dxa"/>
            <w:tcBorders>
              <w:top w:val="single" w:color="auto" w:sz="4" w:space="0"/>
              <w:left w:val="single" w:color="auto" w:sz="4" w:space="0"/>
              <w:bottom w:val="single" w:color="auto" w:sz="4" w:space="0"/>
              <w:right w:val="single" w:color="auto" w:sz="4" w:space="0"/>
            </w:tcBorders>
            <w:vAlign w:val="center"/>
          </w:tcPr>
          <w:p w14:paraId="58B629F2">
            <w:pPr>
              <w:tabs>
                <w:tab w:val="left" w:pos="480"/>
              </w:tabs>
              <w:spacing w:line="360" w:lineRule="auto"/>
              <w:jc w:val="center"/>
              <w:rPr>
                <w:rFonts w:ascii="宋体" w:hAnsi="宋体"/>
                <w:sz w:val="24"/>
              </w:rPr>
            </w:pPr>
            <w:r>
              <w:rPr>
                <w:rFonts w:hint="eastAsia" w:ascii="宋体" w:hAnsi="宋体"/>
                <w:sz w:val="24"/>
              </w:rPr>
              <w:t>单位</w:t>
            </w:r>
          </w:p>
        </w:tc>
        <w:tc>
          <w:tcPr>
            <w:tcW w:w="791" w:type="dxa"/>
            <w:tcBorders>
              <w:top w:val="single" w:color="auto" w:sz="4" w:space="0"/>
              <w:left w:val="single" w:color="auto" w:sz="4" w:space="0"/>
              <w:bottom w:val="single" w:color="auto" w:sz="4" w:space="0"/>
              <w:right w:val="single" w:color="auto" w:sz="4" w:space="0"/>
            </w:tcBorders>
            <w:vAlign w:val="center"/>
          </w:tcPr>
          <w:p w14:paraId="639F6626">
            <w:pPr>
              <w:tabs>
                <w:tab w:val="left" w:pos="480"/>
              </w:tabs>
              <w:spacing w:line="360" w:lineRule="auto"/>
              <w:jc w:val="center"/>
              <w:rPr>
                <w:rFonts w:ascii="宋体" w:hAnsi="宋体"/>
                <w:sz w:val="24"/>
              </w:rPr>
            </w:pPr>
            <w:r>
              <w:rPr>
                <w:rFonts w:hint="eastAsia" w:ascii="宋体" w:hAnsi="宋体"/>
                <w:sz w:val="24"/>
              </w:rPr>
              <w:t>数量</w:t>
            </w:r>
          </w:p>
        </w:tc>
        <w:tc>
          <w:tcPr>
            <w:tcW w:w="1363" w:type="dxa"/>
            <w:tcBorders>
              <w:top w:val="single" w:color="auto" w:sz="4" w:space="0"/>
              <w:left w:val="single" w:color="auto" w:sz="4" w:space="0"/>
              <w:bottom w:val="single" w:color="auto" w:sz="4" w:space="0"/>
              <w:right w:val="single" w:color="auto" w:sz="4" w:space="0"/>
            </w:tcBorders>
            <w:vAlign w:val="center"/>
          </w:tcPr>
          <w:p w14:paraId="6A12615B">
            <w:pPr>
              <w:tabs>
                <w:tab w:val="left" w:pos="480"/>
              </w:tabs>
              <w:spacing w:line="360" w:lineRule="auto"/>
              <w:jc w:val="center"/>
              <w:rPr>
                <w:rFonts w:ascii="宋体" w:hAnsi="宋体"/>
                <w:sz w:val="24"/>
              </w:rPr>
            </w:pPr>
            <w:r>
              <w:rPr>
                <w:rFonts w:hint="eastAsia" w:ascii="宋体" w:hAnsi="宋体"/>
                <w:sz w:val="24"/>
              </w:rPr>
              <w:t>原产地品牌</w:t>
            </w:r>
          </w:p>
        </w:tc>
        <w:tc>
          <w:tcPr>
            <w:tcW w:w="1391" w:type="dxa"/>
            <w:tcBorders>
              <w:top w:val="single" w:color="auto" w:sz="4" w:space="0"/>
              <w:left w:val="single" w:color="auto" w:sz="4" w:space="0"/>
              <w:bottom w:val="single" w:color="auto" w:sz="4" w:space="0"/>
              <w:right w:val="single" w:color="auto" w:sz="4" w:space="0"/>
            </w:tcBorders>
            <w:vAlign w:val="center"/>
          </w:tcPr>
          <w:p w14:paraId="2620EBEC">
            <w:pPr>
              <w:tabs>
                <w:tab w:val="left" w:pos="480"/>
              </w:tabs>
              <w:spacing w:line="360" w:lineRule="auto"/>
              <w:jc w:val="center"/>
              <w:rPr>
                <w:rFonts w:ascii="宋体" w:hAnsi="宋体"/>
                <w:sz w:val="24"/>
              </w:rPr>
            </w:pPr>
            <w:r>
              <w:rPr>
                <w:rFonts w:hint="eastAsia" w:ascii="宋体" w:hAnsi="宋体"/>
                <w:sz w:val="24"/>
              </w:rPr>
              <w:t>单价（元）</w:t>
            </w:r>
          </w:p>
        </w:tc>
        <w:tc>
          <w:tcPr>
            <w:tcW w:w="1362" w:type="dxa"/>
            <w:tcBorders>
              <w:top w:val="single" w:color="auto" w:sz="4" w:space="0"/>
              <w:left w:val="single" w:color="auto" w:sz="4" w:space="0"/>
              <w:bottom w:val="single" w:color="auto" w:sz="4" w:space="0"/>
              <w:right w:val="single" w:color="auto" w:sz="4" w:space="0"/>
            </w:tcBorders>
            <w:vAlign w:val="center"/>
          </w:tcPr>
          <w:p w14:paraId="03A84EDE">
            <w:pPr>
              <w:tabs>
                <w:tab w:val="left" w:pos="480"/>
              </w:tabs>
              <w:spacing w:line="360" w:lineRule="auto"/>
              <w:jc w:val="center"/>
              <w:rPr>
                <w:rFonts w:ascii="宋体" w:hAnsi="宋体"/>
                <w:sz w:val="24"/>
              </w:rPr>
            </w:pPr>
            <w:r>
              <w:rPr>
                <w:rFonts w:hint="eastAsia" w:ascii="宋体" w:hAnsi="宋体"/>
                <w:sz w:val="24"/>
              </w:rPr>
              <w:t>小计（元）</w:t>
            </w:r>
          </w:p>
        </w:tc>
      </w:tr>
      <w:tr w14:paraId="4CF127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65" w:type="dxa"/>
            <w:tcBorders>
              <w:top w:val="single" w:color="auto" w:sz="4" w:space="0"/>
              <w:left w:val="single" w:color="auto" w:sz="4" w:space="0"/>
              <w:bottom w:val="single" w:color="auto" w:sz="4" w:space="0"/>
              <w:right w:val="single" w:color="auto" w:sz="4" w:space="0"/>
            </w:tcBorders>
            <w:vAlign w:val="center"/>
          </w:tcPr>
          <w:p w14:paraId="65293441">
            <w:pPr>
              <w:tabs>
                <w:tab w:val="left" w:pos="480"/>
              </w:tabs>
              <w:spacing w:line="360" w:lineRule="auto"/>
              <w:jc w:val="center"/>
              <w:rPr>
                <w:rFonts w:ascii="宋体" w:hAnsi="宋体"/>
                <w:sz w:val="24"/>
              </w:rPr>
            </w:pPr>
            <w:r>
              <w:rPr>
                <w:rFonts w:hint="eastAsia" w:ascii="宋体" w:hAnsi="宋体"/>
                <w:sz w:val="24"/>
              </w:rPr>
              <w:t>1</w:t>
            </w:r>
          </w:p>
        </w:tc>
        <w:tc>
          <w:tcPr>
            <w:tcW w:w="1683" w:type="dxa"/>
            <w:tcBorders>
              <w:top w:val="single" w:color="auto" w:sz="4" w:space="0"/>
              <w:left w:val="single" w:color="auto" w:sz="4" w:space="0"/>
              <w:bottom w:val="single" w:color="auto" w:sz="4" w:space="0"/>
              <w:right w:val="single" w:color="auto" w:sz="4" w:space="0"/>
            </w:tcBorders>
            <w:vAlign w:val="center"/>
          </w:tcPr>
          <w:p w14:paraId="29D2F37A">
            <w:pPr>
              <w:tabs>
                <w:tab w:val="left" w:pos="480"/>
              </w:tabs>
              <w:spacing w:line="360" w:lineRule="auto"/>
              <w:jc w:val="center"/>
              <w:rPr>
                <w:rFonts w:ascii="宋体" w:hAnsi="宋体"/>
                <w:sz w:val="24"/>
              </w:rPr>
            </w:pPr>
          </w:p>
        </w:tc>
        <w:tc>
          <w:tcPr>
            <w:tcW w:w="1062" w:type="dxa"/>
            <w:tcBorders>
              <w:top w:val="single" w:color="auto" w:sz="4" w:space="0"/>
              <w:left w:val="single" w:color="auto" w:sz="4" w:space="0"/>
              <w:bottom w:val="single" w:color="auto" w:sz="4" w:space="0"/>
              <w:right w:val="single" w:color="auto" w:sz="4" w:space="0"/>
            </w:tcBorders>
            <w:vAlign w:val="center"/>
          </w:tcPr>
          <w:p w14:paraId="0CCA0993">
            <w:pPr>
              <w:tabs>
                <w:tab w:val="left" w:pos="480"/>
              </w:tabs>
              <w:spacing w:line="360" w:lineRule="auto"/>
              <w:jc w:val="center"/>
              <w:rPr>
                <w:rFonts w:ascii="宋体" w:hAnsi="宋体"/>
                <w:sz w:val="24"/>
              </w:rPr>
            </w:pPr>
            <w:r>
              <w:rPr>
                <w:rFonts w:hint="eastAsia" w:ascii="宋体" w:hAnsi="宋体"/>
                <w:sz w:val="24"/>
              </w:rPr>
              <w:t>详见附件清单</w:t>
            </w:r>
          </w:p>
        </w:tc>
        <w:tc>
          <w:tcPr>
            <w:tcW w:w="763" w:type="dxa"/>
            <w:tcBorders>
              <w:top w:val="single" w:color="auto" w:sz="4" w:space="0"/>
              <w:left w:val="single" w:color="auto" w:sz="4" w:space="0"/>
              <w:bottom w:val="single" w:color="auto" w:sz="4" w:space="0"/>
              <w:right w:val="single" w:color="auto" w:sz="4" w:space="0"/>
            </w:tcBorders>
            <w:vAlign w:val="center"/>
          </w:tcPr>
          <w:p w14:paraId="057391F9">
            <w:pPr>
              <w:tabs>
                <w:tab w:val="left" w:pos="480"/>
              </w:tabs>
              <w:spacing w:line="360" w:lineRule="auto"/>
              <w:jc w:val="center"/>
              <w:rPr>
                <w:rFonts w:ascii="宋体" w:hAnsi="宋体"/>
                <w:sz w:val="24"/>
              </w:rPr>
            </w:pPr>
          </w:p>
        </w:tc>
        <w:tc>
          <w:tcPr>
            <w:tcW w:w="791" w:type="dxa"/>
            <w:tcBorders>
              <w:top w:val="single" w:color="auto" w:sz="4" w:space="0"/>
              <w:left w:val="single" w:color="auto" w:sz="4" w:space="0"/>
              <w:bottom w:val="single" w:color="auto" w:sz="4" w:space="0"/>
              <w:right w:val="single" w:color="auto" w:sz="4" w:space="0"/>
            </w:tcBorders>
            <w:vAlign w:val="center"/>
          </w:tcPr>
          <w:p w14:paraId="541F8F84">
            <w:pPr>
              <w:tabs>
                <w:tab w:val="left" w:pos="480"/>
              </w:tabs>
              <w:spacing w:line="360" w:lineRule="auto"/>
              <w:jc w:val="center"/>
              <w:rPr>
                <w:rFonts w:ascii="宋体" w:hAnsi="宋体"/>
                <w:sz w:val="24"/>
              </w:rPr>
            </w:pPr>
          </w:p>
        </w:tc>
        <w:tc>
          <w:tcPr>
            <w:tcW w:w="1363" w:type="dxa"/>
            <w:tcBorders>
              <w:top w:val="single" w:color="auto" w:sz="4" w:space="0"/>
              <w:left w:val="single" w:color="auto" w:sz="4" w:space="0"/>
              <w:bottom w:val="single" w:color="auto" w:sz="4" w:space="0"/>
              <w:right w:val="single" w:color="auto" w:sz="4" w:space="0"/>
            </w:tcBorders>
            <w:vAlign w:val="center"/>
          </w:tcPr>
          <w:p w14:paraId="3247D583">
            <w:pPr>
              <w:tabs>
                <w:tab w:val="left" w:pos="480"/>
              </w:tabs>
              <w:spacing w:line="360" w:lineRule="auto"/>
              <w:jc w:val="center"/>
              <w:rPr>
                <w:rFonts w:ascii="宋体" w:hAnsi="宋体"/>
                <w:sz w:val="24"/>
              </w:rPr>
            </w:pPr>
          </w:p>
        </w:tc>
        <w:tc>
          <w:tcPr>
            <w:tcW w:w="1391" w:type="dxa"/>
            <w:tcBorders>
              <w:top w:val="single" w:color="auto" w:sz="4" w:space="0"/>
              <w:left w:val="single" w:color="auto" w:sz="4" w:space="0"/>
              <w:bottom w:val="single" w:color="auto" w:sz="4" w:space="0"/>
              <w:right w:val="single" w:color="auto" w:sz="4" w:space="0"/>
            </w:tcBorders>
            <w:vAlign w:val="center"/>
          </w:tcPr>
          <w:p w14:paraId="0B6D0861">
            <w:pPr>
              <w:tabs>
                <w:tab w:val="left" w:pos="480"/>
              </w:tabs>
              <w:spacing w:line="360" w:lineRule="auto"/>
              <w:jc w:val="center"/>
              <w:rPr>
                <w:rFonts w:ascii="宋体" w:hAnsi="宋体"/>
                <w:sz w:val="24"/>
              </w:rPr>
            </w:pPr>
          </w:p>
        </w:tc>
        <w:tc>
          <w:tcPr>
            <w:tcW w:w="1362" w:type="dxa"/>
            <w:tcBorders>
              <w:top w:val="single" w:color="auto" w:sz="4" w:space="0"/>
              <w:left w:val="single" w:color="auto" w:sz="4" w:space="0"/>
              <w:bottom w:val="single" w:color="auto" w:sz="4" w:space="0"/>
              <w:right w:val="single" w:color="auto" w:sz="4" w:space="0"/>
            </w:tcBorders>
            <w:vAlign w:val="center"/>
          </w:tcPr>
          <w:p w14:paraId="0AA009BE">
            <w:pPr>
              <w:tabs>
                <w:tab w:val="left" w:pos="480"/>
              </w:tabs>
              <w:spacing w:line="360" w:lineRule="auto"/>
              <w:jc w:val="center"/>
              <w:rPr>
                <w:rFonts w:ascii="宋体" w:hAnsi="宋体"/>
                <w:sz w:val="24"/>
              </w:rPr>
            </w:pPr>
          </w:p>
        </w:tc>
      </w:tr>
      <w:tr w14:paraId="162631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448" w:type="dxa"/>
            <w:gridSpan w:val="2"/>
            <w:tcBorders>
              <w:top w:val="single" w:color="auto" w:sz="4" w:space="0"/>
              <w:left w:val="single" w:color="auto" w:sz="4" w:space="0"/>
              <w:bottom w:val="single" w:color="auto" w:sz="4" w:space="0"/>
              <w:right w:val="single" w:color="auto" w:sz="4" w:space="0"/>
            </w:tcBorders>
            <w:vAlign w:val="center"/>
          </w:tcPr>
          <w:p w14:paraId="7652EB87">
            <w:pPr>
              <w:tabs>
                <w:tab w:val="left" w:pos="480"/>
              </w:tabs>
              <w:spacing w:line="360" w:lineRule="auto"/>
              <w:jc w:val="center"/>
              <w:rPr>
                <w:rFonts w:ascii="宋体" w:hAnsi="宋体"/>
                <w:sz w:val="24"/>
              </w:rPr>
            </w:pPr>
            <w:r>
              <w:rPr>
                <w:rFonts w:hint="eastAsia" w:ascii="宋体" w:hAnsi="宋体"/>
                <w:sz w:val="24"/>
              </w:rPr>
              <w:t>含税费合计</w:t>
            </w:r>
          </w:p>
        </w:tc>
        <w:tc>
          <w:tcPr>
            <w:tcW w:w="6732" w:type="dxa"/>
            <w:gridSpan w:val="6"/>
            <w:tcBorders>
              <w:top w:val="single" w:color="auto" w:sz="4" w:space="0"/>
              <w:left w:val="single" w:color="auto" w:sz="4" w:space="0"/>
              <w:bottom w:val="single" w:color="auto" w:sz="4" w:space="0"/>
              <w:right w:val="single" w:color="auto" w:sz="4" w:space="0"/>
            </w:tcBorders>
            <w:vAlign w:val="center"/>
          </w:tcPr>
          <w:p w14:paraId="1A6693B7">
            <w:pPr>
              <w:tabs>
                <w:tab w:val="left" w:pos="480"/>
              </w:tabs>
              <w:spacing w:line="360" w:lineRule="auto"/>
              <w:rPr>
                <w:rFonts w:ascii="宋体" w:hAnsi="宋体"/>
                <w:sz w:val="24"/>
              </w:rPr>
            </w:pPr>
            <w:r>
              <w:rPr>
                <w:rFonts w:hint="eastAsia" w:ascii="宋体" w:hAnsi="宋体"/>
                <w:sz w:val="24"/>
              </w:rPr>
              <w:t>大写：</w:t>
            </w:r>
            <w:r>
              <w:rPr>
                <w:rFonts w:hint="eastAsia" w:ascii="宋体" w:hAnsi="宋体"/>
                <w:sz w:val="24"/>
                <w:u w:val="single"/>
              </w:rPr>
              <w:t xml:space="preserve">                   </w:t>
            </w:r>
          </w:p>
        </w:tc>
      </w:tr>
      <w:tr w14:paraId="0C5A3A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65" w:type="dxa"/>
            <w:tcBorders>
              <w:top w:val="single" w:color="auto" w:sz="4" w:space="0"/>
              <w:left w:val="single" w:color="auto" w:sz="4" w:space="0"/>
              <w:bottom w:val="single" w:color="auto" w:sz="4" w:space="0"/>
              <w:right w:val="single" w:color="auto" w:sz="4" w:space="0"/>
            </w:tcBorders>
            <w:vAlign w:val="center"/>
          </w:tcPr>
          <w:p w14:paraId="65D456C4">
            <w:pPr>
              <w:spacing w:line="360" w:lineRule="auto"/>
              <w:jc w:val="center"/>
              <w:rPr>
                <w:rFonts w:ascii="宋体" w:hAnsi="宋体" w:cs="宋体"/>
                <w:sz w:val="24"/>
              </w:rPr>
            </w:pPr>
            <w:r>
              <w:rPr>
                <w:rFonts w:hint="eastAsia" w:ascii="宋体" w:hAnsi="宋体" w:cs="宋体"/>
                <w:sz w:val="24"/>
              </w:rPr>
              <w:t>说明</w:t>
            </w:r>
          </w:p>
        </w:tc>
        <w:tc>
          <w:tcPr>
            <w:tcW w:w="8415" w:type="dxa"/>
            <w:gridSpan w:val="7"/>
            <w:tcBorders>
              <w:top w:val="single" w:color="auto" w:sz="4" w:space="0"/>
              <w:left w:val="single" w:color="auto" w:sz="4" w:space="0"/>
              <w:bottom w:val="single" w:color="auto" w:sz="4" w:space="0"/>
              <w:right w:val="single" w:color="auto" w:sz="4" w:space="0"/>
            </w:tcBorders>
            <w:vAlign w:val="center"/>
          </w:tcPr>
          <w:p w14:paraId="0ACA6C83">
            <w:pPr>
              <w:spacing w:line="360" w:lineRule="auto"/>
              <w:rPr>
                <w:rFonts w:ascii="宋体" w:hAnsi="宋体" w:cs="宋体"/>
                <w:sz w:val="24"/>
              </w:rPr>
            </w:pPr>
            <w:r>
              <w:rPr>
                <w:rFonts w:hint="eastAsia" w:ascii="宋体" w:hAnsi="宋体" w:cs="宋体"/>
                <w:sz w:val="24"/>
              </w:rPr>
              <w:t>1.合同总价包括但不限于：货物费、包装费、运输费（含保险费）、安装调试费、检测验收费、装卸费、设备更换、维修、升级改造等卖方履行本合同所发生的一切费用。</w:t>
            </w:r>
          </w:p>
          <w:p w14:paraId="02A99B59">
            <w:pPr>
              <w:spacing w:line="360" w:lineRule="auto"/>
              <w:rPr>
                <w:rFonts w:ascii="宋体" w:hAnsi="宋体" w:cs="宋体"/>
                <w:sz w:val="24"/>
              </w:rPr>
            </w:pPr>
            <w:r>
              <w:rPr>
                <w:rFonts w:hint="eastAsia" w:ascii="宋体" w:hAnsi="宋体" w:cs="宋体"/>
                <w:sz w:val="24"/>
              </w:rPr>
              <w:t>2.合同总价不受市场价格变化因素的影响。</w:t>
            </w:r>
          </w:p>
        </w:tc>
      </w:tr>
    </w:tbl>
    <w:p w14:paraId="6D64B3A4">
      <w:pPr>
        <w:tabs>
          <w:tab w:val="left" w:pos="900"/>
        </w:tabs>
        <w:adjustRightInd w:val="0"/>
        <w:spacing w:line="360" w:lineRule="auto"/>
        <w:ind w:firstLine="480" w:firstLineChars="200"/>
        <w:rPr>
          <w:rFonts w:ascii="宋体" w:hAnsi="宋体"/>
          <w:sz w:val="24"/>
        </w:rPr>
      </w:pPr>
      <w:r>
        <w:rPr>
          <w:rFonts w:hint="eastAsia" w:ascii="宋体" w:hAnsi="宋体"/>
          <w:sz w:val="24"/>
        </w:rPr>
        <w:t>2.2卖方同意，卖方为本合同的供货方及服务提供方，未经买方书面同意，卖方不得将合同项下的权利义务转让给第三方。</w:t>
      </w:r>
    </w:p>
    <w:p w14:paraId="365BE974">
      <w:pPr>
        <w:tabs>
          <w:tab w:val="left" w:pos="900"/>
        </w:tabs>
        <w:adjustRightInd w:val="0"/>
        <w:snapToGrid w:val="0"/>
        <w:spacing w:line="360" w:lineRule="auto"/>
        <w:ind w:left="13" w:leftChars="6" w:firstLine="482" w:firstLineChars="200"/>
        <w:rPr>
          <w:rFonts w:ascii="宋体" w:hAnsi="宋体"/>
          <w:b/>
          <w:sz w:val="24"/>
        </w:rPr>
      </w:pPr>
      <w:r>
        <w:rPr>
          <w:rFonts w:hint="eastAsia" w:ascii="宋体" w:hAnsi="宋体"/>
          <w:b/>
          <w:sz w:val="24"/>
        </w:rPr>
        <w:t>3.质量标准</w:t>
      </w:r>
    </w:p>
    <w:p w14:paraId="17168798">
      <w:pPr>
        <w:tabs>
          <w:tab w:val="left" w:pos="900"/>
        </w:tabs>
        <w:adjustRightInd w:val="0"/>
        <w:snapToGrid w:val="0"/>
        <w:spacing w:line="360" w:lineRule="auto"/>
        <w:ind w:firstLine="480" w:firstLineChars="200"/>
        <w:rPr>
          <w:rFonts w:ascii="宋体" w:hAnsi="宋体"/>
          <w:sz w:val="24"/>
        </w:rPr>
      </w:pPr>
      <w:r>
        <w:rPr>
          <w:rFonts w:hint="eastAsia" w:ascii="宋体" w:hAnsi="宋体"/>
          <w:sz w:val="24"/>
        </w:rPr>
        <w:t>3</w:t>
      </w:r>
      <w:r>
        <w:rPr>
          <w:rFonts w:ascii="宋体" w:hAnsi="宋体"/>
          <w:sz w:val="24"/>
        </w:rPr>
        <w:t>.1</w:t>
      </w:r>
      <w:r>
        <w:rPr>
          <w:rFonts w:hint="eastAsia" w:ascii="宋体" w:hAnsi="宋体"/>
          <w:sz w:val="24"/>
        </w:rPr>
        <w:t>本合同所约定的设备的质量应达到本项目相关要求及标准。</w:t>
      </w:r>
    </w:p>
    <w:p w14:paraId="43D74C8B">
      <w:pPr>
        <w:tabs>
          <w:tab w:val="left" w:pos="900"/>
        </w:tabs>
        <w:adjustRightInd w:val="0"/>
        <w:snapToGrid w:val="0"/>
        <w:spacing w:line="360" w:lineRule="auto"/>
        <w:ind w:firstLine="480" w:firstLineChars="200"/>
        <w:rPr>
          <w:rFonts w:ascii="宋体" w:hAnsi="宋体"/>
          <w:sz w:val="24"/>
        </w:rPr>
      </w:pPr>
      <w:r>
        <w:rPr>
          <w:rFonts w:hint="eastAsia" w:ascii="宋体" w:hAnsi="宋体"/>
          <w:sz w:val="24"/>
        </w:rPr>
        <w:t>3</w:t>
      </w:r>
      <w:r>
        <w:rPr>
          <w:rFonts w:ascii="宋体" w:hAnsi="宋体"/>
          <w:sz w:val="24"/>
        </w:rPr>
        <w:t>.2</w:t>
      </w:r>
      <w:r>
        <w:rPr>
          <w:rFonts w:hint="eastAsia" w:ascii="宋体" w:hAnsi="宋体"/>
          <w:sz w:val="24"/>
        </w:rPr>
        <w:t>卖方提供给买方的货品应通过出厂测试和检验，并向买方提供质量合格证。</w:t>
      </w:r>
    </w:p>
    <w:p w14:paraId="42240670">
      <w:pPr>
        <w:tabs>
          <w:tab w:val="left" w:pos="900"/>
        </w:tabs>
        <w:adjustRightInd w:val="0"/>
        <w:snapToGrid w:val="0"/>
        <w:spacing w:line="360" w:lineRule="auto"/>
        <w:ind w:firstLine="480" w:firstLineChars="200"/>
        <w:rPr>
          <w:rFonts w:ascii="宋体" w:hAnsi="宋体"/>
          <w:sz w:val="24"/>
        </w:rPr>
      </w:pPr>
      <w:r>
        <w:rPr>
          <w:rFonts w:hint="eastAsia" w:ascii="宋体" w:hAnsi="宋体"/>
          <w:sz w:val="24"/>
        </w:rPr>
        <w:t>3</w:t>
      </w:r>
      <w:r>
        <w:rPr>
          <w:rFonts w:ascii="宋体" w:hAnsi="宋体"/>
          <w:sz w:val="24"/>
        </w:rPr>
        <w:t>.3</w:t>
      </w:r>
      <w:r>
        <w:rPr>
          <w:rFonts w:hint="eastAsia" w:ascii="宋体" w:hAnsi="宋体"/>
          <w:sz w:val="24"/>
        </w:rPr>
        <w:t>卖方保证出售给买方的货品为原厂生产的、全新的、未经使用的产品。</w:t>
      </w:r>
    </w:p>
    <w:p w14:paraId="7D3F45BB">
      <w:pPr>
        <w:spacing w:line="360" w:lineRule="auto"/>
        <w:ind w:firstLine="482" w:firstLineChars="200"/>
        <w:rPr>
          <w:rFonts w:ascii="宋体" w:hAnsi="宋体" w:cs="宋体"/>
          <w:sz w:val="24"/>
        </w:rPr>
      </w:pPr>
      <w:r>
        <w:rPr>
          <w:rFonts w:hint="eastAsia" w:ascii="宋体" w:hAnsi="宋体" w:cs="宋体"/>
          <w:b/>
          <w:sz w:val="24"/>
        </w:rPr>
        <w:t>4.合同价款及支付方式</w:t>
      </w:r>
    </w:p>
    <w:p w14:paraId="5A4DD2CC">
      <w:pPr>
        <w:tabs>
          <w:tab w:val="left" w:pos="900"/>
        </w:tabs>
        <w:adjustRightInd w:val="0"/>
        <w:snapToGrid w:val="0"/>
        <w:spacing w:line="360" w:lineRule="auto"/>
        <w:ind w:firstLine="480" w:firstLineChars="200"/>
        <w:rPr>
          <w:rFonts w:ascii="宋体" w:hAnsi="宋体"/>
          <w:bCs/>
          <w:sz w:val="24"/>
        </w:rPr>
      </w:pPr>
      <w:r>
        <w:rPr>
          <w:rFonts w:hint="eastAsia" w:ascii="宋体" w:hAnsi="宋体"/>
          <w:sz w:val="24"/>
        </w:rPr>
        <w:t>4.1本合同含税总价格为（人民币大写）：</w:t>
      </w:r>
      <w:r>
        <w:rPr>
          <w:rFonts w:hint="eastAsia" w:ascii="宋体" w:hAnsi="宋体"/>
          <w:sz w:val="24"/>
          <w:u w:val="single"/>
        </w:rPr>
        <w:t xml:space="preserve">          </w:t>
      </w:r>
      <w:r>
        <w:rPr>
          <w:rFonts w:hint="eastAsia" w:ascii="宋体" w:hAnsi="宋体"/>
          <w:sz w:val="24"/>
        </w:rPr>
        <w:t xml:space="preserve"> </w:t>
      </w:r>
      <w:r>
        <w:rPr>
          <w:rFonts w:hint="eastAsia" w:ascii="宋体" w:hAnsi="宋体"/>
          <w:bCs/>
          <w:sz w:val="24"/>
        </w:rPr>
        <w:t>（小写：</w:t>
      </w:r>
      <w:r>
        <w:rPr>
          <w:rFonts w:hint="eastAsia" w:ascii="宋体" w:hAnsi="宋体"/>
          <w:bCs/>
          <w:sz w:val="24"/>
          <w:u w:val="single"/>
        </w:rPr>
        <w:t xml:space="preserve">     </w:t>
      </w:r>
      <w:r>
        <w:rPr>
          <w:rFonts w:hint="eastAsia" w:ascii="宋体" w:hAnsi="宋体"/>
          <w:bCs/>
          <w:sz w:val="24"/>
        </w:rPr>
        <w:t>元）。</w:t>
      </w:r>
    </w:p>
    <w:p w14:paraId="0DFC53D2">
      <w:pPr>
        <w:tabs>
          <w:tab w:val="left" w:pos="900"/>
        </w:tabs>
        <w:adjustRightInd w:val="0"/>
        <w:snapToGrid w:val="0"/>
        <w:spacing w:line="360" w:lineRule="auto"/>
        <w:ind w:firstLine="480" w:firstLineChars="200"/>
        <w:rPr>
          <w:rFonts w:ascii="宋体" w:hAnsi="宋体" w:cs="Times New Roman"/>
          <w:sz w:val="24"/>
        </w:rPr>
      </w:pPr>
      <w:r>
        <w:rPr>
          <w:rFonts w:ascii="宋体" w:hAnsi="宋体"/>
          <w:sz w:val="24"/>
        </w:rPr>
        <w:t>4.2</w:t>
      </w:r>
      <w:r>
        <w:rPr>
          <w:rFonts w:hint="eastAsia" w:ascii="宋体" w:hAnsi="宋体" w:cs="Times New Roman"/>
          <w:sz w:val="24"/>
        </w:rPr>
        <w:t>.付款方式：买方与卖方之间通过以下第（②）种方式进行结算：</w:t>
      </w:r>
    </w:p>
    <w:p w14:paraId="7972E714">
      <w:pPr>
        <w:tabs>
          <w:tab w:val="left" w:pos="900"/>
        </w:tabs>
        <w:adjustRightInd w:val="0"/>
        <w:snapToGrid w:val="0"/>
        <w:spacing w:line="360" w:lineRule="auto"/>
        <w:ind w:firstLine="480" w:firstLineChars="200"/>
        <w:rPr>
          <w:rFonts w:ascii="宋体" w:hAnsi="宋体" w:cs="Times New Roman"/>
          <w:sz w:val="24"/>
        </w:rPr>
      </w:pPr>
      <w:r>
        <w:rPr>
          <w:rFonts w:hint="eastAsia" w:ascii="宋体" w:hAnsi="宋体" w:cs="Times New Roman"/>
          <w:sz w:val="24"/>
        </w:rPr>
        <w:t>①本地支票；②异地电汇或双方开户行转账；③银行汇票。</w:t>
      </w:r>
    </w:p>
    <w:p w14:paraId="04A92640">
      <w:pPr>
        <w:tabs>
          <w:tab w:val="left" w:pos="900"/>
        </w:tabs>
        <w:adjustRightInd w:val="0"/>
        <w:snapToGrid w:val="0"/>
        <w:spacing w:line="360" w:lineRule="auto"/>
        <w:ind w:firstLine="480" w:firstLineChars="200"/>
        <w:rPr>
          <w:rFonts w:ascii="宋体" w:hAnsi="宋体"/>
          <w:sz w:val="24"/>
        </w:rPr>
      </w:pPr>
      <w:r>
        <w:rPr>
          <w:rFonts w:hint="eastAsia" w:ascii="宋体" w:hAnsi="宋体"/>
          <w:sz w:val="24"/>
        </w:rPr>
        <w:t>4</w:t>
      </w:r>
      <w:r>
        <w:rPr>
          <w:rFonts w:ascii="宋体" w:hAnsi="宋体"/>
          <w:sz w:val="24"/>
        </w:rPr>
        <w:t>.3</w:t>
      </w:r>
      <w:r>
        <w:rPr>
          <w:rFonts w:hint="eastAsia" w:ascii="宋体" w:hAnsi="宋体"/>
          <w:sz w:val="24"/>
        </w:rPr>
        <w:t>付款时间及比例：</w:t>
      </w:r>
    </w:p>
    <w:tbl>
      <w:tblPr>
        <w:tblStyle w:val="4"/>
        <w:tblW w:w="9171" w:type="dxa"/>
        <w:jc w:val="center"/>
        <w:tblLayout w:type="fixed"/>
        <w:tblCellMar>
          <w:top w:w="0" w:type="dxa"/>
          <w:left w:w="0" w:type="dxa"/>
          <w:bottom w:w="0" w:type="dxa"/>
          <w:right w:w="0" w:type="dxa"/>
        </w:tblCellMar>
      </w:tblPr>
      <w:tblGrid>
        <w:gridCol w:w="1418"/>
        <w:gridCol w:w="1605"/>
        <w:gridCol w:w="1655"/>
        <w:gridCol w:w="4493"/>
      </w:tblGrid>
      <w:tr w14:paraId="07C8551A">
        <w:trPr>
          <w:trHeight w:val="694" w:hRule="atLeast"/>
          <w:jc w:val="center"/>
        </w:trPr>
        <w:tc>
          <w:tcPr>
            <w:tcW w:w="1418" w:type="dxa"/>
            <w:tcBorders>
              <w:top w:val="single" w:color="000000" w:sz="8" w:space="0"/>
              <w:left w:val="single" w:color="000000" w:sz="8" w:space="0"/>
              <w:bottom w:val="single" w:color="000000" w:sz="8" w:space="0"/>
              <w:right w:val="single" w:color="000000" w:sz="8" w:space="0"/>
            </w:tcBorders>
            <w:vAlign w:val="center"/>
          </w:tcPr>
          <w:p w14:paraId="43D33E13">
            <w:pPr>
              <w:jc w:val="center"/>
              <w:rPr>
                <w:sz w:val="24"/>
              </w:rPr>
            </w:pPr>
            <w:r>
              <w:rPr>
                <w:sz w:val="24"/>
              </w:rPr>
              <w:t>付款次序</w:t>
            </w:r>
          </w:p>
        </w:tc>
        <w:tc>
          <w:tcPr>
            <w:tcW w:w="1605" w:type="dxa"/>
            <w:tcBorders>
              <w:top w:val="single" w:color="000000" w:sz="8" w:space="0"/>
              <w:left w:val="nil"/>
              <w:bottom w:val="single" w:color="000000" w:sz="8" w:space="0"/>
              <w:right w:val="single" w:color="000000" w:sz="8" w:space="0"/>
            </w:tcBorders>
            <w:vAlign w:val="center"/>
          </w:tcPr>
          <w:p w14:paraId="5E5E407F">
            <w:pPr>
              <w:jc w:val="center"/>
              <w:rPr>
                <w:sz w:val="24"/>
              </w:rPr>
            </w:pPr>
            <w:r>
              <w:rPr>
                <w:sz w:val="24"/>
              </w:rPr>
              <w:t>付款比例（%）</w:t>
            </w:r>
          </w:p>
        </w:tc>
        <w:tc>
          <w:tcPr>
            <w:tcW w:w="1655" w:type="dxa"/>
            <w:tcBorders>
              <w:top w:val="single" w:color="000000" w:sz="8" w:space="0"/>
              <w:left w:val="nil"/>
              <w:bottom w:val="single" w:color="000000" w:sz="8" w:space="0"/>
              <w:right w:val="single" w:color="000000" w:sz="8" w:space="0"/>
            </w:tcBorders>
            <w:vAlign w:val="center"/>
          </w:tcPr>
          <w:p w14:paraId="7935E138">
            <w:pPr>
              <w:jc w:val="center"/>
              <w:rPr>
                <w:sz w:val="24"/>
              </w:rPr>
            </w:pPr>
            <w:r>
              <w:rPr>
                <w:sz w:val="24"/>
              </w:rPr>
              <w:t>付款金额（元）</w:t>
            </w:r>
          </w:p>
        </w:tc>
        <w:tc>
          <w:tcPr>
            <w:tcW w:w="4493" w:type="dxa"/>
            <w:tcBorders>
              <w:top w:val="single" w:color="000000" w:sz="8" w:space="0"/>
              <w:left w:val="nil"/>
              <w:bottom w:val="single" w:color="000000" w:sz="8" w:space="0"/>
              <w:right w:val="single" w:color="000000" w:sz="8" w:space="0"/>
            </w:tcBorders>
            <w:vAlign w:val="center"/>
          </w:tcPr>
          <w:p w14:paraId="797FCBA2">
            <w:pPr>
              <w:jc w:val="center"/>
              <w:rPr>
                <w:sz w:val="24"/>
              </w:rPr>
            </w:pPr>
            <w:r>
              <w:rPr>
                <w:sz w:val="24"/>
              </w:rPr>
              <w:t>付款条件</w:t>
            </w:r>
          </w:p>
        </w:tc>
      </w:tr>
      <w:tr w14:paraId="48F756D3">
        <w:tblPrEx>
          <w:tblCellMar>
            <w:top w:w="0" w:type="dxa"/>
            <w:left w:w="0" w:type="dxa"/>
            <w:bottom w:w="0" w:type="dxa"/>
            <w:right w:w="0" w:type="dxa"/>
          </w:tblCellMar>
        </w:tblPrEx>
        <w:trPr>
          <w:trHeight w:val="697" w:hRule="atLeast"/>
          <w:jc w:val="center"/>
        </w:trPr>
        <w:tc>
          <w:tcPr>
            <w:tcW w:w="1418" w:type="dxa"/>
            <w:tcBorders>
              <w:top w:val="nil"/>
              <w:left w:val="single" w:color="000000" w:sz="8" w:space="0"/>
              <w:bottom w:val="single" w:color="000000" w:sz="8" w:space="0"/>
              <w:right w:val="single" w:color="000000" w:sz="8" w:space="0"/>
            </w:tcBorders>
            <w:vAlign w:val="center"/>
          </w:tcPr>
          <w:p w14:paraId="4BF4683D">
            <w:pPr>
              <w:spacing w:line="360" w:lineRule="auto"/>
              <w:jc w:val="center"/>
              <w:rPr>
                <w:sz w:val="24"/>
              </w:rPr>
            </w:pPr>
            <w:r>
              <w:rPr>
                <w:sz w:val="24"/>
              </w:rPr>
              <w:t>第一次</w:t>
            </w:r>
          </w:p>
        </w:tc>
        <w:tc>
          <w:tcPr>
            <w:tcW w:w="1605" w:type="dxa"/>
            <w:tcBorders>
              <w:top w:val="nil"/>
              <w:left w:val="nil"/>
              <w:bottom w:val="single" w:color="000000" w:sz="8" w:space="0"/>
              <w:right w:val="single" w:color="000000" w:sz="8" w:space="0"/>
            </w:tcBorders>
            <w:vAlign w:val="center"/>
          </w:tcPr>
          <w:p w14:paraId="482FC47E">
            <w:pPr>
              <w:spacing w:line="360" w:lineRule="auto"/>
              <w:jc w:val="center"/>
              <w:rPr>
                <w:sz w:val="24"/>
              </w:rPr>
            </w:pPr>
            <w:r>
              <w:rPr>
                <w:rFonts w:hint="eastAsia"/>
                <w:sz w:val="24"/>
              </w:rPr>
              <w:t>40</w:t>
            </w:r>
            <w:r>
              <w:rPr>
                <w:sz w:val="24"/>
              </w:rPr>
              <w:t>%</w:t>
            </w:r>
          </w:p>
        </w:tc>
        <w:tc>
          <w:tcPr>
            <w:tcW w:w="1655" w:type="dxa"/>
            <w:tcBorders>
              <w:top w:val="nil"/>
              <w:left w:val="nil"/>
              <w:bottom w:val="single" w:color="000000" w:sz="8" w:space="0"/>
              <w:right w:val="single" w:color="000000" w:sz="8" w:space="0"/>
            </w:tcBorders>
            <w:vAlign w:val="center"/>
          </w:tcPr>
          <w:p w14:paraId="704FD978">
            <w:pPr>
              <w:spacing w:line="360" w:lineRule="auto"/>
              <w:jc w:val="center"/>
              <w:rPr>
                <w:sz w:val="24"/>
              </w:rPr>
            </w:pPr>
          </w:p>
        </w:tc>
        <w:tc>
          <w:tcPr>
            <w:tcW w:w="4493" w:type="dxa"/>
            <w:tcBorders>
              <w:top w:val="nil"/>
              <w:left w:val="nil"/>
              <w:bottom w:val="single" w:color="000000" w:sz="8" w:space="0"/>
              <w:right w:val="single" w:color="000000" w:sz="8" w:space="0"/>
            </w:tcBorders>
            <w:vAlign w:val="center"/>
          </w:tcPr>
          <w:p w14:paraId="34F381C3">
            <w:pPr>
              <w:spacing w:line="360" w:lineRule="auto"/>
              <w:rPr>
                <w:sz w:val="24"/>
              </w:rPr>
            </w:pPr>
            <w:r>
              <w:rPr>
                <w:rFonts w:hint="eastAsia" w:ascii="宋体" w:hAnsi="宋体" w:eastAsia="宋体" w:cs="宋体"/>
                <w:kern w:val="0"/>
                <w:sz w:val="24"/>
              </w:rPr>
              <w:t>签订合同后主材进场施工开始 ，达到付款条件起 30 日内，支付合同总金额的 40.00%;</w:t>
            </w:r>
          </w:p>
        </w:tc>
      </w:tr>
      <w:tr w14:paraId="3657023A">
        <w:tblPrEx>
          <w:tblCellMar>
            <w:top w:w="0" w:type="dxa"/>
            <w:left w:w="0" w:type="dxa"/>
            <w:bottom w:w="0" w:type="dxa"/>
            <w:right w:w="0" w:type="dxa"/>
          </w:tblCellMar>
        </w:tblPrEx>
        <w:trPr>
          <w:trHeight w:val="649" w:hRule="atLeast"/>
          <w:jc w:val="center"/>
        </w:trPr>
        <w:tc>
          <w:tcPr>
            <w:tcW w:w="1418" w:type="dxa"/>
            <w:tcBorders>
              <w:top w:val="nil"/>
              <w:left w:val="single" w:color="000000" w:sz="8" w:space="0"/>
              <w:bottom w:val="single" w:color="000000" w:sz="8" w:space="0"/>
              <w:right w:val="single" w:color="000000" w:sz="8" w:space="0"/>
            </w:tcBorders>
            <w:vAlign w:val="center"/>
          </w:tcPr>
          <w:p w14:paraId="657BF512">
            <w:pPr>
              <w:spacing w:line="360" w:lineRule="auto"/>
              <w:jc w:val="center"/>
              <w:rPr>
                <w:rFonts w:ascii="宋体" w:hAnsi="宋体" w:eastAsia="宋体" w:cs="宋体"/>
                <w:sz w:val="24"/>
              </w:rPr>
            </w:pPr>
            <w:r>
              <w:rPr>
                <w:rFonts w:hint="eastAsia" w:ascii="宋体" w:hAnsi="宋体" w:eastAsia="宋体" w:cs="宋体"/>
                <w:sz w:val="24"/>
              </w:rPr>
              <w:t>第二次</w:t>
            </w:r>
          </w:p>
        </w:tc>
        <w:tc>
          <w:tcPr>
            <w:tcW w:w="1605" w:type="dxa"/>
            <w:tcBorders>
              <w:top w:val="nil"/>
              <w:left w:val="nil"/>
              <w:bottom w:val="single" w:color="000000" w:sz="8" w:space="0"/>
              <w:right w:val="single" w:color="000000" w:sz="8" w:space="0"/>
            </w:tcBorders>
            <w:vAlign w:val="center"/>
          </w:tcPr>
          <w:p w14:paraId="00B15426">
            <w:pPr>
              <w:spacing w:line="360" w:lineRule="auto"/>
              <w:jc w:val="center"/>
              <w:rPr>
                <w:rFonts w:ascii="宋体" w:hAnsi="宋体" w:eastAsia="宋体" w:cs="宋体"/>
                <w:sz w:val="24"/>
              </w:rPr>
            </w:pPr>
            <w:r>
              <w:rPr>
                <w:rFonts w:hint="eastAsia" w:ascii="宋体" w:hAnsi="宋体" w:eastAsia="宋体" w:cs="宋体"/>
                <w:sz w:val="24"/>
              </w:rPr>
              <w:t>60%</w:t>
            </w:r>
          </w:p>
        </w:tc>
        <w:tc>
          <w:tcPr>
            <w:tcW w:w="1655" w:type="dxa"/>
            <w:tcBorders>
              <w:top w:val="nil"/>
              <w:left w:val="nil"/>
              <w:bottom w:val="single" w:color="000000" w:sz="8" w:space="0"/>
              <w:right w:val="single" w:color="000000" w:sz="8" w:space="0"/>
            </w:tcBorders>
            <w:vAlign w:val="center"/>
          </w:tcPr>
          <w:p w14:paraId="20568DF1">
            <w:pPr>
              <w:spacing w:line="360" w:lineRule="auto"/>
              <w:jc w:val="center"/>
              <w:rPr>
                <w:rFonts w:ascii="宋体" w:hAnsi="宋体" w:eastAsia="宋体" w:cs="宋体"/>
                <w:sz w:val="24"/>
              </w:rPr>
            </w:pPr>
          </w:p>
        </w:tc>
        <w:tc>
          <w:tcPr>
            <w:tcW w:w="4493" w:type="dxa"/>
            <w:tcBorders>
              <w:top w:val="nil"/>
              <w:left w:val="nil"/>
              <w:bottom w:val="single" w:color="000000" w:sz="8" w:space="0"/>
              <w:right w:val="single" w:color="000000" w:sz="8" w:space="0"/>
            </w:tcBorders>
            <w:vAlign w:val="center"/>
          </w:tcPr>
          <w:p w14:paraId="6DDF5E06">
            <w:pPr>
              <w:spacing w:line="360" w:lineRule="auto"/>
              <w:rPr>
                <w:rFonts w:ascii="宋体" w:hAnsi="宋体" w:eastAsia="宋体" w:cs="宋体"/>
                <w:sz w:val="24"/>
              </w:rPr>
            </w:pPr>
            <w:r>
              <w:rPr>
                <w:rFonts w:hint="eastAsia" w:ascii="宋体" w:hAnsi="宋体" w:eastAsia="宋体" w:cs="宋体"/>
                <w:kern w:val="0"/>
                <w:sz w:val="24"/>
              </w:rPr>
              <w:t>竣工结算审计完成后30日内付至审定的结算价，达到付款条件起 30 日内，支付合同总金额的 60.00%；</w:t>
            </w:r>
          </w:p>
        </w:tc>
      </w:tr>
      <w:tr w14:paraId="57B425F1">
        <w:tblPrEx>
          <w:tblCellMar>
            <w:top w:w="0" w:type="dxa"/>
            <w:left w:w="0" w:type="dxa"/>
            <w:bottom w:w="0" w:type="dxa"/>
            <w:right w:w="0" w:type="dxa"/>
          </w:tblCellMar>
        </w:tblPrEx>
        <w:trPr>
          <w:trHeight w:val="770" w:hRule="atLeast"/>
          <w:jc w:val="center"/>
        </w:trPr>
        <w:tc>
          <w:tcPr>
            <w:tcW w:w="9171" w:type="dxa"/>
            <w:gridSpan w:val="4"/>
            <w:tcBorders>
              <w:top w:val="nil"/>
              <w:left w:val="single" w:color="000000" w:sz="8" w:space="0"/>
              <w:bottom w:val="single" w:color="000000" w:sz="8" w:space="0"/>
              <w:right w:val="single" w:color="000000" w:sz="8" w:space="0"/>
            </w:tcBorders>
            <w:vAlign w:val="center"/>
          </w:tcPr>
          <w:p w14:paraId="06B00D77">
            <w:pPr>
              <w:spacing w:line="360" w:lineRule="auto"/>
              <w:rPr>
                <w:rFonts w:ascii="宋体" w:hAnsi="宋体" w:eastAsia="宋体" w:cs="宋体"/>
                <w:sz w:val="24"/>
              </w:rPr>
            </w:pPr>
            <w:r>
              <w:rPr>
                <w:rFonts w:hint="eastAsia" w:ascii="宋体" w:hAnsi="宋体" w:eastAsia="宋体" w:cs="宋体"/>
                <w:sz w:val="24"/>
              </w:rPr>
              <w:t>备注：第一次付款卖方应向买方开具全额正式增值税</w:t>
            </w:r>
            <w:r>
              <w:rPr>
                <w:rFonts w:hint="eastAsia" w:ascii="宋体" w:hAnsi="宋体" w:eastAsia="宋体" w:cs="宋体"/>
                <w:sz w:val="24"/>
                <w:u w:val="single"/>
              </w:rPr>
              <w:t xml:space="preserve"> 普通 </w:t>
            </w:r>
            <w:r>
              <w:rPr>
                <w:rFonts w:hint="eastAsia" w:ascii="宋体" w:hAnsi="宋体" w:eastAsia="宋体" w:cs="宋体"/>
                <w:sz w:val="24"/>
              </w:rPr>
              <w:t>发票，卖方提供正规税务发票作为买方付款的前提条件。（如国家更改税率，按照国家规定执行）</w:t>
            </w:r>
          </w:p>
        </w:tc>
      </w:tr>
    </w:tbl>
    <w:p w14:paraId="67DFE2BD">
      <w:pPr>
        <w:tabs>
          <w:tab w:val="left" w:pos="900"/>
        </w:tabs>
        <w:adjustRightInd w:val="0"/>
        <w:snapToGrid w:val="0"/>
        <w:spacing w:line="360" w:lineRule="auto"/>
        <w:ind w:firstLine="480" w:firstLineChars="200"/>
        <w:rPr>
          <w:rFonts w:ascii="宋体" w:hAnsi="宋体"/>
          <w:sz w:val="24"/>
        </w:rPr>
      </w:pPr>
      <w:r>
        <w:rPr>
          <w:rFonts w:hint="eastAsia" w:ascii="宋体" w:hAnsi="宋体"/>
          <w:sz w:val="24"/>
        </w:rPr>
        <w:t>4</w:t>
      </w:r>
      <w:r>
        <w:rPr>
          <w:rFonts w:ascii="宋体" w:hAnsi="宋体"/>
          <w:sz w:val="24"/>
        </w:rPr>
        <w:t>.4</w:t>
      </w:r>
      <w:r>
        <w:rPr>
          <w:rFonts w:hint="eastAsia" w:ascii="宋体" w:hAnsi="宋体"/>
          <w:sz w:val="24"/>
        </w:rPr>
        <w:t>卖方应在增值税普通发票开具之日起</w:t>
      </w:r>
      <w:r>
        <w:rPr>
          <w:rFonts w:ascii="宋体" w:hAnsi="宋体"/>
          <w:sz w:val="24"/>
          <w:u w:val="single"/>
        </w:rPr>
        <w:t xml:space="preserve"> 10 </w:t>
      </w:r>
      <w:r>
        <w:rPr>
          <w:rFonts w:hint="eastAsia" w:ascii="宋体" w:hAnsi="宋体"/>
          <w:sz w:val="24"/>
        </w:rPr>
        <w:t>日内按照本合同规定将发票提交至买方。</w:t>
      </w:r>
    </w:p>
    <w:p w14:paraId="1167CC85">
      <w:pPr>
        <w:adjustRightInd w:val="0"/>
        <w:snapToGrid w:val="0"/>
        <w:spacing w:line="360" w:lineRule="auto"/>
        <w:ind w:firstLine="480" w:firstLineChars="200"/>
        <w:rPr>
          <w:rFonts w:ascii="宋体" w:hAnsi="宋体"/>
          <w:sz w:val="24"/>
        </w:rPr>
      </w:pPr>
      <w:r>
        <w:rPr>
          <w:rFonts w:hint="eastAsia" w:ascii="宋体" w:hAnsi="宋体"/>
          <w:sz w:val="24"/>
        </w:rPr>
        <w:t>买方的增值税开票信息为：</w:t>
      </w:r>
    </w:p>
    <w:p w14:paraId="1791F8F0">
      <w:pPr>
        <w:adjustRightInd w:val="0"/>
        <w:snapToGrid w:val="0"/>
        <w:spacing w:line="360" w:lineRule="auto"/>
        <w:ind w:firstLine="480" w:firstLineChars="200"/>
        <w:rPr>
          <w:rFonts w:ascii="宋体" w:hAnsi="宋体"/>
          <w:sz w:val="24"/>
          <w:u w:val="single"/>
        </w:rPr>
      </w:pPr>
      <w:r>
        <w:rPr>
          <w:rFonts w:hint="eastAsia" w:ascii="宋体" w:hAnsi="宋体"/>
          <w:sz w:val="24"/>
        </w:rPr>
        <w:t>名称：</w:t>
      </w:r>
      <w:r>
        <w:rPr>
          <w:rFonts w:hint="eastAsia" w:ascii="宋体" w:hAnsi="宋体"/>
          <w:sz w:val="24"/>
          <w:u w:val="single"/>
        </w:rPr>
        <w:t xml:space="preserve">                    </w:t>
      </w:r>
    </w:p>
    <w:p w14:paraId="0B917D84">
      <w:pPr>
        <w:adjustRightInd w:val="0"/>
        <w:snapToGrid w:val="0"/>
        <w:spacing w:line="360" w:lineRule="auto"/>
        <w:ind w:firstLine="480" w:firstLineChars="200"/>
        <w:rPr>
          <w:rFonts w:ascii="宋体" w:hAnsi="宋体"/>
          <w:sz w:val="24"/>
        </w:rPr>
      </w:pPr>
      <w:r>
        <w:rPr>
          <w:rFonts w:hint="eastAsia" w:ascii="宋体" w:hAnsi="宋体"/>
          <w:sz w:val="24"/>
        </w:rPr>
        <w:t>税号：</w:t>
      </w:r>
      <w:r>
        <w:rPr>
          <w:rFonts w:hint="eastAsia" w:ascii="宋体" w:hAnsi="宋体"/>
          <w:sz w:val="24"/>
          <w:u w:val="single"/>
        </w:rPr>
        <w:t xml:space="preserve">                    </w:t>
      </w:r>
    </w:p>
    <w:p w14:paraId="53D5A0AB">
      <w:pPr>
        <w:adjustRightInd w:val="0"/>
        <w:snapToGrid w:val="0"/>
        <w:spacing w:line="360" w:lineRule="auto"/>
        <w:ind w:firstLine="480" w:firstLineChars="200"/>
        <w:rPr>
          <w:rFonts w:ascii="宋体" w:hAnsi="宋体"/>
          <w:sz w:val="24"/>
        </w:rPr>
      </w:pPr>
      <w:r>
        <w:rPr>
          <w:rFonts w:hint="eastAsia" w:ascii="宋体" w:hAnsi="宋体"/>
          <w:sz w:val="24"/>
        </w:rPr>
        <w:t>地址、电话：</w:t>
      </w:r>
      <w:r>
        <w:rPr>
          <w:rFonts w:hint="eastAsia" w:ascii="宋体" w:hAnsi="宋体"/>
          <w:sz w:val="24"/>
          <w:u w:val="single"/>
        </w:rPr>
        <w:t xml:space="preserve">                                          </w:t>
      </w:r>
    </w:p>
    <w:p w14:paraId="4E6E66B3">
      <w:pPr>
        <w:tabs>
          <w:tab w:val="left" w:pos="900"/>
        </w:tabs>
        <w:adjustRightInd w:val="0"/>
        <w:snapToGrid w:val="0"/>
        <w:spacing w:line="360" w:lineRule="auto"/>
        <w:ind w:firstLine="480" w:firstLineChars="200"/>
        <w:rPr>
          <w:rFonts w:ascii="宋体" w:hAnsi="宋体"/>
          <w:sz w:val="24"/>
          <w:u w:val="single"/>
        </w:rPr>
      </w:pPr>
      <w:r>
        <w:rPr>
          <w:rFonts w:hint="eastAsia" w:ascii="宋体" w:hAnsi="宋体"/>
          <w:sz w:val="24"/>
        </w:rPr>
        <w:t>开户行及账号：</w:t>
      </w:r>
      <w:r>
        <w:rPr>
          <w:rFonts w:hint="eastAsia" w:ascii="宋体" w:hAnsi="宋体"/>
          <w:sz w:val="24"/>
          <w:u w:val="single"/>
        </w:rPr>
        <w:t xml:space="preserve">                                        </w:t>
      </w:r>
    </w:p>
    <w:p w14:paraId="5860D17B">
      <w:pPr>
        <w:tabs>
          <w:tab w:val="left" w:pos="900"/>
        </w:tabs>
        <w:adjustRightInd w:val="0"/>
        <w:snapToGrid w:val="0"/>
        <w:spacing w:line="360" w:lineRule="auto"/>
        <w:ind w:firstLine="480" w:firstLineChars="200"/>
        <w:rPr>
          <w:rFonts w:ascii="宋体" w:hAnsi="宋体"/>
          <w:sz w:val="24"/>
        </w:rPr>
      </w:pPr>
      <w:r>
        <w:rPr>
          <w:rFonts w:hint="eastAsia" w:ascii="宋体" w:hAnsi="宋体"/>
          <w:sz w:val="24"/>
        </w:rPr>
        <w:t>4.5卖方确认下列账户为其收款账户，如有变更，卖方应当应在合同规定的相关付款期限前1</w:t>
      </w:r>
      <w:r>
        <w:rPr>
          <w:rFonts w:ascii="宋体" w:hAnsi="宋体"/>
          <w:sz w:val="24"/>
        </w:rPr>
        <w:t>0</w:t>
      </w:r>
      <w:r>
        <w:rPr>
          <w:rFonts w:hint="eastAsia" w:ascii="宋体" w:hAnsi="宋体"/>
          <w:sz w:val="24"/>
        </w:rPr>
        <w:t>天内以书面方式通知买方，如未按时通知或通知有误而影响结算的卖方应负相关责任。</w:t>
      </w:r>
    </w:p>
    <w:p w14:paraId="14AA965B">
      <w:pPr>
        <w:tabs>
          <w:tab w:val="left" w:pos="900"/>
        </w:tabs>
        <w:adjustRightInd w:val="0"/>
        <w:snapToGrid w:val="0"/>
        <w:spacing w:line="360" w:lineRule="auto"/>
        <w:ind w:firstLine="480" w:firstLineChars="200"/>
        <w:rPr>
          <w:rFonts w:ascii="宋体" w:hAnsi="宋体"/>
          <w:sz w:val="24"/>
        </w:rPr>
      </w:pPr>
      <w:r>
        <w:rPr>
          <w:rFonts w:hint="eastAsia" w:ascii="宋体" w:hAnsi="宋体"/>
          <w:sz w:val="24"/>
        </w:rPr>
        <w:t>卖方的增值税开票信息为：</w:t>
      </w:r>
    </w:p>
    <w:p w14:paraId="195D78BD">
      <w:pPr>
        <w:tabs>
          <w:tab w:val="left" w:pos="900"/>
        </w:tabs>
        <w:adjustRightInd w:val="0"/>
        <w:snapToGrid w:val="0"/>
        <w:spacing w:line="360" w:lineRule="auto"/>
        <w:ind w:firstLine="480" w:firstLineChars="200"/>
        <w:rPr>
          <w:rFonts w:ascii="宋体" w:hAnsi="宋体"/>
          <w:sz w:val="24"/>
        </w:rPr>
      </w:pPr>
      <w:r>
        <w:rPr>
          <w:rFonts w:hint="eastAsia" w:ascii="宋体" w:hAnsi="宋体"/>
          <w:sz w:val="24"/>
        </w:rPr>
        <w:t>名称：</w:t>
      </w:r>
      <w:r>
        <w:rPr>
          <w:rFonts w:hint="eastAsia" w:ascii="宋体" w:hAnsi="宋体"/>
          <w:sz w:val="24"/>
          <w:u w:val="single"/>
        </w:rPr>
        <w:t xml:space="preserve">                              </w:t>
      </w:r>
    </w:p>
    <w:p w14:paraId="35D76C70">
      <w:pPr>
        <w:tabs>
          <w:tab w:val="left" w:pos="900"/>
        </w:tabs>
        <w:adjustRightInd w:val="0"/>
        <w:snapToGrid w:val="0"/>
        <w:spacing w:line="360" w:lineRule="auto"/>
        <w:ind w:firstLine="480" w:firstLineChars="200"/>
        <w:rPr>
          <w:rFonts w:ascii="宋体" w:hAnsi="宋体"/>
          <w:sz w:val="24"/>
        </w:rPr>
      </w:pPr>
      <w:r>
        <w:rPr>
          <w:rFonts w:hint="eastAsia" w:ascii="宋体" w:hAnsi="宋体"/>
          <w:sz w:val="24"/>
        </w:rPr>
        <w:t>税号：</w:t>
      </w:r>
      <w:r>
        <w:rPr>
          <w:rFonts w:hint="eastAsia" w:ascii="宋体" w:hAnsi="宋体"/>
          <w:sz w:val="24"/>
          <w:u w:val="single"/>
        </w:rPr>
        <w:t xml:space="preserve">                                   </w:t>
      </w:r>
    </w:p>
    <w:p w14:paraId="786B9DFF">
      <w:pPr>
        <w:tabs>
          <w:tab w:val="left" w:pos="900"/>
        </w:tabs>
        <w:adjustRightInd w:val="0"/>
        <w:snapToGrid w:val="0"/>
        <w:spacing w:line="360" w:lineRule="auto"/>
        <w:ind w:firstLine="480" w:firstLineChars="200"/>
        <w:rPr>
          <w:rFonts w:ascii="宋体" w:hAnsi="宋体"/>
          <w:sz w:val="24"/>
          <w:u w:val="single"/>
        </w:rPr>
      </w:pPr>
      <w:r>
        <w:rPr>
          <w:rFonts w:hint="eastAsia" w:ascii="宋体" w:hAnsi="宋体"/>
          <w:sz w:val="24"/>
        </w:rPr>
        <w:t>地址、电话：</w:t>
      </w:r>
      <w:r>
        <w:rPr>
          <w:rFonts w:hint="eastAsia" w:ascii="宋体" w:hAnsi="宋体"/>
          <w:sz w:val="24"/>
          <w:u w:val="single"/>
        </w:rPr>
        <w:t xml:space="preserve">                             </w:t>
      </w:r>
    </w:p>
    <w:p w14:paraId="630CABF0">
      <w:pPr>
        <w:tabs>
          <w:tab w:val="left" w:pos="900"/>
        </w:tabs>
        <w:adjustRightInd w:val="0"/>
        <w:snapToGrid w:val="0"/>
        <w:spacing w:line="360" w:lineRule="auto"/>
        <w:ind w:firstLine="480" w:firstLineChars="200"/>
        <w:rPr>
          <w:rFonts w:ascii="宋体" w:hAnsi="宋体"/>
          <w:sz w:val="24"/>
          <w:u w:val="single"/>
        </w:rPr>
      </w:pPr>
      <w:r>
        <w:rPr>
          <w:rFonts w:hint="eastAsia" w:ascii="宋体" w:hAnsi="宋体"/>
          <w:sz w:val="24"/>
        </w:rPr>
        <w:t>开户行及账号：</w:t>
      </w:r>
      <w:r>
        <w:rPr>
          <w:rFonts w:hint="eastAsia" w:ascii="宋体" w:hAnsi="宋体"/>
          <w:sz w:val="24"/>
          <w:u w:val="single"/>
        </w:rPr>
        <w:t xml:space="preserve">                         </w:t>
      </w:r>
    </w:p>
    <w:p w14:paraId="288A08EC">
      <w:pPr>
        <w:adjustRightInd w:val="0"/>
        <w:snapToGrid w:val="0"/>
        <w:spacing w:line="360" w:lineRule="auto"/>
        <w:ind w:firstLine="482" w:firstLineChars="200"/>
        <w:rPr>
          <w:rFonts w:ascii="宋体" w:hAnsi="宋体"/>
          <w:b/>
          <w:bCs/>
          <w:sz w:val="24"/>
        </w:rPr>
      </w:pPr>
      <w:r>
        <w:rPr>
          <w:rFonts w:hint="eastAsia" w:ascii="宋体" w:hAnsi="宋体" w:cs="宋体"/>
          <w:b/>
          <w:sz w:val="24"/>
        </w:rPr>
        <w:t>5.交货条件</w:t>
      </w:r>
    </w:p>
    <w:p w14:paraId="4EA8E58D">
      <w:pPr>
        <w:snapToGrid w:val="0"/>
        <w:spacing w:line="360" w:lineRule="auto"/>
        <w:ind w:firstLine="480" w:firstLineChars="200"/>
        <w:rPr>
          <w:rFonts w:ascii="宋体" w:hAnsi="宋体"/>
          <w:sz w:val="24"/>
        </w:rPr>
      </w:pPr>
      <w:r>
        <w:rPr>
          <w:rFonts w:hint="eastAsia" w:ascii="宋体" w:hAnsi="宋体"/>
          <w:sz w:val="24"/>
        </w:rPr>
        <w:t>5</w:t>
      </w:r>
      <w:r>
        <w:rPr>
          <w:rFonts w:ascii="宋体" w:hAnsi="宋体"/>
          <w:sz w:val="24"/>
        </w:rPr>
        <w:t>.1</w:t>
      </w:r>
      <w:r>
        <w:rPr>
          <w:rFonts w:hint="eastAsia" w:ascii="宋体" w:hAnsi="宋体"/>
          <w:sz w:val="24"/>
        </w:rPr>
        <w:t>交付方式按下列第</w:t>
      </w:r>
      <w:r>
        <w:rPr>
          <w:rFonts w:hint="eastAsia" w:ascii="宋体" w:hAnsi="宋体"/>
          <w:sz w:val="24"/>
          <w:u w:val="single"/>
        </w:rPr>
        <w:t xml:space="preserve"> </w:t>
      </w:r>
      <w:r>
        <w:rPr>
          <w:rFonts w:ascii="宋体" w:hAnsi="宋体"/>
          <w:sz w:val="24"/>
          <w:u w:val="single"/>
        </w:rPr>
        <w:t>B</w:t>
      </w:r>
      <w:r>
        <w:rPr>
          <w:rFonts w:hint="eastAsia" w:ascii="宋体" w:hAnsi="宋体"/>
          <w:sz w:val="24"/>
          <w:u w:val="single"/>
        </w:rPr>
        <w:t xml:space="preserve"> </w:t>
      </w:r>
      <w:r>
        <w:rPr>
          <w:rFonts w:hint="eastAsia" w:ascii="宋体" w:hAnsi="宋体"/>
          <w:sz w:val="24"/>
        </w:rPr>
        <w:t>项执行：</w:t>
      </w:r>
    </w:p>
    <w:p w14:paraId="62C1D0FC">
      <w:pPr>
        <w:snapToGrid w:val="0"/>
        <w:spacing w:line="360" w:lineRule="auto"/>
        <w:ind w:firstLine="840" w:firstLineChars="350"/>
        <w:rPr>
          <w:rFonts w:ascii="宋体" w:hAnsi="宋体"/>
          <w:sz w:val="24"/>
        </w:rPr>
      </w:pPr>
      <w:r>
        <w:rPr>
          <w:rFonts w:ascii="宋体" w:hAnsi="宋体"/>
          <w:sz w:val="24"/>
        </w:rPr>
        <w:t>A</w:t>
      </w:r>
      <w:r>
        <w:rPr>
          <w:rFonts w:hint="eastAsia" w:ascii="宋体" w:hAnsi="宋体"/>
          <w:sz w:val="24"/>
        </w:rPr>
        <w:t xml:space="preserve">．买方自提； </w:t>
      </w:r>
      <w:r>
        <w:rPr>
          <w:rFonts w:ascii="宋体" w:hAnsi="宋体"/>
          <w:sz w:val="24"/>
        </w:rPr>
        <w:t>B</w:t>
      </w:r>
      <w:r>
        <w:rPr>
          <w:rFonts w:hint="eastAsia" w:ascii="宋体" w:hAnsi="宋体"/>
          <w:sz w:val="24"/>
        </w:rPr>
        <w:t>．卖方送货。</w:t>
      </w:r>
    </w:p>
    <w:p w14:paraId="2791DA65">
      <w:pPr>
        <w:snapToGrid w:val="0"/>
        <w:spacing w:line="360" w:lineRule="auto"/>
        <w:ind w:firstLine="480" w:firstLineChars="200"/>
        <w:rPr>
          <w:rFonts w:ascii="宋体" w:hAnsi="宋体"/>
          <w:sz w:val="24"/>
          <w:u w:val="single"/>
        </w:rPr>
      </w:pPr>
      <w:r>
        <w:rPr>
          <w:rFonts w:ascii="宋体" w:hAnsi="宋体"/>
          <w:sz w:val="24"/>
        </w:rPr>
        <w:t>5.2</w:t>
      </w:r>
      <w:r>
        <w:rPr>
          <w:rFonts w:hint="eastAsia" w:ascii="宋体" w:hAnsi="宋体"/>
          <w:sz w:val="24"/>
        </w:rPr>
        <w:t>交货地点：</w:t>
      </w:r>
      <w:r>
        <w:rPr>
          <w:rFonts w:hint="eastAsia" w:ascii="宋体" w:hAnsi="宋体"/>
          <w:sz w:val="24"/>
          <w:u w:val="single"/>
        </w:rPr>
        <w:t>中共陕西省委党校指定地点落地。</w:t>
      </w:r>
    </w:p>
    <w:p w14:paraId="19A0B7E6">
      <w:pPr>
        <w:snapToGrid w:val="0"/>
        <w:spacing w:line="360" w:lineRule="auto"/>
        <w:ind w:firstLine="480" w:firstLineChars="200"/>
        <w:rPr>
          <w:rFonts w:ascii="宋体" w:hAnsi="宋体"/>
          <w:sz w:val="24"/>
        </w:rPr>
      </w:pPr>
      <w:r>
        <w:rPr>
          <w:rFonts w:ascii="宋体" w:hAnsi="宋体"/>
          <w:sz w:val="24"/>
        </w:rPr>
        <w:t>5.3</w:t>
      </w:r>
      <w:r>
        <w:rPr>
          <w:rFonts w:hint="eastAsia" w:ascii="宋体" w:hAnsi="宋体"/>
          <w:sz w:val="24"/>
        </w:rPr>
        <w:t>交货时间：</w:t>
      </w:r>
      <w:r>
        <w:rPr>
          <w:rFonts w:hint="eastAsia" w:ascii="宋体" w:hAnsi="宋体"/>
          <w:sz w:val="24"/>
          <w:u w:val="single"/>
        </w:rPr>
        <w:t>合同签订后（45）日历日内并安装调试完成</w:t>
      </w:r>
      <w:r>
        <w:rPr>
          <w:rFonts w:hint="eastAsia" w:ascii="宋体" w:hAnsi="宋体"/>
          <w:sz w:val="24"/>
        </w:rPr>
        <w:t>。</w:t>
      </w:r>
    </w:p>
    <w:p w14:paraId="17F55EA4">
      <w:pPr>
        <w:adjustRightInd w:val="0"/>
        <w:snapToGrid w:val="0"/>
        <w:spacing w:line="360" w:lineRule="auto"/>
        <w:ind w:firstLine="480" w:firstLineChars="200"/>
        <w:rPr>
          <w:rFonts w:ascii="宋体" w:hAnsi="宋体"/>
          <w:sz w:val="24"/>
        </w:rPr>
      </w:pPr>
      <w:r>
        <w:rPr>
          <w:rFonts w:hint="eastAsia" w:ascii="宋体" w:hAnsi="宋体"/>
          <w:sz w:val="24"/>
        </w:rPr>
        <w:t>5</w:t>
      </w:r>
      <w:r>
        <w:rPr>
          <w:rFonts w:ascii="宋体" w:hAnsi="宋体"/>
          <w:sz w:val="24"/>
        </w:rPr>
        <w:t>.4</w:t>
      </w:r>
      <w:r>
        <w:rPr>
          <w:rFonts w:hint="eastAsia" w:ascii="宋体" w:hAnsi="宋体"/>
          <w:sz w:val="24"/>
        </w:rPr>
        <w:t>卖方应当将全部商品的合格证、质保卡、供货清单一同交付买方。</w:t>
      </w:r>
    </w:p>
    <w:p w14:paraId="4DA4A364">
      <w:pPr>
        <w:adjustRightInd w:val="0"/>
        <w:snapToGrid w:val="0"/>
        <w:spacing w:line="360" w:lineRule="auto"/>
        <w:ind w:firstLine="480" w:firstLineChars="200"/>
        <w:rPr>
          <w:rFonts w:ascii="宋体" w:hAnsi="宋体"/>
          <w:sz w:val="24"/>
        </w:rPr>
      </w:pPr>
      <w:r>
        <w:rPr>
          <w:rFonts w:ascii="宋体" w:hAnsi="宋体"/>
          <w:sz w:val="24"/>
        </w:rPr>
        <w:t>5.5</w:t>
      </w:r>
      <w:r>
        <w:rPr>
          <w:rFonts w:hint="eastAsia" w:ascii="宋体" w:hAnsi="宋体"/>
          <w:sz w:val="24"/>
        </w:rPr>
        <w:t>卖方应在买方指定的地点，将合同货物交付买方，合同货物的所有权及风险在双方签署设备材料验收移交单时起，从卖方转移给买方。此前所发生的一切费用和风险均由卖方承担。</w:t>
      </w:r>
    </w:p>
    <w:p w14:paraId="30033F38">
      <w:pPr>
        <w:adjustRightInd w:val="0"/>
        <w:snapToGrid w:val="0"/>
        <w:spacing w:line="360" w:lineRule="auto"/>
        <w:ind w:firstLine="480" w:firstLineChars="200"/>
        <w:rPr>
          <w:rFonts w:ascii="宋体" w:hAnsi="宋体"/>
          <w:sz w:val="24"/>
        </w:rPr>
      </w:pPr>
      <w:r>
        <w:rPr>
          <w:rFonts w:hint="eastAsia" w:ascii="宋体" w:hAnsi="宋体"/>
          <w:sz w:val="24"/>
        </w:rPr>
        <w:t>5</w:t>
      </w:r>
      <w:r>
        <w:rPr>
          <w:rFonts w:ascii="宋体" w:hAnsi="宋体"/>
          <w:sz w:val="24"/>
        </w:rPr>
        <w:t>.6</w:t>
      </w:r>
      <w:r>
        <w:rPr>
          <w:rFonts w:hint="eastAsia" w:ascii="宋体" w:hAnsi="宋体"/>
          <w:sz w:val="24"/>
        </w:rPr>
        <w:t>当卖方提前向买方交货时，买方可选择决定接受合同设备或拒绝接受合同设备。若买方同意提前接受货物，买方的付款期限仍依据卖方按时交货的约定履行；买方拒绝接受货物，卖方应当自负风险及费用妥善保管合同设备，直至合同约定之交货期限届至时按照约定向买方交付货物。</w:t>
      </w:r>
    </w:p>
    <w:p w14:paraId="50478F15">
      <w:pPr>
        <w:adjustRightInd w:val="0"/>
        <w:snapToGrid w:val="0"/>
        <w:spacing w:line="360" w:lineRule="auto"/>
        <w:ind w:firstLine="480" w:firstLineChars="200"/>
        <w:rPr>
          <w:rFonts w:ascii="宋体" w:hAnsi="宋体" w:cs="楷体"/>
          <w:sz w:val="24"/>
        </w:rPr>
      </w:pPr>
      <w:r>
        <w:rPr>
          <w:rFonts w:hint="eastAsia" w:ascii="宋体" w:hAnsi="宋体" w:cs="楷体"/>
          <w:sz w:val="24"/>
        </w:rPr>
        <w:t>5</w:t>
      </w:r>
      <w:r>
        <w:rPr>
          <w:rFonts w:ascii="宋体" w:hAnsi="宋体" w:cs="楷体"/>
          <w:sz w:val="24"/>
        </w:rPr>
        <w:t>.7</w:t>
      </w:r>
      <w:r>
        <w:rPr>
          <w:rFonts w:hint="eastAsia" w:ascii="宋体" w:hAnsi="宋体" w:cs="楷体"/>
          <w:sz w:val="24"/>
        </w:rPr>
        <w:t>如果非因买方原因导致合同设备的误运或者卖方漏发货，</w:t>
      </w:r>
      <w:r>
        <w:rPr>
          <w:rFonts w:hint="eastAsia" w:ascii="宋体" w:hAnsi="宋体"/>
          <w:sz w:val="24"/>
        </w:rPr>
        <w:t>卖方</w:t>
      </w:r>
      <w:r>
        <w:rPr>
          <w:rFonts w:hint="eastAsia" w:ascii="宋体" w:hAnsi="宋体" w:cs="楷体"/>
          <w:sz w:val="24"/>
        </w:rPr>
        <w:t>应承担由此发生的全部费用及因延误而给</w:t>
      </w:r>
      <w:r>
        <w:rPr>
          <w:rFonts w:hint="eastAsia" w:ascii="宋体" w:hAnsi="宋体"/>
          <w:sz w:val="24"/>
        </w:rPr>
        <w:t>买方</w:t>
      </w:r>
      <w:r>
        <w:rPr>
          <w:rFonts w:hint="eastAsia" w:ascii="宋体" w:hAnsi="宋体" w:cs="楷体"/>
          <w:sz w:val="24"/>
        </w:rPr>
        <w:t>造成的损失。</w:t>
      </w:r>
    </w:p>
    <w:p w14:paraId="54604F32">
      <w:pPr>
        <w:snapToGrid w:val="0"/>
        <w:spacing w:line="360" w:lineRule="auto"/>
        <w:ind w:firstLine="482" w:firstLineChars="200"/>
        <w:rPr>
          <w:rFonts w:ascii="宋体" w:hAnsi="宋体"/>
          <w:b/>
          <w:bCs/>
          <w:sz w:val="24"/>
        </w:rPr>
      </w:pPr>
      <w:r>
        <w:rPr>
          <w:rFonts w:hint="eastAsia" w:ascii="宋体" w:hAnsi="宋体"/>
          <w:b/>
          <w:bCs/>
          <w:sz w:val="24"/>
        </w:rPr>
        <w:t>6.包装及标记</w:t>
      </w:r>
    </w:p>
    <w:p w14:paraId="688068FF">
      <w:pPr>
        <w:spacing w:line="360" w:lineRule="auto"/>
        <w:ind w:firstLine="480" w:firstLineChars="200"/>
        <w:rPr>
          <w:rFonts w:ascii="宋体" w:hAnsi="宋体"/>
          <w:sz w:val="24"/>
        </w:rPr>
      </w:pPr>
      <w:r>
        <w:rPr>
          <w:rFonts w:hint="eastAsia" w:ascii="宋体" w:hAnsi="宋体"/>
          <w:sz w:val="24"/>
        </w:rPr>
        <w:t>卖方</w:t>
      </w:r>
      <w:r>
        <w:rPr>
          <w:rFonts w:hint="eastAsia" w:ascii="宋体" w:hAnsi="宋体" w:cs="楷体"/>
          <w:sz w:val="24"/>
        </w:rPr>
        <w:t>应对所有合同设备应用新的坚固的未经侵蚀的材料进行包装，并根据设备的特点和要求采取防磁、防潮、防雨、防锈、防腐蚀、防震动及防止其它损坏的必要保护措施，从而保证合同设备能够安全无损地运抵收货现场。凡由于对设备包装不当或采取防护措施不充分致使货物或技术资料损坏、丢失或者影响买方按照本协议目的使用合同设备之时，买方有权选择要求卖方在</w:t>
      </w:r>
      <w:r>
        <w:rPr>
          <w:rFonts w:hint="eastAsia" w:ascii="宋体" w:hAnsi="宋体"/>
          <w:sz w:val="24"/>
        </w:rPr>
        <w:t>1</w:t>
      </w:r>
      <w:r>
        <w:rPr>
          <w:rFonts w:ascii="宋体" w:hAnsi="宋体"/>
          <w:sz w:val="24"/>
        </w:rPr>
        <w:t>0</w:t>
      </w:r>
      <w:r>
        <w:rPr>
          <w:rFonts w:hint="eastAsia" w:ascii="宋体" w:hAnsi="宋体" w:cs="楷体"/>
          <w:sz w:val="24"/>
        </w:rPr>
        <w:t>个工作日内予以免费的修理、更换或补发货，</w:t>
      </w:r>
      <w:r>
        <w:rPr>
          <w:rFonts w:hint="eastAsia" w:ascii="宋体" w:hAnsi="宋体"/>
          <w:sz w:val="24"/>
        </w:rPr>
        <w:t>同时承担迟延交货的违约责任，</w:t>
      </w:r>
      <w:r>
        <w:rPr>
          <w:rFonts w:hint="eastAsia" w:ascii="宋体" w:hAnsi="宋体" w:cs="楷体"/>
          <w:sz w:val="24"/>
        </w:rPr>
        <w:t>承担因此给买方造成的损失。</w:t>
      </w:r>
    </w:p>
    <w:p w14:paraId="1EE90975">
      <w:pPr>
        <w:tabs>
          <w:tab w:val="left" w:pos="735"/>
        </w:tabs>
        <w:autoSpaceDE w:val="0"/>
        <w:autoSpaceDN w:val="0"/>
        <w:adjustRightInd w:val="0"/>
        <w:snapToGrid w:val="0"/>
        <w:spacing w:line="360" w:lineRule="auto"/>
        <w:ind w:firstLine="482" w:firstLineChars="200"/>
        <w:rPr>
          <w:rFonts w:ascii="宋体" w:hAnsi="宋体" w:cs="宋体"/>
          <w:b/>
          <w:sz w:val="24"/>
        </w:rPr>
      </w:pPr>
      <w:r>
        <w:rPr>
          <w:rFonts w:hint="eastAsia" w:ascii="宋体" w:hAnsi="宋体" w:cs="宋体"/>
          <w:b/>
          <w:sz w:val="24"/>
        </w:rPr>
        <w:t>7.验收：</w:t>
      </w:r>
    </w:p>
    <w:p w14:paraId="474D85AD">
      <w:pPr>
        <w:tabs>
          <w:tab w:val="left" w:pos="735"/>
        </w:tabs>
        <w:autoSpaceDE w:val="0"/>
        <w:autoSpaceDN w:val="0"/>
        <w:adjustRightInd w:val="0"/>
        <w:snapToGrid w:val="0"/>
        <w:spacing w:line="360" w:lineRule="auto"/>
        <w:ind w:firstLine="480" w:firstLineChars="200"/>
        <w:rPr>
          <w:rFonts w:ascii="宋体" w:hAnsi="宋体" w:cs="宋体"/>
          <w:bCs/>
          <w:sz w:val="24"/>
        </w:rPr>
      </w:pPr>
      <w:r>
        <w:rPr>
          <w:rFonts w:hint="eastAsia" w:ascii="宋体" w:hAnsi="宋体" w:cs="宋体"/>
          <w:bCs/>
          <w:sz w:val="24"/>
        </w:rPr>
        <w:t>7.1验收依据：以招标文件、响应文件、澄清表（函）、合同和检验报告、产品的执行标准等相关文件为标准验收。</w:t>
      </w:r>
    </w:p>
    <w:p w14:paraId="6576939A">
      <w:pPr>
        <w:tabs>
          <w:tab w:val="left" w:pos="900"/>
        </w:tabs>
        <w:adjustRightInd w:val="0"/>
        <w:snapToGrid w:val="0"/>
        <w:spacing w:line="360" w:lineRule="auto"/>
        <w:ind w:firstLine="480" w:firstLineChars="200"/>
        <w:rPr>
          <w:rFonts w:ascii="宋体" w:hAnsi="宋体"/>
          <w:sz w:val="24"/>
        </w:rPr>
      </w:pPr>
      <w:r>
        <w:rPr>
          <w:rFonts w:hint="eastAsia" w:ascii="宋体" w:hAnsi="宋体"/>
          <w:sz w:val="24"/>
        </w:rPr>
        <w:t>7</w:t>
      </w:r>
      <w:r>
        <w:rPr>
          <w:rFonts w:ascii="宋体" w:hAnsi="宋体"/>
          <w:sz w:val="24"/>
        </w:rPr>
        <w:t>.</w:t>
      </w:r>
      <w:r>
        <w:rPr>
          <w:rFonts w:hint="eastAsia" w:ascii="宋体" w:hAnsi="宋体"/>
          <w:sz w:val="24"/>
        </w:rPr>
        <w:t>2合同货物到达买方指定地点</w:t>
      </w:r>
      <w:r>
        <w:rPr>
          <w:rFonts w:ascii="宋体" w:hAnsi="宋体"/>
          <w:sz w:val="24"/>
          <w:u w:val="single"/>
        </w:rPr>
        <w:t xml:space="preserve"> </w:t>
      </w:r>
      <w:r>
        <w:rPr>
          <w:rFonts w:hint="eastAsia" w:ascii="宋体" w:hAnsi="宋体"/>
          <w:sz w:val="24"/>
          <w:u w:val="single"/>
        </w:rPr>
        <w:t>7</w:t>
      </w:r>
      <w:r>
        <w:rPr>
          <w:rFonts w:ascii="宋体" w:hAnsi="宋体"/>
          <w:sz w:val="24"/>
          <w:u w:val="single"/>
        </w:rPr>
        <w:t xml:space="preserve"> </w:t>
      </w:r>
      <w:r>
        <w:rPr>
          <w:rFonts w:hint="eastAsia" w:ascii="宋体" w:hAnsi="宋体"/>
          <w:sz w:val="24"/>
        </w:rPr>
        <w:t>个工作日内，双方应及时开箱就合同货物的外观、数量、规格进行检验。如经检验货物与本合同及附件约定相符，双方共同签署《设备材料验收移交单》。买方应至少在开箱检验前</w:t>
      </w:r>
      <w:r>
        <w:rPr>
          <w:rFonts w:hint="eastAsia" w:ascii="宋体" w:hAnsi="宋体"/>
          <w:sz w:val="24"/>
          <w:u w:val="single"/>
        </w:rPr>
        <w:t xml:space="preserve"> 7</w:t>
      </w:r>
      <w:r>
        <w:rPr>
          <w:rFonts w:ascii="宋体" w:hAnsi="宋体"/>
          <w:sz w:val="24"/>
          <w:u w:val="single"/>
        </w:rPr>
        <w:t xml:space="preserve"> </w:t>
      </w:r>
      <w:r>
        <w:rPr>
          <w:rFonts w:hint="eastAsia" w:ascii="宋体" w:hAnsi="宋体"/>
          <w:sz w:val="24"/>
        </w:rPr>
        <w:t>个工作日内通知卖方人员参加检验。如在检验过程中发现合同货物有短少、缺陷、损坏或其他与合同规定不符的情况，买方应做书面记录并有权拒绝接受合同货物，视为卖方未交付货物，买方有权选择要求卖方在</w:t>
      </w:r>
      <w:r>
        <w:rPr>
          <w:rFonts w:hint="eastAsia" w:ascii="宋体" w:hAnsi="宋体"/>
          <w:sz w:val="24"/>
          <w:u w:val="single"/>
        </w:rPr>
        <w:t xml:space="preserve"> 5</w:t>
      </w:r>
      <w:r>
        <w:rPr>
          <w:rFonts w:ascii="宋体" w:hAnsi="宋体"/>
          <w:sz w:val="24"/>
          <w:u w:val="single"/>
        </w:rPr>
        <w:t xml:space="preserve"> </w:t>
      </w:r>
      <w:r>
        <w:rPr>
          <w:rFonts w:hint="eastAsia" w:ascii="宋体" w:hAnsi="宋体"/>
          <w:sz w:val="24"/>
        </w:rPr>
        <w:t>个工作日内免费修理、更换或补足相关货物，同时卖方应当承担本合同约定的违约赔偿责任。</w:t>
      </w:r>
    </w:p>
    <w:p w14:paraId="06208BA9">
      <w:pPr>
        <w:tabs>
          <w:tab w:val="left" w:pos="900"/>
        </w:tabs>
        <w:adjustRightInd w:val="0"/>
        <w:snapToGrid w:val="0"/>
        <w:spacing w:line="360" w:lineRule="auto"/>
        <w:ind w:firstLine="480" w:firstLineChars="200"/>
        <w:rPr>
          <w:rFonts w:ascii="宋体" w:hAnsi="宋体"/>
          <w:sz w:val="24"/>
        </w:rPr>
      </w:pPr>
      <w:r>
        <w:rPr>
          <w:rFonts w:hint="eastAsia" w:ascii="宋体" w:hAnsi="宋体"/>
          <w:sz w:val="24"/>
        </w:rPr>
        <w:t>7</w:t>
      </w:r>
      <w:r>
        <w:rPr>
          <w:rFonts w:ascii="宋体" w:hAnsi="宋体"/>
          <w:sz w:val="24"/>
        </w:rPr>
        <w:t>.</w:t>
      </w:r>
      <w:r>
        <w:rPr>
          <w:rFonts w:hint="eastAsia" w:ascii="宋体" w:hAnsi="宋体"/>
          <w:sz w:val="24"/>
        </w:rPr>
        <w:t>3如卖方代表在买方发出通知后</w:t>
      </w:r>
      <w:r>
        <w:rPr>
          <w:rFonts w:hint="eastAsia" w:ascii="宋体" w:hAnsi="宋体"/>
          <w:sz w:val="24"/>
          <w:u w:val="single"/>
        </w:rPr>
        <w:t xml:space="preserve"> 7</w:t>
      </w:r>
      <w:r>
        <w:rPr>
          <w:rFonts w:ascii="宋体" w:hAnsi="宋体"/>
          <w:sz w:val="24"/>
          <w:u w:val="single"/>
        </w:rPr>
        <w:t xml:space="preserve"> </w:t>
      </w:r>
      <w:r>
        <w:rPr>
          <w:rFonts w:hint="eastAsia" w:ascii="宋体" w:hAnsi="宋体"/>
          <w:sz w:val="24"/>
        </w:rPr>
        <w:t>个工作日内未能参加上述检验，则买方有权于期限届至时自行开箱检验，检验的结果、双方权利义务和法律效力均视同于双方按照上述第</w:t>
      </w:r>
      <w:r>
        <w:rPr>
          <w:rFonts w:ascii="宋体" w:hAnsi="宋体"/>
          <w:sz w:val="24"/>
        </w:rPr>
        <w:t>7.1</w:t>
      </w:r>
      <w:r>
        <w:rPr>
          <w:rFonts w:hint="eastAsia" w:ascii="宋体" w:hAnsi="宋体"/>
          <w:sz w:val="24"/>
        </w:rPr>
        <w:t>条约定履行的共同检验。开箱时，如货物外包装完好无缺，但箱内货物短缺或损伤，买方如实进行书面记录，卖方须承担货损、货差责任，买方有权拒绝接受合同货物，视为卖方未交付货物，买方有权选择要求卖方根据买方提供的书面记录，在</w:t>
      </w:r>
      <w:r>
        <w:rPr>
          <w:rFonts w:ascii="宋体" w:hAnsi="宋体"/>
          <w:sz w:val="24"/>
          <w:u w:val="single"/>
        </w:rPr>
        <w:t xml:space="preserve"> </w:t>
      </w:r>
      <w:r>
        <w:rPr>
          <w:rFonts w:hint="eastAsia" w:ascii="宋体" w:hAnsi="宋体"/>
          <w:sz w:val="24"/>
          <w:u w:val="single"/>
        </w:rPr>
        <w:t>5</w:t>
      </w:r>
      <w:r>
        <w:rPr>
          <w:rFonts w:ascii="宋体" w:hAnsi="宋体"/>
          <w:sz w:val="24"/>
          <w:u w:val="single"/>
        </w:rPr>
        <w:t xml:space="preserve"> </w:t>
      </w:r>
      <w:r>
        <w:rPr>
          <w:rFonts w:hint="eastAsia" w:ascii="宋体" w:hAnsi="宋体"/>
          <w:sz w:val="24"/>
        </w:rPr>
        <w:t>个工作日内免费修理、更换或补足相关货物，同时卖方应当承担本合同约定的违约赔偿责任。若经检验与合同中约定相符时,买方自行签署《设备材料验收移交单》。</w:t>
      </w:r>
    </w:p>
    <w:p w14:paraId="0B128A31">
      <w:pPr>
        <w:tabs>
          <w:tab w:val="left" w:pos="900"/>
        </w:tabs>
        <w:adjustRightInd w:val="0"/>
        <w:snapToGrid w:val="0"/>
        <w:spacing w:line="360" w:lineRule="auto"/>
        <w:ind w:firstLine="480" w:firstLineChars="200"/>
        <w:rPr>
          <w:rFonts w:ascii="宋体" w:hAnsi="宋体"/>
          <w:sz w:val="24"/>
        </w:rPr>
      </w:pPr>
      <w:r>
        <w:rPr>
          <w:rFonts w:hint="eastAsia" w:ascii="宋体" w:hAnsi="宋体"/>
          <w:sz w:val="24"/>
        </w:rPr>
        <w:t>7</w:t>
      </w:r>
      <w:r>
        <w:rPr>
          <w:rFonts w:ascii="宋体" w:hAnsi="宋体"/>
          <w:sz w:val="24"/>
        </w:rPr>
        <w:t>.</w:t>
      </w:r>
      <w:r>
        <w:rPr>
          <w:rFonts w:hint="eastAsia" w:ascii="宋体" w:hAnsi="宋体"/>
          <w:sz w:val="24"/>
        </w:rPr>
        <w:t>4买卖双方同意，《设备材料验收移交单》仅视为对合同设备表面完好无损的证明，《设备材料验收移交单》的签署不排除卖方对产品质量承担的责任和买方向卖方索赔的权利。</w:t>
      </w:r>
    </w:p>
    <w:p w14:paraId="79B5F1D0">
      <w:pPr>
        <w:tabs>
          <w:tab w:val="left" w:pos="900"/>
        </w:tabs>
        <w:adjustRightInd w:val="0"/>
        <w:snapToGrid w:val="0"/>
        <w:spacing w:line="360" w:lineRule="auto"/>
        <w:ind w:firstLine="480" w:firstLineChars="200"/>
        <w:rPr>
          <w:rFonts w:ascii="宋体" w:hAnsi="宋体"/>
          <w:sz w:val="24"/>
        </w:rPr>
      </w:pPr>
      <w:r>
        <w:rPr>
          <w:rFonts w:ascii="宋体" w:hAnsi="宋体"/>
          <w:sz w:val="24"/>
        </w:rPr>
        <w:t>7.</w:t>
      </w:r>
      <w:r>
        <w:rPr>
          <w:rFonts w:hint="eastAsia" w:ascii="宋体" w:hAnsi="宋体"/>
          <w:sz w:val="24"/>
        </w:rPr>
        <w:t>5验收中发生的和因验收不合格导致的一切费用，包括但不限于商检费、额外的运输费等由卖方承担。</w:t>
      </w:r>
    </w:p>
    <w:p w14:paraId="08A698BB">
      <w:pPr>
        <w:tabs>
          <w:tab w:val="left" w:pos="900"/>
        </w:tabs>
        <w:adjustRightInd w:val="0"/>
        <w:snapToGrid w:val="0"/>
        <w:spacing w:line="360" w:lineRule="auto"/>
        <w:ind w:firstLine="480" w:firstLineChars="200"/>
        <w:rPr>
          <w:rFonts w:ascii="宋体" w:hAnsi="宋体"/>
          <w:sz w:val="24"/>
        </w:rPr>
      </w:pPr>
      <w:r>
        <w:rPr>
          <w:rFonts w:hint="eastAsia" w:ascii="宋体" w:hAnsi="宋体"/>
          <w:sz w:val="24"/>
        </w:rPr>
        <w:t>7.6卖方根据买方施工进度安排专业人员到买方现场指导安装，安排专业人员到买方现场参加调试及验收试验工作，安装调试期间所需备品、备件由卖方提供，以保证安装调试工作的顺利完成。</w:t>
      </w:r>
    </w:p>
    <w:p w14:paraId="2025ED90">
      <w:pPr>
        <w:adjustRightInd w:val="0"/>
        <w:snapToGrid w:val="0"/>
        <w:spacing w:line="360" w:lineRule="auto"/>
        <w:ind w:firstLine="480" w:firstLineChars="200"/>
        <w:rPr>
          <w:rFonts w:ascii="宋体" w:hAnsi="宋体"/>
          <w:sz w:val="24"/>
        </w:rPr>
      </w:pPr>
      <w:r>
        <w:rPr>
          <w:rFonts w:hint="eastAsia" w:ascii="宋体" w:hAnsi="宋体"/>
          <w:sz w:val="24"/>
        </w:rPr>
        <w:t>7.7安装调试完成后7日内，卖方向买方提交最终验收申请，买方应在接到卖方验收申请</w:t>
      </w:r>
      <w:r>
        <w:rPr>
          <w:rFonts w:hint="eastAsia" w:ascii="宋体" w:hAnsi="宋体"/>
          <w:sz w:val="24"/>
          <w:u w:val="single"/>
        </w:rPr>
        <w:t>15</w:t>
      </w:r>
      <w:r>
        <w:rPr>
          <w:rFonts w:hint="eastAsia" w:ascii="宋体" w:hAnsi="宋体"/>
          <w:sz w:val="24"/>
        </w:rPr>
        <w:t>日内组织人员完成验收，如买方未经验收移交已开始正常使用或因买方原因导致提交验收申请后</w:t>
      </w:r>
      <w:r>
        <w:rPr>
          <w:rFonts w:hint="eastAsia" w:ascii="宋体" w:hAnsi="宋体"/>
          <w:sz w:val="24"/>
          <w:u w:val="single"/>
        </w:rPr>
        <w:t>45</w:t>
      </w:r>
      <w:r>
        <w:rPr>
          <w:rFonts w:hint="eastAsia" w:ascii="宋体" w:hAnsi="宋体"/>
          <w:sz w:val="24"/>
        </w:rPr>
        <w:t>日历日内未验收，则视为已验收并按验收合格处理。卖方应提供相关设备、材料完整的技术资料和工程竣工资料（如果买方对技术资料模版有格式要求，要先予明确，否则按卖方标准格式提供）。</w:t>
      </w:r>
    </w:p>
    <w:p w14:paraId="371A1DBF">
      <w:pPr>
        <w:snapToGrid w:val="0"/>
        <w:spacing w:line="360" w:lineRule="auto"/>
        <w:ind w:firstLine="482" w:firstLineChars="200"/>
        <w:rPr>
          <w:rFonts w:ascii="宋体" w:hAnsi="宋体"/>
          <w:b/>
          <w:sz w:val="24"/>
        </w:rPr>
      </w:pPr>
      <w:r>
        <w:rPr>
          <w:rFonts w:hint="eastAsia" w:ascii="宋体" w:hAnsi="宋体"/>
          <w:b/>
          <w:sz w:val="24"/>
        </w:rPr>
        <w:t>8.保修</w:t>
      </w:r>
    </w:p>
    <w:p w14:paraId="28B15C4C">
      <w:pPr>
        <w:snapToGrid w:val="0"/>
        <w:spacing w:line="360" w:lineRule="auto"/>
        <w:ind w:firstLine="480" w:firstLineChars="200"/>
        <w:rPr>
          <w:rStyle w:val="7"/>
          <w:rFonts w:ascii="宋体" w:hAnsi="宋体"/>
          <w:sz w:val="24"/>
        </w:rPr>
      </w:pPr>
      <w:r>
        <w:rPr>
          <w:rStyle w:val="7"/>
          <w:rFonts w:ascii="宋体" w:hAnsi="宋体"/>
          <w:sz w:val="24"/>
        </w:rPr>
        <w:t>8.1卖方保证提供给买方的合同货物，其质量、性能、规格、数量均符合本合同及其附件的规定。</w:t>
      </w:r>
    </w:p>
    <w:p w14:paraId="39AF6211">
      <w:pPr>
        <w:snapToGrid w:val="0"/>
        <w:spacing w:line="360" w:lineRule="auto"/>
        <w:ind w:firstLine="480" w:firstLineChars="200"/>
        <w:rPr>
          <w:rStyle w:val="7"/>
          <w:rFonts w:ascii="宋体" w:hAnsi="宋体"/>
          <w:sz w:val="24"/>
        </w:rPr>
      </w:pPr>
      <w:r>
        <w:rPr>
          <w:rStyle w:val="7"/>
          <w:rFonts w:ascii="宋体" w:hAnsi="宋体"/>
          <w:sz w:val="24"/>
        </w:rPr>
        <w:t>8.2卖方对合同货物的质量保修期为自双方或者买方按照本合同第</w:t>
      </w:r>
      <w:r>
        <w:rPr>
          <w:rStyle w:val="7"/>
          <w:rFonts w:hint="eastAsia" w:ascii="宋体" w:hAnsi="宋体"/>
          <w:sz w:val="24"/>
        </w:rPr>
        <w:t>7</w:t>
      </w:r>
      <w:r>
        <w:rPr>
          <w:rStyle w:val="7"/>
          <w:rFonts w:ascii="宋体" w:hAnsi="宋体"/>
          <w:sz w:val="24"/>
        </w:rPr>
        <w:t>条签署的最终《设备材料验收移交单》之日起</w:t>
      </w:r>
      <w:r>
        <w:rPr>
          <w:rStyle w:val="7"/>
          <w:rFonts w:hint="eastAsia" w:ascii="宋体" w:hAnsi="宋体"/>
          <w:sz w:val="24"/>
          <w:u w:val="single"/>
        </w:rPr>
        <w:t xml:space="preserve">    </w:t>
      </w:r>
      <w:r>
        <w:rPr>
          <w:rStyle w:val="7"/>
          <w:rFonts w:ascii="宋体" w:hAnsi="宋体"/>
          <w:sz w:val="24"/>
        </w:rPr>
        <w:t>年，在质量保修期内，卖方应承担关于此设备的所有服务</w:t>
      </w:r>
      <w:r>
        <w:rPr>
          <w:rStyle w:val="7"/>
          <w:rFonts w:hint="eastAsia" w:ascii="宋体" w:hAnsi="宋体"/>
          <w:sz w:val="24"/>
        </w:rPr>
        <w:t>、</w:t>
      </w:r>
      <w:r>
        <w:rPr>
          <w:rStyle w:val="7"/>
          <w:rFonts w:ascii="宋体" w:hAnsi="宋体"/>
          <w:sz w:val="24"/>
        </w:rPr>
        <w:t>维修、材料等一切费用。</w:t>
      </w:r>
    </w:p>
    <w:p w14:paraId="7FFD39C4">
      <w:pPr>
        <w:snapToGrid w:val="0"/>
        <w:spacing w:line="360" w:lineRule="auto"/>
        <w:ind w:firstLine="480" w:firstLineChars="200"/>
        <w:rPr>
          <w:rStyle w:val="7"/>
          <w:rFonts w:ascii="宋体" w:hAnsi="宋体"/>
          <w:sz w:val="24"/>
        </w:rPr>
      </w:pPr>
      <w:r>
        <w:rPr>
          <w:rStyle w:val="7"/>
          <w:rFonts w:ascii="宋体" w:hAnsi="宋体"/>
          <w:sz w:val="24"/>
        </w:rPr>
        <w:t>8.3</w:t>
      </w:r>
      <w:r>
        <w:rPr>
          <w:rStyle w:val="7"/>
          <w:rFonts w:hint="eastAsia" w:ascii="宋体" w:hAnsi="宋体"/>
          <w:sz w:val="24"/>
        </w:rPr>
        <w:t>供货</w:t>
      </w:r>
      <w:r>
        <w:rPr>
          <w:rStyle w:val="7"/>
          <w:rFonts w:ascii="宋体" w:hAnsi="宋体"/>
          <w:sz w:val="24"/>
        </w:rPr>
        <w:t>期间，免费对用户进行</w:t>
      </w:r>
      <w:r>
        <w:rPr>
          <w:rStyle w:val="7"/>
          <w:rFonts w:hint="eastAsia" w:ascii="宋体" w:hAnsi="宋体"/>
          <w:sz w:val="24"/>
        </w:rPr>
        <w:t>设备</w:t>
      </w:r>
      <w:r>
        <w:rPr>
          <w:rStyle w:val="7"/>
          <w:rFonts w:ascii="宋体" w:hAnsi="宋体"/>
          <w:sz w:val="24"/>
        </w:rPr>
        <w:t>的基本操作和日常维护的现场培训，技术培训：卖方应派出应用工程师对招标方仪器的使用人员进行技术培训，技术培训包括现场培训和集中培训两部分，现场培训随设备安装调试一同进行，培训时间不少于一周，应包括设备基本原理、操作、仪器维护保养、常见故障排除等内容。与培训相关的</w:t>
      </w:r>
      <w:r>
        <w:rPr>
          <w:rStyle w:val="7"/>
          <w:rFonts w:hint="eastAsia" w:ascii="宋体" w:hAnsi="宋体"/>
          <w:sz w:val="24"/>
        </w:rPr>
        <w:t>卖</w:t>
      </w:r>
      <w:r>
        <w:rPr>
          <w:rStyle w:val="7"/>
          <w:rFonts w:ascii="宋体" w:hAnsi="宋体"/>
          <w:sz w:val="24"/>
        </w:rPr>
        <w:t>方委托人员费用一律由</w:t>
      </w:r>
      <w:r>
        <w:rPr>
          <w:rStyle w:val="7"/>
          <w:rFonts w:hint="eastAsia" w:ascii="宋体" w:hAnsi="宋体"/>
          <w:sz w:val="24"/>
        </w:rPr>
        <w:t>卖</w:t>
      </w:r>
      <w:r>
        <w:rPr>
          <w:rStyle w:val="7"/>
          <w:rFonts w:ascii="宋体" w:hAnsi="宋体"/>
          <w:sz w:val="24"/>
        </w:rPr>
        <w:t>方承担。</w:t>
      </w:r>
    </w:p>
    <w:p w14:paraId="1779E832">
      <w:pPr>
        <w:snapToGrid w:val="0"/>
        <w:spacing w:line="360" w:lineRule="auto"/>
        <w:ind w:firstLine="480" w:firstLineChars="200"/>
        <w:rPr>
          <w:rStyle w:val="7"/>
          <w:rFonts w:ascii="宋体" w:hAnsi="宋体"/>
          <w:sz w:val="24"/>
        </w:rPr>
      </w:pPr>
      <w:r>
        <w:rPr>
          <w:rStyle w:val="7"/>
          <w:rFonts w:ascii="宋体" w:hAnsi="宋体"/>
          <w:sz w:val="24"/>
        </w:rPr>
        <w:t>8.4卖方应在质量保修期内免费更换任何有质量问题或者不符合本合同约定用途的备品备件，由此产生的一切费用由卖方承担。已更换的部件的保修期按下列第</w:t>
      </w:r>
      <w:r>
        <w:rPr>
          <w:rStyle w:val="7"/>
          <w:rFonts w:ascii="宋体" w:hAnsi="宋体"/>
          <w:sz w:val="24"/>
          <w:u w:val="single"/>
        </w:rPr>
        <w:t xml:space="preserve"> A </w:t>
      </w:r>
      <w:r>
        <w:rPr>
          <w:rStyle w:val="7"/>
          <w:rFonts w:ascii="宋体" w:hAnsi="宋体"/>
          <w:sz w:val="24"/>
        </w:rPr>
        <w:t>种方式计算保修期：</w:t>
      </w:r>
    </w:p>
    <w:p w14:paraId="780A756B">
      <w:pPr>
        <w:snapToGrid w:val="0"/>
        <w:spacing w:line="360" w:lineRule="auto"/>
        <w:ind w:firstLine="480" w:firstLineChars="200"/>
        <w:rPr>
          <w:rStyle w:val="7"/>
          <w:rFonts w:ascii="宋体" w:hAnsi="宋体"/>
          <w:sz w:val="24"/>
        </w:rPr>
      </w:pPr>
      <w:r>
        <w:rPr>
          <w:rStyle w:val="7"/>
          <w:rFonts w:ascii="宋体" w:hAnsi="宋体"/>
          <w:sz w:val="24"/>
        </w:rPr>
        <w:t>A</w:t>
      </w:r>
      <w:r>
        <w:rPr>
          <w:rStyle w:val="7"/>
          <w:rFonts w:hint="eastAsia" w:ascii="宋体" w:hAnsi="宋体"/>
          <w:sz w:val="24"/>
        </w:rPr>
        <w:t>.</w:t>
      </w:r>
      <w:r>
        <w:rPr>
          <w:rStyle w:val="7"/>
          <w:rFonts w:ascii="宋体" w:hAnsi="宋体"/>
          <w:sz w:val="24"/>
        </w:rPr>
        <w:t>重新计算</w:t>
      </w:r>
    </w:p>
    <w:p w14:paraId="6E5E3EDB">
      <w:pPr>
        <w:snapToGrid w:val="0"/>
        <w:spacing w:line="360" w:lineRule="auto"/>
        <w:ind w:firstLine="480" w:firstLineChars="200"/>
        <w:rPr>
          <w:rStyle w:val="7"/>
          <w:rFonts w:ascii="宋体" w:hAnsi="宋体"/>
          <w:sz w:val="24"/>
        </w:rPr>
      </w:pPr>
      <w:r>
        <w:rPr>
          <w:rStyle w:val="7"/>
          <w:rFonts w:ascii="宋体" w:hAnsi="宋体"/>
          <w:sz w:val="24"/>
        </w:rPr>
        <w:t>B</w:t>
      </w:r>
      <w:r>
        <w:rPr>
          <w:rStyle w:val="7"/>
          <w:rFonts w:hint="eastAsia" w:ascii="宋体" w:hAnsi="宋体"/>
          <w:sz w:val="24"/>
        </w:rPr>
        <w:t>.</w:t>
      </w:r>
      <w:r>
        <w:rPr>
          <w:rStyle w:val="7"/>
          <w:rFonts w:ascii="宋体" w:hAnsi="宋体"/>
          <w:sz w:val="24"/>
        </w:rPr>
        <w:t>为</w:t>
      </w:r>
      <w:r>
        <w:rPr>
          <w:rStyle w:val="7"/>
          <w:rFonts w:ascii="宋体" w:hAnsi="宋体"/>
          <w:sz w:val="24"/>
          <w:u w:val="single"/>
        </w:rPr>
        <w:t xml:space="preserve"> 6 </w:t>
      </w:r>
      <w:r>
        <w:rPr>
          <w:rStyle w:val="7"/>
          <w:rFonts w:ascii="宋体" w:hAnsi="宋体"/>
          <w:sz w:val="24"/>
        </w:rPr>
        <w:t>个月或原产品剩余保修期，以较长者计算</w:t>
      </w:r>
    </w:p>
    <w:p w14:paraId="1366335D">
      <w:pPr>
        <w:snapToGrid w:val="0"/>
        <w:spacing w:line="360" w:lineRule="auto"/>
        <w:ind w:firstLine="480" w:firstLineChars="200"/>
        <w:rPr>
          <w:rStyle w:val="7"/>
          <w:rFonts w:ascii="宋体" w:hAnsi="宋体"/>
          <w:sz w:val="24"/>
        </w:rPr>
      </w:pPr>
      <w:r>
        <w:rPr>
          <w:rStyle w:val="7"/>
          <w:rFonts w:ascii="宋体" w:hAnsi="宋体"/>
          <w:sz w:val="24"/>
        </w:rPr>
        <w:t>8.5对于有质量问题或者不符合买方用途的备品备件，卖方应自买方将有质量问题的备品备件交付卖方之日起</w:t>
      </w:r>
      <w:r>
        <w:rPr>
          <w:rStyle w:val="7"/>
          <w:rFonts w:ascii="宋体" w:hAnsi="宋体"/>
          <w:sz w:val="24"/>
          <w:u w:val="single"/>
        </w:rPr>
        <w:t xml:space="preserve"> 15 </w:t>
      </w:r>
      <w:r>
        <w:rPr>
          <w:rStyle w:val="7"/>
          <w:rFonts w:ascii="宋体" w:hAnsi="宋体"/>
          <w:sz w:val="24"/>
        </w:rPr>
        <w:t>日内无偿更换。超过保修期的机器设备，终生维修，维修时只收部件成本费。</w:t>
      </w:r>
    </w:p>
    <w:p w14:paraId="069067E7">
      <w:pPr>
        <w:snapToGrid w:val="0"/>
        <w:spacing w:line="360" w:lineRule="auto"/>
        <w:ind w:firstLine="480" w:firstLineChars="200"/>
        <w:rPr>
          <w:rStyle w:val="7"/>
          <w:rFonts w:ascii="宋体" w:hAnsi="宋体"/>
          <w:sz w:val="24"/>
        </w:rPr>
      </w:pPr>
      <w:r>
        <w:rPr>
          <w:rStyle w:val="7"/>
          <w:rFonts w:ascii="宋体" w:hAnsi="宋体"/>
          <w:sz w:val="24"/>
        </w:rPr>
        <w:t>8.6保修期届满后，如买方要求，卖方应保证继续为买方提供合同货物的修理和更换服务。服务价格不得高于卖方为其他第三方提供服务的价格。</w:t>
      </w:r>
    </w:p>
    <w:p w14:paraId="0BB12E7B">
      <w:pPr>
        <w:snapToGrid w:val="0"/>
        <w:spacing w:line="360" w:lineRule="auto"/>
        <w:ind w:firstLine="480" w:firstLineChars="200"/>
        <w:rPr>
          <w:rStyle w:val="7"/>
          <w:rFonts w:ascii="宋体" w:hAnsi="宋体"/>
          <w:sz w:val="24"/>
        </w:rPr>
      </w:pPr>
      <w:r>
        <w:rPr>
          <w:rStyle w:val="7"/>
          <w:rFonts w:ascii="宋体" w:hAnsi="宋体"/>
          <w:sz w:val="24"/>
        </w:rPr>
        <w:t>8.7无论是否在保修期内，发现合同货物存在设计和/或制造上的严重缺陷，导致设备不能正常运行的，买方有权退货，并要求卖方承担全部损失。买方也可以要求卖方及时予以免费更换或维修，造成损失的买方有权向卖方提出索赔。</w:t>
      </w:r>
    </w:p>
    <w:p w14:paraId="267F74C5">
      <w:pPr>
        <w:snapToGrid w:val="0"/>
        <w:spacing w:line="360" w:lineRule="auto"/>
        <w:ind w:firstLine="480" w:firstLineChars="200"/>
        <w:rPr>
          <w:rStyle w:val="7"/>
          <w:rFonts w:ascii="宋体" w:hAnsi="宋体"/>
          <w:sz w:val="24"/>
        </w:rPr>
      </w:pPr>
      <w:r>
        <w:rPr>
          <w:rStyle w:val="7"/>
          <w:rFonts w:ascii="宋体" w:hAnsi="宋体"/>
          <w:sz w:val="24"/>
        </w:rPr>
        <w:t>8.8如果由于卖方不再生产相关备件或由于其他原因卖方不能继续提供合同货物的，则卖方应在停止该供应前</w:t>
      </w:r>
      <w:r>
        <w:rPr>
          <w:rStyle w:val="7"/>
          <w:rFonts w:ascii="宋体" w:hAnsi="宋体"/>
          <w:sz w:val="24"/>
          <w:u w:val="single"/>
        </w:rPr>
        <w:t xml:space="preserve"> 3 </w:t>
      </w:r>
      <w:r>
        <w:rPr>
          <w:rStyle w:val="7"/>
          <w:rFonts w:ascii="宋体" w:hAnsi="宋体"/>
          <w:sz w:val="24"/>
        </w:rPr>
        <w:t>个月，书面通知买方，以使买方有机会购买所需备品备件，以作备用，同时，卖方保证以当时市场价格但不高于本合同价格的优惠价格向买方提供具有同样功能的替代产品。如卖方不能提供替代产品，买方可以自行向第三方采购，如果向第三方采购的价格超过本合同价格，则卖方应向买方赔偿超出部分的金额，并且买方有权向卖方退货，卖方应返还全部货款，由此给买方造成的损失应由卖方承担。如果买方要求另外订购与合同设备具有相同或更优性能的设备、材料，卖方与买方将就另外订购的条件以及优惠价格达成共识。</w:t>
      </w:r>
    </w:p>
    <w:p w14:paraId="641E357A">
      <w:pPr>
        <w:snapToGrid w:val="0"/>
        <w:spacing w:line="360" w:lineRule="auto"/>
        <w:ind w:firstLine="480" w:firstLineChars="200"/>
        <w:rPr>
          <w:rStyle w:val="7"/>
          <w:rFonts w:ascii="宋体" w:hAnsi="宋体"/>
          <w:sz w:val="24"/>
        </w:rPr>
      </w:pPr>
      <w:r>
        <w:rPr>
          <w:rStyle w:val="7"/>
          <w:rFonts w:ascii="宋体" w:hAnsi="宋体"/>
          <w:sz w:val="24"/>
        </w:rPr>
        <w:t>8.9在保修期满前3个月内，双方应就续签保修协议进行协商，并在保修期届满之前5个工作日之内续签保修协议。如果双方未能在保修期届满之前续签保修协议，则在保修协议期满后，如果设备发生任何故障，卖方应自接到买方通知后</w:t>
      </w:r>
      <w:r>
        <w:rPr>
          <w:rStyle w:val="7"/>
          <w:rFonts w:ascii="宋体" w:hAnsi="宋体"/>
          <w:sz w:val="24"/>
          <w:u w:val="single"/>
        </w:rPr>
        <w:t xml:space="preserve"> 12 </w:t>
      </w:r>
      <w:r>
        <w:rPr>
          <w:rStyle w:val="7"/>
          <w:rFonts w:ascii="宋体" w:hAnsi="宋体"/>
          <w:sz w:val="24"/>
        </w:rPr>
        <w:t>小时内，对设备进行维修并使设备恢复使用，买方承担卖方修复设备产生的合理修复成本及人工费用或者按照双方另行补充签署的保修协议确定买方承担的保修费用。</w:t>
      </w:r>
    </w:p>
    <w:p w14:paraId="51CE2358">
      <w:pPr>
        <w:snapToGrid w:val="0"/>
        <w:spacing w:line="360" w:lineRule="auto"/>
        <w:ind w:firstLine="480" w:firstLineChars="200"/>
        <w:rPr>
          <w:rStyle w:val="7"/>
          <w:rFonts w:ascii="宋体" w:hAnsi="宋体"/>
          <w:sz w:val="24"/>
        </w:rPr>
      </w:pPr>
      <w:r>
        <w:rPr>
          <w:rStyle w:val="7"/>
          <w:rFonts w:ascii="宋体" w:hAnsi="宋体"/>
          <w:sz w:val="24"/>
        </w:rPr>
        <w:t>8.10无论在保修期内还是在保修期满后，在如下情况发生时，卖方有义务在发现情况的第一时间内通知买方，并对发现的合同货物和软件固有的缺陷、故障、漏洞和/或风险向买方免费提供服务，以尽快解决出现的或潜在的问题：</w:t>
      </w:r>
    </w:p>
    <w:p w14:paraId="46242018">
      <w:pPr>
        <w:snapToGrid w:val="0"/>
        <w:spacing w:line="360" w:lineRule="auto"/>
        <w:ind w:firstLine="480" w:firstLineChars="200"/>
        <w:rPr>
          <w:rStyle w:val="7"/>
          <w:rFonts w:ascii="宋体" w:hAnsi="宋体"/>
          <w:sz w:val="24"/>
        </w:rPr>
      </w:pPr>
      <w:r>
        <w:rPr>
          <w:rStyle w:val="7"/>
          <w:rFonts w:ascii="宋体" w:hAnsi="宋体"/>
          <w:sz w:val="24"/>
        </w:rPr>
        <w:t>A.因合同货物和软件本身设计存在固有缺陷、故障、漏洞/疏漏、风险或其他可以或可能被网络不安全因素（包括但不限于网络病毒感染或黑客入侵等情况）所影响、利用或破坏而导致或可能导致买方系统网络瘫痪、感染病毒、被窃取保密信息等重大损失情况的发生；</w:t>
      </w:r>
    </w:p>
    <w:p w14:paraId="61D932DF">
      <w:pPr>
        <w:snapToGrid w:val="0"/>
        <w:spacing w:line="360" w:lineRule="auto"/>
        <w:ind w:firstLine="480" w:firstLineChars="200"/>
        <w:rPr>
          <w:rStyle w:val="7"/>
          <w:rFonts w:ascii="宋体" w:hAnsi="宋体"/>
          <w:sz w:val="24"/>
        </w:rPr>
      </w:pPr>
      <w:r>
        <w:rPr>
          <w:rStyle w:val="7"/>
          <w:rFonts w:ascii="宋体" w:hAnsi="宋体"/>
          <w:sz w:val="24"/>
        </w:rPr>
        <w:t>B.因合同货物和软件本身设计存在缺陷、故障、漏洞/疏漏或风险，导致买方对其使用、运行或操作时与合同设备（含软件）、买方其他软件和/或买方其他硬件不相兼容或存在不相兼容的风险（包括系统软件与应用软件间冲突）并造成或可能造成重大损失的后果，且卖方知道或应当知道买方曾经或正在使用与合同设备和软件不兼容的合同设备（含硬件）、买方其他软件（包括系统软件与应用软件和买方使用的其他软件）和/或买方其他硬件。</w:t>
      </w:r>
    </w:p>
    <w:p w14:paraId="5F704183">
      <w:pPr>
        <w:snapToGrid w:val="0"/>
        <w:spacing w:line="360" w:lineRule="auto"/>
        <w:ind w:firstLine="480" w:firstLineChars="200"/>
        <w:rPr>
          <w:rStyle w:val="7"/>
          <w:rFonts w:ascii="宋体" w:hAnsi="宋体"/>
          <w:sz w:val="24"/>
        </w:rPr>
      </w:pPr>
      <w:r>
        <w:rPr>
          <w:rStyle w:val="7"/>
          <w:rFonts w:ascii="宋体" w:hAnsi="宋体"/>
          <w:sz w:val="24"/>
        </w:rPr>
        <w:t>8.11在本合同8.10款所列情况发生时，所有因此而产生的相关费用均由卖方承担。如果卖方在发现情况时未能及时通知买方或无法协助买方排除缺陷、故障、风险、威胁、漏洞/疏漏或隐患，并最终导致买方为此承担损失，则卖方应负责赔偿。</w:t>
      </w:r>
    </w:p>
    <w:p w14:paraId="54168E6D">
      <w:pPr>
        <w:snapToGrid w:val="0"/>
        <w:spacing w:line="360" w:lineRule="auto"/>
        <w:ind w:firstLine="482" w:firstLineChars="200"/>
        <w:rPr>
          <w:rStyle w:val="7"/>
          <w:rFonts w:ascii="宋体" w:hAnsi="宋体"/>
          <w:b/>
          <w:sz w:val="24"/>
        </w:rPr>
      </w:pPr>
      <w:r>
        <w:rPr>
          <w:rStyle w:val="7"/>
          <w:rFonts w:hint="eastAsia" w:ascii="宋体" w:hAnsi="宋体"/>
          <w:b/>
          <w:bCs/>
          <w:sz w:val="24"/>
        </w:rPr>
        <w:t>9.</w:t>
      </w:r>
      <w:r>
        <w:rPr>
          <w:rStyle w:val="7"/>
          <w:rFonts w:ascii="宋体" w:hAnsi="宋体"/>
          <w:b/>
          <w:sz w:val="24"/>
        </w:rPr>
        <w:t>不可抗力</w:t>
      </w:r>
    </w:p>
    <w:p w14:paraId="47F97BB8">
      <w:pPr>
        <w:snapToGrid w:val="0"/>
        <w:spacing w:line="360" w:lineRule="auto"/>
        <w:ind w:firstLine="480" w:firstLineChars="200"/>
        <w:rPr>
          <w:rStyle w:val="7"/>
          <w:rFonts w:ascii="宋体" w:hAnsi="宋体"/>
          <w:sz w:val="24"/>
        </w:rPr>
      </w:pPr>
      <w:r>
        <w:rPr>
          <w:rStyle w:val="7"/>
          <w:rFonts w:ascii="宋体" w:hAnsi="宋体"/>
          <w:sz w:val="24"/>
        </w:rPr>
        <w:t>由于不可抗力(包括因战争、动乱、空中飞行物体坠落或其他非卖方或买方责任造成的爆炸、火灾，以及专用条款约定的风、雨、雪、洪、震等自然灾害)致使本合同不能履行或者不能完全履行时，遇到不可抗力事件的一方，应立即书面通知合同相对方，并应在不可抗力事件发生后十五天内，向合同相对方提供相关证明文件。由合同双方按照事件对履行合同影响的程度协商决定是否变更或解除合同。遭受不可抗力的一方未履行上述义务的，不能免除其违约责任。</w:t>
      </w:r>
    </w:p>
    <w:p w14:paraId="1C1F25BD">
      <w:pPr>
        <w:snapToGrid w:val="0"/>
        <w:spacing w:line="360" w:lineRule="auto"/>
        <w:ind w:firstLine="482" w:firstLineChars="200"/>
        <w:rPr>
          <w:rStyle w:val="7"/>
          <w:rFonts w:ascii="宋体" w:hAnsi="宋体"/>
          <w:b/>
          <w:sz w:val="24"/>
        </w:rPr>
      </w:pPr>
      <w:r>
        <w:rPr>
          <w:rStyle w:val="7"/>
          <w:rFonts w:hint="eastAsia" w:ascii="宋体" w:hAnsi="宋体"/>
          <w:b/>
          <w:bCs/>
          <w:sz w:val="24"/>
        </w:rPr>
        <w:t>10.</w:t>
      </w:r>
      <w:r>
        <w:rPr>
          <w:rStyle w:val="7"/>
          <w:rFonts w:ascii="宋体" w:hAnsi="宋体"/>
          <w:b/>
          <w:sz w:val="24"/>
        </w:rPr>
        <w:t>违约责任</w:t>
      </w:r>
    </w:p>
    <w:p w14:paraId="487640A0">
      <w:pPr>
        <w:snapToGrid w:val="0"/>
        <w:spacing w:line="360" w:lineRule="auto"/>
        <w:ind w:firstLine="480" w:firstLineChars="200"/>
        <w:rPr>
          <w:rStyle w:val="7"/>
          <w:rFonts w:ascii="宋体" w:hAnsi="宋体"/>
          <w:sz w:val="24"/>
        </w:rPr>
      </w:pPr>
      <w:r>
        <w:rPr>
          <w:rStyle w:val="7"/>
          <w:rFonts w:ascii="宋体" w:hAnsi="宋体"/>
          <w:sz w:val="24"/>
        </w:rPr>
        <w:t>10.1卖方未按合同规定的期限、质量交货或货物数量短少的，卖方自行承担运杂费并应按合同约定的质量、数量和买方重新要求的期限交货，并且每逾期</w:t>
      </w:r>
      <w:r>
        <w:rPr>
          <w:rStyle w:val="7"/>
          <w:rFonts w:ascii="宋体" w:hAnsi="宋体"/>
          <w:sz w:val="24"/>
          <w:u w:val="single"/>
        </w:rPr>
        <w:t>一</w:t>
      </w:r>
      <w:r>
        <w:rPr>
          <w:rStyle w:val="7"/>
          <w:rFonts w:ascii="宋体" w:hAnsi="宋体"/>
          <w:sz w:val="24"/>
        </w:rPr>
        <w:t>日（自原约定交货日期起计算），应向买方支付合同总价款</w:t>
      </w:r>
      <w:r>
        <w:rPr>
          <w:rStyle w:val="7"/>
          <w:rFonts w:hint="eastAsia" w:ascii="宋体" w:hAnsi="宋体"/>
          <w:sz w:val="24"/>
        </w:rPr>
        <w:t>0.</w:t>
      </w:r>
      <w:r>
        <w:rPr>
          <w:rStyle w:val="7"/>
          <w:rFonts w:ascii="宋体" w:hAnsi="宋体"/>
          <w:sz w:val="24"/>
        </w:rPr>
        <w:t>3‰的违约金，如果因此给买方造成的损失超过了前述违约金，则卖方应赔偿买方因此造成的所有损失，买方有权从其应向卖方支付的货款中扣除。若逾期交货违约金超过合同总价的50%，买方有权拒收货物或退货，卖方应返还买方已支付的全部价款和自付款之日起至返还之日间的利息（按中国人民银行同期贷款利率计算），并按照上述约定向买方支付违约金。买方拒收或退货的，合同货物毁损或灭失的风险由卖方承担。本条所指卖方给买方造成的损失，包括但不限于买方因此而从第三方采购相同货物的价格超过本合同价格的差价。违约超过</w:t>
      </w:r>
      <w:r>
        <w:rPr>
          <w:rStyle w:val="7"/>
          <w:rFonts w:ascii="宋体" w:hAnsi="宋体"/>
          <w:sz w:val="24"/>
          <w:u w:val="single"/>
        </w:rPr>
        <w:t>15</w:t>
      </w:r>
      <w:r>
        <w:rPr>
          <w:rStyle w:val="7"/>
          <w:rFonts w:ascii="宋体" w:hAnsi="宋体"/>
          <w:sz w:val="24"/>
        </w:rPr>
        <w:t>日，买方有权解除合同，且不免除卖方逾期供货的违约责任。</w:t>
      </w:r>
    </w:p>
    <w:p w14:paraId="7CDE605A">
      <w:pPr>
        <w:snapToGrid w:val="0"/>
        <w:spacing w:line="360" w:lineRule="auto"/>
        <w:ind w:firstLine="480" w:firstLineChars="200"/>
        <w:rPr>
          <w:rStyle w:val="7"/>
          <w:rFonts w:ascii="宋体" w:hAnsi="宋体"/>
          <w:sz w:val="24"/>
        </w:rPr>
      </w:pPr>
      <w:r>
        <w:rPr>
          <w:rStyle w:val="7"/>
          <w:rFonts w:ascii="宋体" w:hAnsi="宋体"/>
          <w:sz w:val="24"/>
        </w:rPr>
        <w:t>10.2卖方未按合同约定的地点交货的，买方有权拒绝接受，卖方应按合同约定的地点重新交付并自行承担费用，若逾期的，还应承担上述10.1条约定的违约责任。</w:t>
      </w:r>
    </w:p>
    <w:p w14:paraId="4911A87A">
      <w:pPr>
        <w:snapToGrid w:val="0"/>
        <w:spacing w:line="360" w:lineRule="auto"/>
        <w:ind w:firstLine="480" w:firstLineChars="200"/>
        <w:rPr>
          <w:rStyle w:val="7"/>
          <w:rFonts w:ascii="宋体" w:hAnsi="宋体"/>
          <w:sz w:val="24"/>
        </w:rPr>
      </w:pPr>
      <w:r>
        <w:rPr>
          <w:rStyle w:val="7"/>
          <w:rFonts w:ascii="宋体" w:hAnsi="宋体"/>
          <w:sz w:val="24"/>
        </w:rPr>
        <w:t>10.3买方应按照合同约定的时间和比例向卖方支付货款，每逾期</w:t>
      </w:r>
      <w:r>
        <w:rPr>
          <w:rStyle w:val="7"/>
          <w:rFonts w:ascii="宋体" w:hAnsi="宋体"/>
          <w:sz w:val="24"/>
          <w:u w:val="single"/>
        </w:rPr>
        <w:t>一</w:t>
      </w:r>
      <w:r>
        <w:rPr>
          <w:rStyle w:val="7"/>
          <w:rFonts w:ascii="宋体" w:hAnsi="宋体"/>
          <w:sz w:val="24"/>
        </w:rPr>
        <w:t>日（自原约定付款日期起计算），应向卖方支付未付合同总价款0.3‰的违约金，累计最高不超过合同总价款的5%。</w:t>
      </w:r>
    </w:p>
    <w:p w14:paraId="00BF0DFA">
      <w:pPr>
        <w:snapToGrid w:val="0"/>
        <w:spacing w:line="360" w:lineRule="auto"/>
        <w:ind w:firstLine="480" w:firstLineChars="200"/>
        <w:rPr>
          <w:rStyle w:val="7"/>
          <w:rFonts w:ascii="宋体" w:hAnsi="宋体"/>
          <w:sz w:val="24"/>
        </w:rPr>
      </w:pPr>
      <w:r>
        <w:rPr>
          <w:rStyle w:val="7"/>
          <w:rFonts w:ascii="宋体" w:hAnsi="宋体"/>
          <w:sz w:val="24"/>
        </w:rPr>
        <w:t>10.4按照有关规范安装和调试后产品达不到合同约定的质量、技术要求，买方有权要求卖方免费退换,由此造成的所有损失及返工费用由卖方全部承担。</w:t>
      </w:r>
    </w:p>
    <w:p w14:paraId="4080702B">
      <w:pPr>
        <w:snapToGrid w:val="0"/>
        <w:spacing w:line="360" w:lineRule="auto"/>
        <w:ind w:firstLine="482" w:firstLineChars="200"/>
        <w:rPr>
          <w:rStyle w:val="7"/>
          <w:rFonts w:ascii="宋体" w:hAnsi="宋体"/>
          <w:sz w:val="24"/>
        </w:rPr>
      </w:pPr>
      <w:r>
        <w:rPr>
          <w:rStyle w:val="7"/>
          <w:rFonts w:hint="eastAsia" w:ascii="宋体" w:hAnsi="宋体"/>
          <w:b/>
          <w:bCs/>
          <w:sz w:val="24"/>
        </w:rPr>
        <w:t>11.</w:t>
      </w:r>
      <w:r>
        <w:rPr>
          <w:rStyle w:val="7"/>
          <w:rFonts w:ascii="宋体" w:hAnsi="宋体"/>
          <w:b/>
          <w:bCs/>
          <w:sz w:val="24"/>
        </w:rPr>
        <w:t>保密条款</w:t>
      </w:r>
    </w:p>
    <w:p w14:paraId="34B37817">
      <w:pPr>
        <w:snapToGrid w:val="0"/>
        <w:spacing w:line="360" w:lineRule="auto"/>
        <w:ind w:firstLine="480" w:firstLineChars="200"/>
        <w:rPr>
          <w:rStyle w:val="7"/>
          <w:rFonts w:ascii="宋体" w:hAnsi="宋体"/>
          <w:sz w:val="24"/>
        </w:rPr>
      </w:pPr>
      <w:r>
        <w:rPr>
          <w:rStyle w:val="7"/>
          <w:rFonts w:ascii="宋体" w:hAnsi="宋体"/>
          <w:sz w:val="24"/>
        </w:rPr>
        <w:t>11.1本合同一方(资料披露方)保证对其向本合同另一方(资料接受方)按照本合同(或就本合同)所提供的各类技术和商业资料、规格说明、图纸、文件及专有技术(简称保密资料)享有合法所有权，或者有权提供给资料接受方使用。</w:t>
      </w:r>
    </w:p>
    <w:p w14:paraId="29FA81AF">
      <w:pPr>
        <w:snapToGrid w:val="0"/>
        <w:spacing w:line="360" w:lineRule="auto"/>
        <w:ind w:firstLine="480" w:firstLineChars="200"/>
        <w:rPr>
          <w:rStyle w:val="7"/>
          <w:rFonts w:ascii="宋体" w:hAnsi="宋体"/>
          <w:sz w:val="24"/>
        </w:rPr>
      </w:pPr>
      <w:r>
        <w:rPr>
          <w:rStyle w:val="7"/>
          <w:rFonts w:ascii="宋体" w:hAnsi="宋体"/>
          <w:sz w:val="24"/>
        </w:rPr>
        <w:t>11.2保密材料在披露给资料接受方之前，披露方应标明保密或类似字样；如以口头或视觉形式披露，信息或资料应在披露前，由披露方声明其保密性质，并随后进行书面总结。</w:t>
      </w:r>
    </w:p>
    <w:p w14:paraId="00842A89">
      <w:pPr>
        <w:snapToGrid w:val="0"/>
        <w:spacing w:line="360" w:lineRule="auto"/>
        <w:ind w:firstLine="480" w:firstLineChars="200"/>
        <w:rPr>
          <w:rStyle w:val="7"/>
          <w:rFonts w:ascii="宋体" w:hAnsi="宋体"/>
          <w:sz w:val="24"/>
        </w:rPr>
      </w:pPr>
      <w:r>
        <w:rPr>
          <w:rStyle w:val="7"/>
          <w:rFonts w:ascii="宋体" w:hAnsi="宋体"/>
          <w:sz w:val="24"/>
        </w:rPr>
        <w:t>11.3除本合同授权实施的行为外，资料接受方应将保密资料视为商业秘密予以保护，且不得将该保密资料部分地或全部地复制或向第三方披露。资料接受方可仅为本合同的目的向其确有知悉必要的雇员或者其他关联方披露对方提供的保密资料，但同时须指示其雇员遵守本章规定的保密及不披露义务。资料接受方仅得为执行本合同下义务的目的对保密材料进行复制，本合同终止或解除后，资料接受方必须将保密材料全部返还披露方，并销毁所有复制件。资料接受方应当妥善保存保密材料，并对保密材料在接受方期间发生的被盗、不慎泄露、或其他有损保密材料保密性的事件承担全部责任，因此造成披露方损失的，资料接受方应负责赔偿。</w:t>
      </w:r>
    </w:p>
    <w:p w14:paraId="36AC4D29">
      <w:pPr>
        <w:snapToGrid w:val="0"/>
        <w:spacing w:line="360" w:lineRule="auto"/>
        <w:ind w:firstLine="482" w:firstLineChars="200"/>
        <w:rPr>
          <w:rStyle w:val="7"/>
          <w:rFonts w:ascii="宋体" w:hAnsi="宋体"/>
          <w:sz w:val="24"/>
        </w:rPr>
      </w:pPr>
      <w:r>
        <w:rPr>
          <w:rStyle w:val="7"/>
          <w:rFonts w:hint="eastAsia" w:ascii="宋体" w:hAnsi="宋体"/>
          <w:b/>
          <w:bCs/>
          <w:sz w:val="24"/>
        </w:rPr>
        <w:t>12.</w:t>
      </w:r>
      <w:r>
        <w:rPr>
          <w:rStyle w:val="7"/>
          <w:rFonts w:ascii="宋体" w:hAnsi="宋体"/>
          <w:b/>
          <w:bCs/>
          <w:sz w:val="24"/>
        </w:rPr>
        <w:t>法律适用和争议解决</w:t>
      </w:r>
    </w:p>
    <w:p w14:paraId="68786A25">
      <w:pPr>
        <w:tabs>
          <w:tab w:val="left" w:pos="900"/>
        </w:tabs>
        <w:snapToGrid w:val="0"/>
        <w:spacing w:line="360" w:lineRule="auto"/>
        <w:ind w:firstLine="480" w:firstLineChars="200"/>
        <w:rPr>
          <w:rStyle w:val="7"/>
          <w:rFonts w:ascii="宋体" w:hAnsi="宋体"/>
          <w:sz w:val="24"/>
        </w:rPr>
      </w:pPr>
      <w:r>
        <w:rPr>
          <w:rStyle w:val="7"/>
          <w:rFonts w:ascii="宋体" w:hAnsi="宋体"/>
          <w:sz w:val="24"/>
        </w:rPr>
        <w:t>12.1本合同适用中华人民共和国法律。</w:t>
      </w:r>
    </w:p>
    <w:p w14:paraId="6824EAAE">
      <w:pPr>
        <w:tabs>
          <w:tab w:val="left" w:pos="900"/>
        </w:tabs>
        <w:snapToGrid w:val="0"/>
        <w:spacing w:line="360" w:lineRule="auto"/>
        <w:ind w:firstLine="480" w:firstLineChars="200"/>
        <w:rPr>
          <w:rStyle w:val="7"/>
          <w:rFonts w:ascii="宋体" w:hAnsi="宋体"/>
          <w:sz w:val="24"/>
        </w:rPr>
      </w:pPr>
      <w:r>
        <w:rPr>
          <w:rStyle w:val="7"/>
          <w:rFonts w:ascii="宋体" w:hAnsi="宋体"/>
          <w:sz w:val="24"/>
        </w:rPr>
        <w:t>12.2因执行本合同所发生的或者与本合同有关的一切争议由双方当事人通过友好协商解决。如果不能协商一致的，均应向</w:t>
      </w:r>
      <w:r>
        <w:rPr>
          <w:rStyle w:val="7"/>
          <w:rFonts w:ascii="宋体" w:hAnsi="宋体"/>
          <w:sz w:val="24"/>
          <w:u w:val="single"/>
        </w:rPr>
        <w:t xml:space="preserve"> 买方住所地法院 </w:t>
      </w:r>
      <w:r>
        <w:rPr>
          <w:rStyle w:val="7"/>
          <w:rFonts w:ascii="宋体" w:hAnsi="宋体"/>
          <w:sz w:val="24"/>
        </w:rPr>
        <w:t>提起诉讼。</w:t>
      </w:r>
    </w:p>
    <w:p w14:paraId="7FD8B0D8">
      <w:pPr>
        <w:tabs>
          <w:tab w:val="left" w:pos="900"/>
        </w:tabs>
        <w:snapToGrid w:val="0"/>
        <w:spacing w:line="360" w:lineRule="auto"/>
        <w:ind w:firstLine="480" w:firstLineChars="200"/>
        <w:rPr>
          <w:rStyle w:val="7"/>
          <w:rFonts w:ascii="宋体" w:hAnsi="宋体"/>
          <w:b/>
          <w:bCs/>
          <w:sz w:val="24"/>
        </w:rPr>
      </w:pPr>
      <w:r>
        <w:rPr>
          <w:rStyle w:val="7"/>
          <w:rFonts w:ascii="宋体" w:hAnsi="宋体"/>
          <w:sz w:val="24"/>
        </w:rPr>
        <w:t>12.3诉讼进行中，除非另有约定，双方将继续履行争议部分以外的合同义务。</w:t>
      </w:r>
    </w:p>
    <w:p w14:paraId="124E3BD4">
      <w:pPr>
        <w:snapToGrid w:val="0"/>
        <w:spacing w:line="360" w:lineRule="auto"/>
        <w:ind w:firstLine="482" w:firstLineChars="200"/>
        <w:rPr>
          <w:rStyle w:val="7"/>
          <w:rFonts w:ascii="宋体" w:hAnsi="宋体"/>
          <w:b/>
          <w:bCs/>
          <w:sz w:val="24"/>
        </w:rPr>
      </w:pPr>
      <w:r>
        <w:rPr>
          <w:rStyle w:val="7"/>
          <w:rFonts w:hint="eastAsia" w:ascii="宋体" w:hAnsi="宋体"/>
          <w:b/>
          <w:bCs/>
          <w:sz w:val="24"/>
        </w:rPr>
        <w:t>13.</w:t>
      </w:r>
      <w:r>
        <w:rPr>
          <w:rStyle w:val="7"/>
          <w:rFonts w:ascii="宋体" w:hAnsi="宋体"/>
          <w:b/>
          <w:bCs/>
          <w:sz w:val="24"/>
        </w:rPr>
        <w:t>合同的生效及其他</w:t>
      </w:r>
    </w:p>
    <w:p w14:paraId="7145ECD5">
      <w:pPr>
        <w:tabs>
          <w:tab w:val="left" w:pos="900"/>
        </w:tabs>
        <w:snapToGrid w:val="0"/>
        <w:spacing w:line="360" w:lineRule="auto"/>
        <w:ind w:firstLine="480" w:firstLineChars="200"/>
        <w:rPr>
          <w:rStyle w:val="7"/>
          <w:rFonts w:ascii="宋体" w:hAnsi="宋体"/>
          <w:sz w:val="24"/>
        </w:rPr>
      </w:pPr>
      <w:r>
        <w:rPr>
          <w:rStyle w:val="7"/>
          <w:rFonts w:ascii="宋体" w:hAnsi="宋体"/>
          <w:sz w:val="24"/>
        </w:rPr>
        <w:t>13.1双方当事人之间的一切联络往来应以书面信函、传真等书面形式进行。各方往来通知中，如使用特快专递方式，以收件方签收日期为通知送达之日；如通过传真方式，以传真发出日为通知送达日；如使用挂号邮寄方式，以邮件收件邮戳日期为通知送达之日。</w:t>
      </w:r>
    </w:p>
    <w:p w14:paraId="5E868864">
      <w:pPr>
        <w:tabs>
          <w:tab w:val="left" w:pos="900"/>
        </w:tabs>
        <w:snapToGrid w:val="0"/>
        <w:spacing w:line="360" w:lineRule="auto"/>
        <w:ind w:firstLine="480" w:firstLineChars="200"/>
        <w:rPr>
          <w:rStyle w:val="7"/>
          <w:rFonts w:ascii="宋体" w:hAnsi="宋体"/>
          <w:sz w:val="24"/>
        </w:rPr>
      </w:pPr>
      <w:r>
        <w:rPr>
          <w:rStyle w:val="7"/>
          <w:rFonts w:hint="eastAsia" w:ascii="宋体" w:hAnsi="宋体"/>
          <w:sz w:val="24"/>
        </w:rPr>
        <w:t>13.2为了应对额外的补充采购需求，在补充采购数量不超出本合同标的额10%的条件下，双方签订补充协议，由乙方予以供货，按照产品单价据实结算。</w:t>
      </w:r>
    </w:p>
    <w:p w14:paraId="46CA1B47">
      <w:pPr>
        <w:tabs>
          <w:tab w:val="left" w:pos="900"/>
        </w:tabs>
        <w:snapToGrid w:val="0"/>
        <w:spacing w:line="360" w:lineRule="auto"/>
        <w:ind w:firstLine="480" w:firstLineChars="200"/>
        <w:rPr>
          <w:rStyle w:val="7"/>
          <w:rFonts w:ascii="宋体" w:hAnsi="宋体"/>
          <w:sz w:val="24"/>
        </w:rPr>
      </w:pPr>
      <w:r>
        <w:rPr>
          <w:rStyle w:val="7"/>
          <w:rFonts w:ascii="宋体" w:hAnsi="宋体"/>
          <w:sz w:val="24"/>
        </w:rPr>
        <w:t>13.</w:t>
      </w:r>
      <w:r>
        <w:rPr>
          <w:rStyle w:val="7"/>
          <w:rFonts w:hint="eastAsia" w:ascii="宋体" w:hAnsi="宋体"/>
          <w:sz w:val="24"/>
        </w:rPr>
        <w:t>3</w:t>
      </w:r>
      <w:r>
        <w:rPr>
          <w:rStyle w:val="7"/>
          <w:rFonts w:ascii="宋体" w:hAnsi="宋体"/>
          <w:sz w:val="24"/>
        </w:rPr>
        <w:t>根据合同约定的性质和交易习惯需要继续履行的义务等，在本合同终止或有效期之后仍对合同各方具有约束力。合同各方应按照本合同约定的该等义务的履行期限或交易习惯继续履行该等义务。</w:t>
      </w:r>
    </w:p>
    <w:p w14:paraId="462CF52C">
      <w:pPr>
        <w:tabs>
          <w:tab w:val="left" w:pos="900"/>
        </w:tabs>
        <w:snapToGrid w:val="0"/>
        <w:spacing w:line="360" w:lineRule="auto"/>
        <w:ind w:firstLine="480" w:firstLineChars="200"/>
        <w:rPr>
          <w:rStyle w:val="7"/>
          <w:rFonts w:ascii="宋体" w:hAnsi="宋体"/>
          <w:sz w:val="24"/>
        </w:rPr>
      </w:pPr>
      <w:r>
        <w:rPr>
          <w:rStyle w:val="7"/>
          <w:rFonts w:ascii="宋体" w:hAnsi="宋体"/>
          <w:sz w:val="24"/>
        </w:rPr>
        <w:t>13.</w:t>
      </w:r>
      <w:r>
        <w:rPr>
          <w:rStyle w:val="7"/>
          <w:rFonts w:hint="eastAsia" w:ascii="宋体" w:hAnsi="宋体"/>
          <w:sz w:val="24"/>
        </w:rPr>
        <w:t>4</w:t>
      </w:r>
      <w:r>
        <w:rPr>
          <w:rStyle w:val="7"/>
          <w:rFonts w:ascii="宋体" w:hAnsi="宋体"/>
          <w:sz w:val="24"/>
        </w:rPr>
        <w:t>本合同的附件为本合同不可分割的部分，如本合同附件与本合同正文有不一致之处，以合同正文的规定为准。各附件之间中如有冲突，以合同附件一规定为准。</w:t>
      </w:r>
    </w:p>
    <w:p w14:paraId="1A964543">
      <w:pPr>
        <w:tabs>
          <w:tab w:val="left" w:pos="900"/>
        </w:tabs>
        <w:snapToGrid w:val="0"/>
        <w:spacing w:line="360" w:lineRule="auto"/>
        <w:ind w:firstLine="480" w:firstLineChars="200"/>
        <w:rPr>
          <w:rStyle w:val="7"/>
          <w:rFonts w:ascii="宋体" w:hAnsi="宋体"/>
          <w:sz w:val="24"/>
        </w:rPr>
      </w:pPr>
      <w:r>
        <w:rPr>
          <w:rStyle w:val="7"/>
          <w:rFonts w:ascii="宋体" w:hAnsi="宋体"/>
          <w:sz w:val="24"/>
        </w:rPr>
        <w:t>13.</w:t>
      </w:r>
      <w:r>
        <w:rPr>
          <w:rStyle w:val="7"/>
          <w:rFonts w:hint="eastAsia" w:ascii="宋体" w:hAnsi="宋体"/>
          <w:sz w:val="24"/>
        </w:rPr>
        <w:t>5</w:t>
      </w:r>
      <w:r>
        <w:rPr>
          <w:rStyle w:val="7"/>
          <w:rFonts w:ascii="宋体" w:hAnsi="宋体"/>
          <w:sz w:val="24"/>
        </w:rPr>
        <w:t>本合同未尽事宜由双方协商解决。</w:t>
      </w:r>
    </w:p>
    <w:p w14:paraId="1D143BC0">
      <w:pPr>
        <w:tabs>
          <w:tab w:val="left" w:pos="900"/>
        </w:tabs>
        <w:snapToGrid w:val="0"/>
        <w:spacing w:line="360" w:lineRule="auto"/>
        <w:ind w:firstLine="480" w:firstLineChars="200"/>
        <w:rPr>
          <w:rStyle w:val="7"/>
          <w:rFonts w:ascii="宋体" w:hAnsi="宋体"/>
          <w:sz w:val="24"/>
        </w:rPr>
      </w:pPr>
      <w:r>
        <w:rPr>
          <w:rStyle w:val="7"/>
          <w:rFonts w:ascii="宋体" w:hAnsi="宋体"/>
          <w:sz w:val="24"/>
        </w:rPr>
        <w:t>13.</w:t>
      </w:r>
      <w:r>
        <w:rPr>
          <w:rStyle w:val="7"/>
          <w:rFonts w:hint="eastAsia" w:ascii="宋体" w:hAnsi="宋体"/>
          <w:sz w:val="24"/>
        </w:rPr>
        <w:t>6</w:t>
      </w:r>
      <w:r>
        <w:rPr>
          <w:rStyle w:val="7"/>
          <w:rFonts w:ascii="宋体" w:hAnsi="宋体"/>
          <w:sz w:val="24"/>
        </w:rPr>
        <w:t>本合同一式</w:t>
      </w:r>
      <w:r>
        <w:rPr>
          <w:rStyle w:val="7"/>
          <w:rFonts w:ascii="宋体" w:hAnsi="宋体"/>
          <w:sz w:val="24"/>
          <w:u w:val="single"/>
        </w:rPr>
        <w:t xml:space="preserve"> 陆 </w:t>
      </w:r>
      <w:r>
        <w:rPr>
          <w:rStyle w:val="7"/>
          <w:rFonts w:ascii="宋体" w:hAnsi="宋体"/>
          <w:sz w:val="24"/>
        </w:rPr>
        <w:t>份，买方执</w:t>
      </w:r>
      <w:r>
        <w:rPr>
          <w:rStyle w:val="7"/>
          <w:rFonts w:ascii="宋体" w:hAnsi="宋体"/>
          <w:sz w:val="24"/>
          <w:u w:val="single"/>
        </w:rPr>
        <w:t xml:space="preserve"> 伍 </w:t>
      </w:r>
      <w:r>
        <w:rPr>
          <w:rStyle w:val="7"/>
          <w:rFonts w:ascii="宋体" w:hAnsi="宋体"/>
          <w:sz w:val="24"/>
        </w:rPr>
        <w:t>份，卖方执</w:t>
      </w:r>
      <w:r>
        <w:rPr>
          <w:rStyle w:val="7"/>
          <w:rFonts w:ascii="宋体" w:hAnsi="宋体"/>
          <w:sz w:val="24"/>
          <w:u w:val="single"/>
        </w:rPr>
        <w:t xml:space="preserve"> 壹 </w:t>
      </w:r>
      <w:r>
        <w:rPr>
          <w:rStyle w:val="7"/>
          <w:rFonts w:ascii="宋体" w:hAnsi="宋体"/>
          <w:sz w:val="24"/>
        </w:rPr>
        <w:t>份，具有同等法律效力。自双方法定代表人或授权代理人签</w:t>
      </w:r>
      <w:r>
        <w:rPr>
          <w:rStyle w:val="7"/>
          <w:rFonts w:hint="eastAsia" w:ascii="宋体" w:hAnsi="宋体"/>
          <w:sz w:val="24"/>
        </w:rPr>
        <w:t>名</w:t>
      </w:r>
      <w:r>
        <w:rPr>
          <w:rStyle w:val="7"/>
          <w:rFonts w:ascii="宋体" w:hAnsi="宋体"/>
          <w:sz w:val="24"/>
        </w:rPr>
        <w:t>并加盖有效公章之日起生效。</w:t>
      </w:r>
    </w:p>
    <w:p w14:paraId="515F4717">
      <w:pPr>
        <w:tabs>
          <w:tab w:val="left" w:pos="900"/>
        </w:tabs>
        <w:snapToGrid w:val="0"/>
        <w:spacing w:line="360" w:lineRule="auto"/>
        <w:ind w:firstLine="480" w:firstLineChars="200"/>
        <w:rPr>
          <w:rStyle w:val="7"/>
          <w:sz w:val="24"/>
        </w:rPr>
      </w:pPr>
      <w:r>
        <w:rPr>
          <w:rStyle w:val="7"/>
          <w:rFonts w:ascii="宋体" w:hAnsi="宋体"/>
          <w:sz w:val="24"/>
        </w:rPr>
        <w:t>13.</w:t>
      </w:r>
      <w:r>
        <w:rPr>
          <w:rStyle w:val="7"/>
          <w:rFonts w:hint="eastAsia" w:ascii="宋体" w:hAnsi="宋体"/>
          <w:sz w:val="24"/>
        </w:rPr>
        <w:t>7</w:t>
      </w:r>
      <w:r>
        <w:rPr>
          <w:rStyle w:val="7"/>
          <w:rFonts w:ascii="宋体" w:hAnsi="宋体"/>
          <w:sz w:val="24"/>
        </w:rPr>
        <w:t>本合同未尽事项，由买卖双方另行议定，并签订补充协议。补充协议与本</w:t>
      </w:r>
      <w:r>
        <w:rPr>
          <w:rStyle w:val="7"/>
          <w:rFonts w:hint="eastAsia" w:ascii="宋体" w:hAnsi="宋体"/>
          <w:sz w:val="24"/>
        </w:rPr>
        <w:t>合同</w:t>
      </w:r>
      <w:r>
        <w:rPr>
          <w:rStyle w:val="7"/>
          <w:rFonts w:ascii="宋体" w:hAnsi="宋体"/>
          <w:sz w:val="24"/>
        </w:rPr>
        <w:t>不一致的，以补充协议为准。</w:t>
      </w:r>
      <w:r>
        <w:rPr>
          <w:rStyle w:val="7"/>
          <w:sz w:val="24"/>
        </w:rPr>
        <w:t>（以下无正文）</w:t>
      </w:r>
    </w:p>
    <w:p w14:paraId="687B3601">
      <w:pPr>
        <w:rPr>
          <w:rStyle w:val="7"/>
          <w:sz w:val="24"/>
        </w:rPr>
      </w:pPr>
      <w:r>
        <w:rPr>
          <w:rStyle w:val="7"/>
          <w:sz w:val="24"/>
        </w:rPr>
        <w:br w:type="page"/>
      </w:r>
    </w:p>
    <w:p w14:paraId="0D6EAF54">
      <w:pPr>
        <w:spacing w:line="360" w:lineRule="auto"/>
        <w:jc w:val="center"/>
        <w:rPr>
          <w:rFonts w:ascii="宋体" w:hAnsi="宋体" w:cs="宋体"/>
          <w:b/>
          <w:bCs/>
          <w:sz w:val="32"/>
          <w:szCs w:val="32"/>
        </w:rPr>
      </w:pPr>
      <w:r>
        <w:rPr>
          <w:rFonts w:hint="eastAsia" w:ascii="宋体" w:hAnsi="宋体" w:cs="宋体"/>
          <w:b/>
          <w:bCs/>
          <w:sz w:val="32"/>
          <w:szCs w:val="32"/>
        </w:rPr>
        <w:t>签字盖章页</w:t>
      </w:r>
    </w:p>
    <w:p w14:paraId="47309E31">
      <w:pPr>
        <w:tabs>
          <w:tab w:val="left" w:pos="720"/>
        </w:tabs>
        <w:spacing w:line="360" w:lineRule="auto"/>
        <w:ind w:right="301"/>
        <w:rPr>
          <w:rFonts w:ascii="宋体" w:hAnsi="宋体" w:cs="宋体"/>
          <w:b/>
          <w:bCs/>
          <w:sz w:val="24"/>
        </w:rPr>
      </w:pPr>
    </w:p>
    <w:tbl>
      <w:tblPr>
        <w:tblStyle w:val="4"/>
        <w:tblW w:w="9059" w:type="dxa"/>
        <w:tblInd w:w="-15" w:type="dxa"/>
        <w:tblLayout w:type="fixed"/>
        <w:tblCellMar>
          <w:top w:w="0" w:type="dxa"/>
          <w:left w:w="0" w:type="dxa"/>
          <w:bottom w:w="0" w:type="dxa"/>
          <w:right w:w="0" w:type="dxa"/>
        </w:tblCellMar>
      </w:tblPr>
      <w:tblGrid>
        <w:gridCol w:w="4533"/>
        <w:gridCol w:w="4526"/>
      </w:tblGrid>
      <w:tr w14:paraId="6D51684B">
        <w:tblPrEx>
          <w:tblCellMar>
            <w:top w:w="0" w:type="dxa"/>
            <w:left w:w="0" w:type="dxa"/>
            <w:bottom w:w="0" w:type="dxa"/>
            <w:right w:w="0" w:type="dxa"/>
          </w:tblCellMar>
        </w:tblPrEx>
        <w:trPr>
          <w:trHeight w:val="4030" w:hRule="atLeast"/>
        </w:trPr>
        <w:tc>
          <w:tcPr>
            <w:tcW w:w="4533" w:type="dxa"/>
            <w:tcBorders>
              <w:top w:val="nil"/>
              <w:left w:val="nil"/>
              <w:bottom w:val="nil"/>
              <w:right w:val="nil"/>
            </w:tcBorders>
          </w:tcPr>
          <w:p w14:paraId="26CF872E">
            <w:pPr>
              <w:suppressAutoHyphens/>
              <w:snapToGrid w:val="0"/>
              <w:spacing w:line="360" w:lineRule="auto"/>
              <w:rPr>
                <w:rFonts w:ascii="宋体" w:hAnsi="宋体" w:cs="宋体"/>
                <w:b/>
                <w:bCs/>
                <w:kern w:val="1"/>
                <w:sz w:val="24"/>
              </w:rPr>
            </w:pPr>
            <w:r>
              <w:rPr>
                <w:rFonts w:hint="eastAsia" w:ascii="宋体" w:hAnsi="宋体" w:cs="宋体"/>
                <w:b/>
                <w:bCs/>
                <w:kern w:val="1"/>
                <w:sz w:val="24"/>
              </w:rPr>
              <w:t>买方（章）：</w:t>
            </w:r>
            <w:r>
              <w:rPr>
                <w:rFonts w:hint="eastAsia" w:ascii="宋体" w:hAnsi="宋体" w:cs="宋体"/>
                <w:kern w:val="1"/>
                <w:sz w:val="24"/>
              </w:rPr>
              <w:t>中共陕西省委党校</w:t>
            </w:r>
          </w:p>
          <w:p w14:paraId="12824C29">
            <w:pPr>
              <w:suppressAutoHyphens/>
              <w:snapToGrid w:val="0"/>
              <w:spacing w:line="360" w:lineRule="auto"/>
              <w:rPr>
                <w:rFonts w:ascii="宋体" w:hAnsi="宋体" w:cs="宋体"/>
                <w:b/>
                <w:bCs/>
                <w:kern w:val="1"/>
                <w:sz w:val="24"/>
              </w:rPr>
            </w:pPr>
          </w:p>
          <w:p w14:paraId="65D55FF3">
            <w:pPr>
              <w:suppressAutoHyphens/>
              <w:snapToGrid w:val="0"/>
              <w:spacing w:line="360" w:lineRule="auto"/>
              <w:rPr>
                <w:rFonts w:ascii="宋体" w:hAnsi="宋体" w:cs="宋体"/>
                <w:kern w:val="1"/>
                <w:sz w:val="24"/>
              </w:rPr>
            </w:pPr>
            <w:r>
              <w:rPr>
                <w:rFonts w:hint="eastAsia" w:ascii="宋体" w:hAnsi="宋体" w:cs="宋体"/>
                <w:kern w:val="1"/>
                <w:sz w:val="24"/>
              </w:rPr>
              <w:t>法定代表人(或授权代理人)：</w:t>
            </w:r>
          </w:p>
          <w:p w14:paraId="09F407BF">
            <w:pPr>
              <w:suppressAutoHyphens/>
              <w:spacing w:line="360" w:lineRule="auto"/>
              <w:ind w:left="941" w:hanging="940" w:hangingChars="392"/>
              <w:rPr>
                <w:rFonts w:ascii="宋体" w:hAnsi="宋体" w:cs="宋体"/>
                <w:kern w:val="1"/>
                <w:sz w:val="24"/>
              </w:rPr>
            </w:pPr>
          </w:p>
          <w:p w14:paraId="02B9B432">
            <w:pPr>
              <w:suppressAutoHyphens/>
              <w:spacing w:line="360" w:lineRule="auto"/>
              <w:rPr>
                <w:rFonts w:ascii="宋体" w:hAnsi="宋体" w:cs="宋体"/>
                <w:kern w:val="1"/>
                <w:sz w:val="24"/>
              </w:rPr>
            </w:pPr>
          </w:p>
          <w:p w14:paraId="72C9A4C8">
            <w:pPr>
              <w:suppressAutoHyphens/>
              <w:spacing w:line="360" w:lineRule="auto"/>
              <w:rPr>
                <w:rFonts w:ascii="宋体" w:hAnsi="宋体" w:cs="宋体"/>
                <w:kern w:val="1"/>
                <w:sz w:val="24"/>
              </w:rPr>
            </w:pPr>
            <w:r>
              <w:rPr>
                <w:rFonts w:hint="eastAsia" w:ascii="宋体" w:hAnsi="宋体" w:cs="宋体"/>
                <w:kern w:val="1"/>
                <w:sz w:val="24"/>
              </w:rPr>
              <w:t>经办人：</w:t>
            </w:r>
          </w:p>
          <w:p w14:paraId="5BF7FAB1">
            <w:pPr>
              <w:suppressAutoHyphens/>
              <w:spacing w:line="360" w:lineRule="auto"/>
              <w:rPr>
                <w:rFonts w:ascii="宋体" w:hAnsi="宋体" w:cs="宋体"/>
                <w:kern w:val="1"/>
                <w:sz w:val="24"/>
              </w:rPr>
            </w:pPr>
          </w:p>
          <w:p w14:paraId="0E2DC5F3">
            <w:pPr>
              <w:suppressAutoHyphens/>
              <w:spacing w:line="360" w:lineRule="auto"/>
              <w:rPr>
                <w:rFonts w:ascii="宋体" w:hAnsi="宋体" w:cs="宋体"/>
                <w:kern w:val="1"/>
                <w:sz w:val="24"/>
              </w:rPr>
            </w:pPr>
            <w:r>
              <w:rPr>
                <w:rFonts w:hint="eastAsia" w:ascii="宋体" w:hAnsi="宋体" w:cs="宋体"/>
                <w:kern w:val="1"/>
                <w:sz w:val="24"/>
              </w:rPr>
              <w:t>签订日期：         年    月   日</w:t>
            </w:r>
          </w:p>
        </w:tc>
        <w:tc>
          <w:tcPr>
            <w:tcW w:w="4526" w:type="dxa"/>
            <w:tcBorders>
              <w:top w:val="nil"/>
              <w:left w:val="nil"/>
              <w:bottom w:val="nil"/>
              <w:right w:val="nil"/>
            </w:tcBorders>
          </w:tcPr>
          <w:p w14:paraId="66CEB469">
            <w:pPr>
              <w:suppressAutoHyphens/>
              <w:snapToGrid w:val="0"/>
              <w:spacing w:line="360" w:lineRule="auto"/>
              <w:rPr>
                <w:rFonts w:ascii="宋体" w:hAnsi="宋体" w:cs="宋体"/>
                <w:kern w:val="1"/>
                <w:sz w:val="24"/>
              </w:rPr>
            </w:pPr>
            <w:r>
              <w:rPr>
                <w:rFonts w:hint="eastAsia" w:ascii="宋体" w:hAnsi="宋体" w:cs="宋体"/>
                <w:b/>
                <w:bCs/>
                <w:kern w:val="1"/>
                <w:sz w:val="24"/>
              </w:rPr>
              <w:t>卖方（章）：</w:t>
            </w:r>
          </w:p>
          <w:p w14:paraId="2FA4D27A">
            <w:pPr>
              <w:suppressAutoHyphens/>
              <w:snapToGrid w:val="0"/>
              <w:spacing w:line="360" w:lineRule="auto"/>
              <w:rPr>
                <w:rFonts w:ascii="宋体" w:hAnsi="宋体" w:cs="宋体"/>
                <w:kern w:val="1"/>
                <w:sz w:val="24"/>
              </w:rPr>
            </w:pPr>
          </w:p>
          <w:p w14:paraId="1D6A57B4">
            <w:pPr>
              <w:suppressAutoHyphens/>
              <w:snapToGrid w:val="0"/>
              <w:spacing w:line="360" w:lineRule="auto"/>
              <w:rPr>
                <w:rFonts w:ascii="宋体" w:hAnsi="宋体" w:cs="宋体"/>
                <w:kern w:val="1"/>
                <w:sz w:val="24"/>
              </w:rPr>
            </w:pPr>
            <w:r>
              <w:rPr>
                <w:rFonts w:hint="eastAsia" w:ascii="宋体" w:hAnsi="宋体" w:cs="宋体"/>
                <w:kern w:val="1"/>
                <w:sz w:val="24"/>
              </w:rPr>
              <w:t>法定代表人(或授权代理人)：</w:t>
            </w:r>
          </w:p>
          <w:p w14:paraId="220F27C5">
            <w:pPr>
              <w:suppressAutoHyphens/>
              <w:spacing w:line="360" w:lineRule="auto"/>
              <w:rPr>
                <w:rFonts w:ascii="宋体" w:hAnsi="宋体" w:cs="宋体"/>
                <w:kern w:val="1"/>
                <w:sz w:val="24"/>
              </w:rPr>
            </w:pPr>
          </w:p>
          <w:p w14:paraId="19FC0A07">
            <w:pPr>
              <w:suppressAutoHyphens/>
              <w:spacing w:line="360" w:lineRule="auto"/>
              <w:rPr>
                <w:rFonts w:ascii="宋体" w:hAnsi="宋体" w:cs="宋体"/>
                <w:kern w:val="1"/>
                <w:sz w:val="24"/>
              </w:rPr>
            </w:pPr>
          </w:p>
          <w:p w14:paraId="0E6619AE">
            <w:pPr>
              <w:suppressAutoHyphens/>
              <w:spacing w:line="360" w:lineRule="auto"/>
              <w:rPr>
                <w:rFonts w:ascii="宋体" w:hAnsi="宋体" w:cs="宋体"/>
                <w:kern w:val="1"/>
                <w:sz w:val="24"/>
              </w:rPr>
            </w:pPr>
            <w:r>
              <w:rPr>
                <w:rFonts w:hint="eastAsia" w:ascii="宋体" w:hAnsi="宋体" w:cs="宋体"/>
                <w:kern w:val="1"/>
                <w:sz w:val="24"/>
              </w:rPr>
              <w:t>经办人：</w:t>
            </w:r>
          </w:p>
          <w:p w14:paraId="5BAEBF35">
            <w:pPr>
              <w:suppressAutoHyphens/>
              <w:spacing w:line="360" w:lineRule="auto"/>
              <w:rPr>
                <w:rFonts w:ascii="宋体" w:hAnsi="宋体" w:cs="宋体"/>
                <w:kern w:val="1"/>
                <w:sz w:val="24"/>
              </w:rPr>
            </w:pPr>
          </w:p>
          <w:p w14:paraId="2A61EADF">
            <w:pPr>
              <w:suppressAutoHyphens/>
              <w:spacing w:line="360" w:lineRule="auto"/>
              <w:rPr>
                <w:rFonts w:ascii="宋体" w:hAnsi="宋体" w:cs="宋体"/>
                <w:kern w:val="1"/>
                <w:sz w:val="24"/>
              </w:rPr>
            </w:pPr>
            <w:r>
              <w:rPr>
                <w:rFonts w:hint="eastAsia" w:ascii="宋体" w:hAnsi="宋体" w:cs="宋体"/>
                <w:kern w:val="1"/>
                <w:sz w:val="24"/>
              </w:rPr>
              <w:t>签订日期：     年    月     日</w:t>
            </w:r>
          </w:p>
        </w:tc>
      </w:tr>
    </w:tbl>
    <w:p w14:paraId="77CD7DA2">
      <w:pPr>
        <w:pStyle w:val="6"/>
        <w:spacing w:line="360" w:lineRule="auto"/>
        <w:rPr>
          <w:rFonts w:hint="default" w:ascii="宋体" w:hAnsi="宋体" w:eastAsia="宋体" w:cs="宋体"/>
        </w:rPr>
      </w:pPr>
      <w:r>
        <w:rPr>
          <w:rFonts w:ascii="宋体" w:hAnsi="宋体" w:eastAsia="宋体" w:cs="宋体"/>
        </w:rPr>
        <w:t xml:space="preserve"> </w:t>
      </w:r>
      <w:r>
        <w:rPr>
          <w:rFonts w:ascii="宋体" w:hAnsi="宋体" w:eastAsia="宋体" w:cs="宋体"/>
        </w:rPr>
        <w:br w:type="textWrapping"/>
      </w:r>
    </w:p>
    <w:p w14:paraId="0D7AC124">
      <w:pPr>
        <w:pStyle w:val="6"/>
        <w:spacing w:line="360" w:lineRule="auto"/>
        <w:rPr>
          <w:rFonts w:hint="default" w:ascii="宋体" w:hAnsi="宋体" w:eastAsia="宋体" w:cs="宋体"/>
        </w:rPr>
      </w:pPr>
    </w:p>
    <w:p w14:paraId="72711C60">
      <w:pPr>
        <w:pStyle w:val="6"/>
        <w:spacing w:line="360" w:lineRule="auto"/>
        <w:rPr>
          <w:rFonts w:hint="default" w:ascii="宋体" w:hAnsi="宋体" w:eastAsia="宋体" w:cs="宋体"/>
        </w:rPr>
      </w:pPr>
    </w:p>
    <w:p w14:paraId="3EA75D6E">
      <w:pPr>
        <w:pStyle w:val="6"/>
        <w:spacing w:line="360" w:lineRule="auto"/>
        <w:rPr>
          <w:rFonts w:hint="default" w:ascii="宋体" w:hAnsi="宋体" w:eastAsia="宋体" w:cs="宋体"/>
        </w:rPr>
      </w:pPr>
    </w:p>
    <w:p w14:paraId="46527828">
      <w:pPr>
        <w:pStyle w:val="6"/>
        <w:spacing w:line="360" w:lineRule="auto"/>
        <w:rPr>
          <w:rFonts w:hint="default" w:ascii="宋体" w:hAnsi="宋体" w:eastAsia="宋体" w:cs="宋体"/>
        </w:rPr>
      </w:pPr>
    </w:p>
    <w:p w14:paraId="349AF2C4">
      <w:pPr>
        <w:pStyle w:val="6"/>
        <w:spacing w:line="360" w:lineRule="auto"/>
        <w:rPr>
          <w:rFonts w:hint="default" w:ascii="宋体" w:hAnsi="宋体" w:eastAsia="宋体" w:cs="宋体"/>
        </w:rPr>
      </w:pPr>
    </w:p>
    <w:p w14:paraId="56CC0DB2">
      <w:pPr>
        <w:pStyle w:val="6"/>
        <w:spacing w:line="360" w:lineRule="auto"/>
        <w:rPr>
          <w:rFonts w:hint="default" w:ascii="宋体" w:hAnsi="宋体" w:eastAsia="宋体" w:cs="宋体"/>
        </w:rPr>
      </w:pPr>
    </w:p>
    <w:p w14:paraId="05DFD626">
      <w:pPr>
        <w:pStyle w:val="6"/>
        <w:spacing w:line="360" w:lineRule="auto"/>
        <w:rPr>
          <w:rFonts w:hint="default" w:ascii="宋体" w:hAnsi="宋体" w:eastAsia="宋体" w:cs="宋体"/>
        </w:rPr>
      </w:pPr>
    </w:p>
    <w:p w14:paraId="7AF5167E">
      <w:pPr>
        <w:pStyle w:val="6"/>
        <w:spacing w:line="360" w:lineRule="auto"/>
        <w:rPr>
          <w:rFonts w:hint="default" w:ascii="宋体" w:hAnsi="宋体" w:eastAsia="宋体" w:cs="宋体"/>
        </w:rPr>
      </w:pPr>
    </w:p>
    <w:p w14:paraId="78BFACFD">
      <w:pPr>
        <w:pStyle w:val="6"/>
        <w:spacing w:line="360" w:lineRule="auto"/>
        <w:rPr>
          <w:rFonts w:hint="default" w:ascii="宋体" w:hAnsi="宋体" w:eastAsia="宋体" w:cs="宋体"/>
        </w:rPr>
      </w:pPr>
    </w:p>
    <w:p w14:paraId="54A186A2">
      <w:pPr>
        <w:pStyle w:val="6"/>
        <w:spacing w:line="360" w:lineRule="auto"/>
        <w:rPr>
          <w:rFonts w:hint="default" w:ascii="宋体" w:hAnsi="宋体" w:eastAsia="宋体" w:cs="宋体"/>
        </w:rPr>
      </w:pPr>
    </w:p>
    <w:p w14:paraId="0B25A2FC">
      <w:pPr>
        <w:pStyle w:val="6"/>
        <w:spacing w:line="360" w:lineRule="auto"/>
        <w:rPr>
          <w:rFonts w:hint="default" w:ascii="宋体" w:hAnsi="宋体" w:eastAsia="宋体" w:cs="宋体"/>
        </w:rPr>
      </w:pPr>
    </w:p>
    <w:p w14:paraId="09425539">
      <w:pPr>
        <w:pStyle w:val="6"/>
        <w:spacing w:line="360" w:lineRule="auto"/>
        <w:rPr>
          <w:rFonts w:hint="default" w:ascii="宋体" w:hAnsi="宋体" w:eastAsia="宋体" w:cs="宋体"/>
        </w:rPr>
      </w:pPr>
    </w:p>
    <w:p w14:paraId="597E7D36">
      <w:pPr>
        <w:pStyle w:val="6"/>
        <w:spacing w:line="360" w:lineRule="auto"/>
        <w:rPr>
          <w:rFonts w:hint="default" w:ascii="宋体" w:hAnsi="宋体" w:eastAsia="宋体" w:cs="宋体"/>
        </w:rPr>
      </w:pPr>
    </w:p>
    <w:p w14:paraId="660EDA4B">
      <w:pPr>
        <w:pStyle w:val="6"/>
        <w:spacing w:line="360" w:lineRule="auto"/>
        <w:rPr>
          <w:rFonts w:hint="default" w:ascii="宋体" w:hAnsi="宋体" w:eastAsia="宋体" w:cs="宋体"/>
        </w:rPr>
      </w:pPr>
    </w:p>
    <w:p w14:paraId="555B8A09">
      <w:pPr>
        <w:pStyle w:val="6"/>
        <w:spacing w:line="360" w:lineRule="auto"/>
        <w:rPr>
          <w:rFonts w:hint="default" w:ascii="宋体" w:hAnsi="宋体" w:eastAsia="宋体" w:cs="宋体"/>
        </w:rPr>
      </w:pPr>
    </w:p>
    <w:p w14:paraId="2E7BD604">
      <w:pPr>
        <w:pStyle w:val="6"/>
        <w:spacing w:line="360" w:lineRule="auto"/>
        <w:rPr>
          <w:rFonts w:hint="default" w:ascii="宋体" w:hAnsi="宋体" w:eastAsia="宋体" w:cs="宋体"/>
        </w:rPr>
      </w:pPr>
    </w:p>
    <w:p w14:paraId="6A9F006D">
      <w:pPr>
        <w:pStyle w:val="6"/>
        <w:spacing w:line="360" w:lineRule="auto"/>
        <w:rPr>
          <w:rFonts w:hint="default" w:ascii="宋体" w:hAnsi="宋体" w:eastAsia="宋体" w:cs="宋体"/>
        </w:rPr>
      </w:pPr>
    </w:p>
    <w:p w14:paraId="431F7B12">
      <w:pPr>
        <w:spacing w:line="360" w:lineRule="auto"/>
        <w:rPr>
          <w:rFonts w:ascii="宋体" w:hAnsi="宋体" w:eastAsia="宋体" w:cs="宋体"/>
          <w:sz w:val="24"/>
        </w:rPr>
      </w:pPr>
      <w:r>
        <w:rPr>
          <w:rFonts w:hint="eastAsia" w:ascii="宋体" w:hAnsi="宋体" w:eastAsia="宋体" w:cs="宋体"/>
          <w:sz w:val="24"/>
        </w:rPr>
        <w:t>附件</w:t>
      </w:r>
    </w:p>
    <w:tbl>
      <w:tblPr>
        <w:tblStyle w:val="4"/>
        <w:tblW w:w="9120" w:type="dxa"/>
        <w:tblInd w:w="93" w:type="dxa"/>
        <w:tblLayout w:type="autofit"/>
        <w:tblCellMar>
          <w:top w:w="0" w:type="dxa"/>
          <w:left w:w="108" w:type="dxa"/>
          <w:bottom w:w="0" w:type="dxa"/>
          <w:right w:w="108" w:type="dxa"/>
        </w:tblCellMar>
      </w:tblPr>
      <w:tblGrid>
        <w:gridCol w:w="457"/>
        <w:gridCol w:w="2666"/>
        <w:gridCol w:w="1107"/>
        <w:gridCol w:w="992"/>
        <w:gridCol w:w="992"/>
        <w:gridCol w:w="992"/>
        <w:gridCol w:w="1914"/>
      </w:tblGrid>
      <w:tr w14:paraId="68DF7855">
        <w:tblPrEx>
          <w:tblCellMar>
            <w:top w:w="0" w:type="dxa"/>
            <w:left w:w="108" w:type="dxa"/>
            <w:bottom w:w="0" w:type="dxa"/>
            <w:right w:w="108" w:type="dxa"/>
          </w:tblCellMar>
        </w:tblPrEx>
        <w:trPr>
          <w:trHeight w:val="710" w:hRule="atLeast"/>
        </w:trPr>
        <w:tc>
          <w:tcPr>
            <w:tcW w:w="9120" w:type="dxa"/>
            <w:gridSpan w:val="7"/>
            <w:tcBorders>
              <w:top w:val="nil"/>
              <w:left w:val="nil"/>
              <w:bottom w:val="nil"/>
              <w:right w:val="nil"/>
            </w:tcBorders>
            <w:shd w:val="clear" w:color="auto" w:fill="auto"/>
            <w:noWrap/>
            <w:vAlign w:val="center"/>
          </w:tcPr>
          <w:p w14:paraId="1A6E2121">
            <w:pPr>
              <w:widowControl/>
              <w:spacing w:line="360" w:lineRule="auto"/>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陕西公务员大厦及综合楼溴化锂机组大修维保明细表</w:t>
            </w:r>
          </w:p>
        </w:tc>
      </w:tr>
      <w:tr w14:paraId="03DAA6A8">
        <w:tblPrEx>
          <w:tblCellMar>
            <w:top w:w="0" w:type="dxa"/>
            <w:left w:w="108" w:type="dxa"/>
            <w:bottom w:w="0" w:type="dxa"/>
            <w:right w:w="108" w:type="dxa"/>
          </w:tblCellMar>
        </w:tblPrEx>
        <w:trPr>
          <w:trHeight w:val="680" w:hRule="atLeast"/>
        </w:trPr>
        <w:tc>
          <w:tcPr>
            <w:tcW w:w="4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8BCCF3">
            <w:pPr>
              <w:widowControl/>
              <w:spacing w:line="360" w:lineRule="auto"/>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序号</w:t>
            </w:r>
          </w:p>
        </w:tc>
        <w:tc>
          <w:tcPr>
            <w:tcW w:w="2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BA0560">
            <w:pPr>
              <w:widowControl/>
              <w:spacing w:line="360" w:lineRule="auto"/>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服务项目</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67579F">
            <w:pPr>
              <w:widowControl/>
              <w:spacing w:line="360" w:lineRule="auto"/>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规格型号</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4A68DB">
            <w:pPr>
              <w:widowControl/>
              <w:spacing w:line="360" w:lineRule="auto"/>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数 量</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ADB62B">
            <w:pPr>
              <w:widowControl/>
              <w:spacing w:line="360" w:lineRule="auto"/>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全费用单价（元）</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7823A9">
            <w:pPr>
              <w:widowControl/>
              <w:spacing w:line="360" w:lineRule="auto"/>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全费用合价（元）</w:t>
            </w: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849D32">
            <w:pPr>
              <w:widowControl/>
              <w:spacing w:line="360" w:lineRule="auto"/>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备注</w:t>
            </w:r>
          </w:p>
        </w:tc>
      </w:tr>
      <w:tr w14:paraId="1023786F">
        <w:tblPrEx>
          <w:tblCellMar>
            <w:top w:w="0" w:type="dxa"/>
            <w:left w:w="108" w:type="dxa"/>
            <w:bottom w:w="0" w:type="dxa"/>
            <w:right w:w="108" w:type="dxa"/>
          </w:tblCellMar>
        </w:tblPrEx>
        <w:trPr>
          <w:trHeight w:val="517" w:hRule="atLeast"/>
        </w:trPr>
        <w:tc>
          <w:tcPr>
            <w:tcW w:w="4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E1AEBE">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2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CB9BB7">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机组控制柜整体维修</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DE7554">
            <w:pPr>
              <w:spacing w:line="360" w:lineRule="auto"/>
              <w:jc w:val="center"/>
              <w:rPr>
                <w:rFonts w:ascii="宋体" w:hAnsi="宋体" w:eastAsia="宋体" w:cs="宋体"/>
                <w:color w:val="000000"/>
                <w:sz w:val="24"/>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F37577">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55523A">
            <w:pPr>
              <w:spacing w:line="360" w:lineRule="auto"/>
              <w:jc w:val="center"/>
              <w:rPr>
                <w:rFonts w:ascii="宋体" w:hAnsi="宋体" w:eastAsia="宋体" w:cs="宋体"/>
                <w:color w:val="000000"/>
                <w:sz w:val="24"/>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B88018">
            <w:pPr>
              <w:spacing w:line="360" w:lineRule="auto"/>
              <w:jc w:val="center"/>
              <w:rPr>
                <w:rFonts w:ascii="宋体" w:hAnsi="宋体" w:eastAsia="宋体" w:cs="宋体"/>
                <w:color w:val="000000"/>
                <w:sz w:val="24"/>
              </w:rPr>
            </w:pP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1B4C9F">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含线路等接线端子更换</w:t>
            </w:r>
          </w:p>
        </w:tc>
      </w:tr>
      <w:tr w14:paraId="1799DB08">
        <w:tblPrEx>
          <w:tblCellMar>
            <w:top w:w="0" w:type="dxa"/>
            <w:left w:w="108" w:type="dxa"/>
            <w:bottom w:w="0" w:type="dxa"/>
            <w:right w:w="108" w:type="dxa"/>
          </w:tblCellMar>
        </w:tblPrEx>
        <w:trPr>
          <w:trHeight w:val="517" w:hRule="atLeast"/>
        </w:trPr>
        <w:tc>
          <w:tcPr>
            <w:tcW w:w="4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140421">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2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3883D1">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传感器更换</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2079B0">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PT100</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38B935">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10</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A07175">
            <w:pPr>
              <w:spacing w:line="360" w:lineRule="auto"/>
              <w:jc w:val="center"/>
              <w:rPr>
                <w:rFonts w:ascii="宋体" w:hAnsi="宋体" w:eastAsia="宋体" w:cs="宋体"/>
                <w:color w:val="000000"/>
                <w:sz w:val="24"/>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43ECBB">
            <w:pPr>
              <w:spacing w:line="360" w:lineRule="auto"/>
              <w:jc w:val="center"/>
              <w:rPr>
                <w:rFonts w:ascii="宋体" w:hAnsi="宋体" w:eastAsia="宋体" w:cs="宋体"/>
                <w:color w:val="000000"/>
                <w:sz w:val="24"/>
              </w:rPr>
            </w:pPr>
          </w:p>
        </w:tc>
        <w:tc>
          <w:tcPr>
            <w:tcW w:w="1914" w:type="dxa"/>
            <w:tcBorders>
              <w:top w:val="single" w:color="000000" w:sz="4" w:space="0"/>
              <w:left w:val="single" w:color="000000" w:sz="4" w:space="0"/>
              <w:bottom w:val="single" w:color="000000" w:sz="4" w:space="0"/>
              <w:right w:val="single" w:color="000000" w:sz="4" w:space="0"/>
            </w:tcBorders>
            <w:shd w:val="clear" w:color="auto" w:fill="auto"/>
          </w:tcPr>
          <w:p w14:paraId="660C9489">
            <w:pPr>
              <w:spacing w:line="360" w:lineRule="auto"/>
              <w:jc w:val="center"/>
              <w:rPr>
                <w:rFonts w:ascii="宋体" w:hAnsi="宋体" w:eastAsia="宋体" w:cs="宋体"/>
                <w:color w:val="000000"/>
                <w:sz w:val="24"/>
              </w:rPr>
            </w:pPr>
          </w:p>
        </w:tc>
      </w:tr>
      <w:tr w14:paraId="04ED6FEE">
        <w:tblPrEx>
          <w:tblCellMar>
            <w:top w:w="0" w:type="dxa"/>
            <w:left w:w="108" w:type="dxa"/>
            <w:bottom w:w="0" w:type="dxa"/>
            <w:right w:w="108" w:type="dxa"/>
          </w:tblCellMar>
        </w:tblPrEx>
        <w:trPr>
          <w:trHeight w:val="517" w:hRule="atLeast"/>
        </w:trPr>
        <w:tc>
          <w:tcPr>
            <w:tcW w:w="4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CF6AFD">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3</w:t>
            </w:r>
          </w:p>
        </w:tc>
        <w:tc>
          <w:tcPr>
            <w:tcW w:w="2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1F8A84">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高发压力传感器更换</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BAFC53">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150kpa</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6585CB">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319E1A">
            <w:pPr>
              <w:spacing w:line="360" w:lineRule="auto"/>
              <w:jc w:val="center"/>
              <w:rPr>
                <w:rFonts w:ascii="宋体" w:hAnsi="宋体" w:eastAsia="宋体" w:cs="宋体"/>
                <w:color w:val="000000"/>
                <w:sz w:val="24"/>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F6D0F1">
            <w:pPr>
              <w:spacing w:line="360" w:lineRule="auto"/>
              <w:jc w:val="center"/>
              <w:rPr>
                <w:rFonts w:ascii="宋体" w:hAnsi="宋体" w:eastAsia="宋体" w:cs="宋体"/>
                <w:color w:val="000000"/>
                <w:sz w:val="24"/>
              </w:rPr>
            </w:pPr>
          </w:p>
        </w:tc>
        <w:tc>
          <w:tcPr>
            <w:tcW w:w="1914" w:type="dxa"/>
            <w:tcBorders>
              <w:top w:val="single" w:color="000000" w:sz="4" w:space="0"/>
              <w:left w:val="single" w:color="000000" w:sz="4" w:space="0"/>
              <w:bottom w:val="single" w:color="000000" w:sz="4" w:space="0"/>
              <w:right w:val="single" w:color="000000" w:sz="4" w:space="0"/>
            </w:tcBorders>
            <w:shd w:val="clear" w:color="auto" w:fill="auto"/>
          </w:tcPr>
          <w:p w14:paraId="2B175062">
            <w:pPr>
              <w:spacing w:line="360" w:lineRule="auto"/>
              <w:jc w:val="center"/>
              <w:rPr>
                <w:rFonts w:ascii="宋体" w:hAnsi="宋体" w:eastAsia="宋体" w:cs="宋体"/>
                <w:color w:val="000000"/>
                <w:sz w:val="24"/>
              </w:rPr>
            </w:pPr>
          </w:p>
        </w:tc>
      </w:tr>
      <w:tr w14:paraId="1720714F">
        <w:tblPrEx>
          <w:tblCellMar>
            <w:top w:w="0" w:type="dxa"/>
            <w:left w:w="108" w:type="dxa"/>
            <w:bottom w:w="0" w:type="dxa"/>
            <w:right w:w="108" w:type="dxa"/>
          </w:tblCellMar>
        </w:tblPrEx>
        <w:trPr>
          <w:trHeight w:val="517" w:hRule="atLeast"/>
        </w:trPr>
        <w:tc>
          <w:tcPr>
            <w:tcW w:w="4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7EAB65">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4</w:t>
            </w:r>
          </w:p>
        </w:tc>
        <w:tc>
          <w:tcPr>
            <w:tcW w:w="2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EB9609">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自抽压力传感器更换</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748600">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150kpa</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1B15A6">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408D1B">
            <w:pPr>
              <w:spacing w:line="360" w:lineRule="auto"/>
              <w:jc w:val="center"/>
              <w:rPr>
                <w:rFonts w:ascii="宋体" w:hAnsi="宋体" w:eastAsia="宋体" w:cs="宋体"/>
                <w:color w:val="000000"/>
                <w:sz w:val="24"/>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42ECBA">
            <w:pPr>
              <w:spacing w:line="360" w:lineRule="auto"/>
              <w:jc w:val="center"/>
              <w:rPr>
                <w:rFonts w:ascii="宋体" w:hAnsi="宋体" w:eastAsia="宋体" w:cs="宋体"/>
                <w:color w:val="000000"/>
                <w:sz w:val="24"/>
              </w:rPr>
            </w:pPr>
          </w:p>
        </w:tc>
        <w:tc>
          <w:tcPr>
            <w:tcW w:w="1914" w:type="dxa"/>
            <w:tcBorders>
              <w:top w:val="single" w:color="000000" w:sz="4" w:space="0"/>
              <w:left w:val="single" w:color="000000" w:sz="4" w:space="0"/>
              <w:bottom w:val="single" w:color="000000" w:sz="4" w:space="0"/>
              <w:right w:val="single" w:color="000000" w:sz="4" w:space="0"/>
            </w:tcBorders>
            <w:shd w:val="clear" w:color="auto" w:fill="auto"/>
          </w:tcPr>
          <w:p w14:paraId="32899137">
            <w:pPr>
              <w:spacing w:line="360" w:lineRule="auto"/>
              <w:jc w:val="center"/>
              <w:rPr>
                <w:rFonts w:ascii="宋体" w:hAnsi="宋体" w:eastAsia="宋体" w:cs="宋体"/>
                <w:color w:val="000000"/>
                <w:sz w:val="24"/>
              </w:rPr>
            </w:pPr>
          </w:p>
        </w:tc>
      </w:tr>
      <w:tr w14:paraId="47FB821A">
        <w:tblPrEx>
          <w:tblCellMar>
            <w:top w:w="0" w:type="dxa"/>
            <w:left w:w="108" w:type="dxa"/>
            <w:bottom w:w="0" w:type="dxa"/>
            <w:right w:w="108" w:type="dxa"/>
          </w:tblCellMar>
        </w:tblPrEx>
        <w:trPr>
          <w:trHeight w:val="517" w:hRule="atLeast"/>
        </w:trPr>
        <w:tc>
          <w:tcPr>
            <w:tcW w:w="4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B62282">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2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5B77E5">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真空隔膜阀更换</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6412C2">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DN15</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49448F">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8</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D59F71">
            <w:pPr>
              <w:spacing w:line="360" w:lineRule="auto"/>
              <w:jc w:val="center"/>
              <w:rPr>
                <w:rFonts w:ascii="宋体" w:hAnsi="宋体" w:eastAsia="宋体" w:cs="宋体"/>
                <w:color w:val="000000"/>
                <w:sz w:val="24"/>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D192E">
            <w:pPr>
              <w:spacing w:line="360" w:lineRule="auto"/>
              <w:jc w:val="center"/>
              <w:rPr>
                <w:rFonts w:ascii="宋体" w:hAnsi="宋体" w:eastAsia="宋体" w:cs="宋体"/>
                <w:color w:val="000000"/>
                <w:sz w:val="24"/>
              </w:rPr>
            </w:pPr>
          </w:p>
        </w:tc>
        <w:tc>
          <w:tcPr>
            <w:tcW w:w="1914" w:type="dxa"/>
            <w:tcBorders>
              <w:top w:val="single" w:color="000000" w:sz="4" w:space="0"/>
              <w:left w:val="single" w:color="000000" w:sz="4" w:space="0"/>
              <w:bottom w:val="single" w:color="000000" w:sz="4" w:space="0"/>
              <w:right w:val="single" w:color="000000" w:sz="4" w:space="0"/>
            </w:tcBorders>
            <w:shd w:val="clear" w:color="auto" w:fill="auto"/>
          </w:tcPr>
          <w:p w14:paraId="2398AB49">
            <w:pPr>
              <w:spacing w:line="360" w:lineRule="auto"/>
              <w:jc w:val="center"/>
              <w:rPr>
                <w:rFonts w:ascii="宋体" w:hAnsi="宋体" w:eastAsia="宋体" w:cs="宋体"/>
                <w:color w:val="000000"/>
                <w:sz w:val="24"/>
              </w:rPr>
            </w:pPr>
          </w:p>
        </w:tc>
      </w:tr>
      <w:tr w14:paraId="43D05FBC">
        <w:tblPrEx>
          <w:tblCellMar>
            <w:top w:w="0" w:type="dxa"/>
            <w:left w:w="108" w:type="dxa"/>
            <w:bottom w:w="0" w:type="dxa"/>
            <w:right w:w="108" w:type="dxa"/>
          </w:tblCellMar>
        </w:tblPrEx>
        <w:trPr>
          <w:trHeight w:val="517" w:hRule="atLeast"/>
        </w:trPr>
        <w:tc>
          <w:tcPr>
            <w:tcW w:w="4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EA445D">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6</w:t>
            </w:r>
          </w:p>
        </w:tc>
        <w:tc>
          <w:tcPr>
            <w:tcW w:w="2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321D85">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FF"/>
                <w:kern w:val="0"/>
                <w:sz w:val="24"/>
                <w:lang w:bidi="ar"/>
              </w:rPr>
              <w:t>缓蚀剂</w:t>
            </w:r>
            <w:r>
              <w:rPr>
                <w:rFonts w:hint="eastAsia" w:ascii="宋体" w:hAnsi="宋体" w:eastAsia="宋体" w:cs="宋体"/>
                <w:color w:val="000000"/>
                <w:kern w:val="0"/>
                <w:sz w:val="24"/>
                <w:lang w:bidi="ar"/>
              </w:rPr>
              <w:t>添加</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237ACF">
            <w:pPr>
              <w:widowControl/>
              <w:spacing w:line="360" w:lineRule="auto"/>
              <w:ind w:firstLine="240" w:firstLineChars="100"/>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≧25kg/桶</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72F0A7">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8AC033">
            <w:pPr>
              <w:spacing w:line="360" w:lineRule="auto"/>
              <w:jc w:val="center"/>
              <w:rPr>
                <w:rFonts w:ascii="宋体" w:hAnsi="宋体" w:eastAsia="宋体" w:cs="宋体"/>
                <w:color w:val="000000"/>
                <w:sz w:val="24"/>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A6DB11">
            <w:pPr>
              <w:spacing w:line="360" w:lineRule="auto"/>
              <w:jc w:val="center"/>
              <w:rPr>
                <w:rFonts w:ascii="宋体" w:hAnsi="宋体" w:eastAsia="宋体" w:cs="宋体"/>
                <w:color w:val="000000"/>
                <w:sz w:val="24"/>
              </w:rPr>
            </w:pPr>
          </w:p>
        </w:tc>
        <w:tc>
          <w:tcPr>
            <w:tcW w:w="1914" w:type="dxa"/>
            <w:tcBorders>
              <w:top w:val="single" w:color="000000" w:sz="4" w:space="0"/>
              <w:left w:val="single" w:color="000000" w:sz="4" w:space="0"/>
              <w:bottom w:val="single" w:color="000000" w:sz="4" w:space="0"/>
              <w:right w:val="single" w:color="000000" w:sz="4" w:space="0"/>
            </w:tcBorders>
            <w:shd w:val="clear" w:color="auto" w:fill="auto"/>
          </w:tcPr>
          <w:p w14:paraId="01C5F650">
            <w:pPr>
              <w:spacing w:line="360" w:lineRule="auto"/>
              <w:jc w:val="center"/>
              <w:rPr>
                <w:rFonts w:ascii="宋体" w:hAnsi="宋体" w:eastAsia="宋体" w:cs="宋体"/>
                <w:color w:val="000000"/>
                <w:sz w:val="24"/>
              </w:rPr>
            </w:pPr>
          </w:p>
        </w:tc>
      </w:tr>
      <w:tr w14:paraId="1E930C4F">
        <w:tblPrEx>
          <w:tblCellMar>
            <w:top w:w="0" w:type="dxa"/>
            <w:left w:w="108" w:type="dxa"/>
            <w:bottom w:w="0" w:type="dxa"/>
            <w:right w:w="108" w:type="dxa"/>
          </w:tblCellMar>
        </w:tblPrEx>
        <w:trPr>
          <w:trHeight w:val="517" w:hRule="atLeast"/>
        </w:trPr>
        <w:tc>
          <w:tcPr>
            <w:tcW w:w="4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B22340">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7</w:t>
            </w:r>
          </w:p>
        </w:tc>
        <w:tc>
          <w:tcPr>
            <w:tcW w:w="2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AE6BE7">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FF"/>
                <w:kern w:val="0"/>
                <w:sz w:val="24"/>
                <w:lang w:bidi="ar"/>
              </w:rPr>
              <w:t>制冷专用增强剂</w:t>
            </w:r>
            <w:r>
              <w:rPr>
                <w:rFonts w:hint="eastAsia" w:ascii="宋体" w:hAnsi="宋体" w:eastAsia="宋体" w:cs="宋体"/>
                <w:color w:val="000000"/>
                <w:kern w:val="0"/>
                <w:sz w:val="24"/>
                <w:lang w:bidi="ar"/>
              </w:rPr>
              <w:t>添加</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5B2A8E">
            <w:pPr>
              <w:widowControl/>
              <w:spacing w:line="360" w:lineRule="auto"/>
              <w:ind w:firstLine="240" w:firstLineChars="100"/>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≧25L/桶</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BAE6E7">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1711E5">
            <w:pPr>
              <w:spacing w:line="360" w:lineRule="auto"/>
              <w:jc w:val="center"/>
              <w:rPr>
                <w:rFonts w:ascii="宋体" w:hAnsi="宋体" w:eastAsia="宋体" w:cs="宋体"/>
                <w:color w:val="000000"/>
                <w:sz w:val="24"/>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E0993B">
            <w:pPr>
              <w:spacing w:line="360" w:lineRule="auto"/>
              <w:jc w:val="center"/>
              <w:rPr>
                <w:rFonts w:ascii="宋体" w:hAnsi="宋体" w:eastAsia="宋体" w:cs="宋体"/>
                <w:color w:val="000000"/>
                <w:sz w:val="24"/>
              </w:rPr>
            </w:pPr>
          </w:p>
        </w:tc>
        <w:tc>
          <w:tcPr>
            <w:tcW w:w="1914" w:type="dxa"/>
            <w:tcBorders>
              <w:top w:val="single" w:color="000000" w:sz="4" w:space="0"/>
              <w:left w:val="single" w:color="000000" w:sz="4" w:space="0"/>
              <w:bottom w:val="single" w:color="000000" w:sz="4" w:space="0"/>
              <w:right w:val="single" w:color="000000" w:sz="4" w:space="0"/>
            </w:tcBorders>
            <w:shd w:val="clear" w:color="auto" w:fill="auto"/>
          </w:tcPr>
          <w:p w14:paraId="59587A1F">
            <w:pPr>
              <w:spacing w:line="360" w:lineRule="auto"/>
              <w:jc w:val="center"/>
              <w:rPr>
                <w:rFonts w:ascii="宋体" w:hAnsi="宋体" w:eastAsia="宋体" w:cs="宋体"/>
                <w:color w:val="000000"/>
                <w:sz w:val="24"/>
              </w:rPr>
            </w:pPr>
          </w:p>
        </w:tc>
      </w:tr>
      <w:tr w14:paraId="45C7AAF1">
        <w:tblPrEx>
          <w:tblCellMar>
            <w:top w:w="0" w:type="dxa"/>
            <w:left w:w="108" w:type="dxa"/>
            <w:bottom w:w="0" w:type="dxa"/>
            <w:right w:w="108" w:type="dxa"/>
          </w:tblCellMar>
        </w:tblPrEx>
        <w:trPr>
          <w:trHeight w:val="517" w:hRule="atLeast"/>
        </w:trPr>
        <w:tc>
          <w:tcPr>
            <w:tcW w:w="4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6DBFA7">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8</w:t>
            </w:r>
          </w:p>
        </w:tc>
        <w:tc>
          <w:tcPr>
            <w:tcW w:w="2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D82F91">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液位传感器更换一套</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D09641">
            <w:pPr>
              <w:spacing w:line="360" w:lineRule="auto"/>
              <w:jc w:val="center"/>
              <w:rPr>
                <w:rFonts w:ascii="宋体" w:hAnsi="宋体" w:eastAsia="宋体" w:cs="宋体"/>
                <w:color w:val="000000"/>
                <w:sz w:val="24"/>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91D810">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8B2D1E">
            <w:pPr>
              <w:spacing w:line="360" w:lineRule="auto"/>
              <w:jc w:val="center"/>
              <w:rPr>
                <w:rFonts w:ascii="宋体" w:hAnsi="宋体" w:eastAsia="宋体" w:cs="宋体"/>
                <w:color w:val="000000"/>
                <w:sz w:val="24"/>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583E2E">
            <w:pPr>
              <w:spacing w:line="360" w:lineRule="auto"/>
              <w:jc w:val="center"/>
              <w:rPr>
                <w:rFonts w:ascii="宋体" w:hAnsi="宋体" w:eastAsia="宋体" w:cs="宋体"/>
                <w:color w:val="000000"/>
                <w:sz w:val="24"/>
              </w:rPr>
            </w:pPr>
          </w:p>
        </w:tc>
        <w:tc>
          <w:tcPr>
            <w:tcW w:w="1914" w:type="dxa"/>
            <w:tcBorders>
              <w:top w:val="single" w:color="000000" w:sz="4" w:space="0"/>
              <w:left w:val="single" w:color="000000" w:sz="4" w:space="0"/>
              <w:bottom w:val="single" w:color="000000" w:sz="4" w:space="0"/>
              <w:right w:val="single" w:color="000000" w:sz="4" w:space="0"/>
            </w:tcBorders>
            <w:shd w:val="clear" w:color="auto" w:fill="auto"/>
          </w:tcPr>
          <w:p w14:paraId="3CE1CD17">
            <w:pPr>
              <w:spacing w:line="360" w:lineRule="auto"/>
              <w:jc w:val="center"/>
              <w:rPr>
                <w:rFonts w:ascii="宋体" w:hAnsi="宋体" w:eastAsia="宋体" w:cs="宋体"/>
                <w:color w:val="000000"/>
                <w:sz w:val="24"/>
              </w:rPr>
            </w:pPr>
          </w:p>
        </w:tc>
      </w:tr>
      <w:tr w14:paraId="25530F6E">
        <w:tblPrEx>
          <w:tblCellMar>
            <w:top w:w="0" w:type="dxa"/>
            <w:left w:w="108" w:type="dxa"/>
            <w:bottom w:w="0" w:type="dxa"/>
            <w:right w:w="108" w:type="dxa"/>
          </w:tblCellMar>
        </w:tblPrEx>
        <w:trPr>
          <w:trHeight w:val="517" w:hRule="atLeast"/>
        </w:trPr>
        <w:tc>
          <w:tcPr>
            <w:tcW w:w="4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DA4959">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9</w:t>
            </w:r>
          </w:p>
        </w:tc>
        <w:tc>
          <w:tcPr>
            <w:tcW w:w="2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422D80">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取样阀更换</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1C5D09">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DN100</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081C1B">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8E2A2">
            <w:pPr>
              <w:spacing w:line="360" w:lineRule="auto"/>
              <w:jc w:val="center"/>
              <w:rPr>
                <w:rFonts w:ascii="宋体" w:hAnsi="宋体" w:eastAsia="宋体" w:cs="宋体"/>
                <w:color w:val="000000"/>
                <w:sz w:val="24"/>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357AFE">
            <w:pPr>
              <w:spacing w:line="360" w:lineRule="auto"/>
              <w:jc w:val="center"/>
              <w:rPr>
                <w:rFonts w:ascii="宋体" w:hAnsi="宋体" w:eastAsia="宋体" w:cs="宋体"/>
                <w:color w:val="000000"/>
                <w:sz w:val="24"/>
              </w:rPr>
            </w:pPr>
          </w:p>
        </w:tc>
        <w:tc>
          <w:tcPr>
            <w:tcW w:w="1914" w:type="dxa"/>
            <w:tcBorders>
              <w:top w:val="single" w:color="000000" w:sz="4" w:space="0"/>
              <w:left w:val="single" w:color="000000" w:sz="4" w:space="0"/>
              <w:bottom w:val="single" w:color="000000" w:sz="4" w:space="0"/>
              <w:right w:val="single" w:color="000000" w:sz="4" w:space="0"/>
            </w:tcBorders>
            <w:shd w:val="clear" w:color="auto" w:fill="auto"/>
          </w:tcPr>
          <w:p w14:paraId="4A851EF8">
            <w:pPr>
              <w:spacing w:line="360" w:lineRule="auto"/>
              <w:jc w:val="center"/>
              <w:rPr>
                <w:rFonts w:ascii="宋体" w:hAnsi="宋体" w:eastAsia="宋体" w:cs="宋体"/>
                <w:color w:val="000000"/>
                <w:sz w:val="24"/>
              </w:rPr>
            </w:pPr>
          </w:p>
        </w:tc>
      </w:tr>
      <w:tr w14:paraId="7674C194">
        <w:tblPrEx>
          <w:tblCellMar>
            <w:top w:w="0" w:type="dxa"/>
            <w:left w:w="108" w:type="dxa"/>
            <w:bottom w:w="0" w:type="dxa"/>
            <w:right w:w="108" w:type="dxa"/>
          </w:tblCellMar>
        </w:tblPrEx>
        <w:trPr>
          <w:trHeight w:val="517" w:hRule="atLeast"/>
        </w:trPr>
        <w:tc>
          <w:tcPr>
            <w:tcW w:w="4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4BC82F">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10</w:t>
            </w:r>
          </w:p>
        </w:tc>
        <w:tc>
          <w:tcPr>
            <w:tcW w:w="2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FB0B34">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溶液维护过滤再生补充</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D7A48">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0B2EF0">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B29C52">
            <w:pPr>
              <w:spacing w:line="360" w:lineRule="auto"/>
              <w:jc w:val="center"/>
              <w:rPr>
                <w:rFonts w:ascii="宋体" w:hAnsi="宋体" w:eastAsia="宋体" w:cs="宋体"/>
                <w:color w:val="000000"/>
                <w:sz w:val="24"/>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35CC61">
            <w:pPr>
              <w:spacing w:line="360" w:lineRule="auto"/>
              <w:jc w:val="center"/>
              <w:rPr>
                <w:rFonts w:ascii="宋体" w:hAnsi="宋体" w:eastAsia="宋体" w:cs="宋体"/>
                <w:color w:val="000000"/>
                <w:sz w:val="24"/>
              </w:rPr>
            </w:pPr>
          </w:p>
        </w:tc>
        <w:tc>
          <w:tcPr>
            <w:tcW w:w="1914" w:type="dxa"/>
            <w:tcBorders>
              <w:top w:val="single" w:color="000000" w:sz="4" w:space="0"/>
              <w:left w:val="single" w:color="000000" w:sz="4" w:space="0"/>
              <w:bottom w:val="single" w:color="000000" w:sz="4" w:space="0"/>
              <w:right w:val="single" w:color="000000" w:sz="4" w:space="0"/>
            </w:tcBorders>
            <w:shd w:val="clear" w:color="auto" w:fill="auto"/>
          </w:tcPr>
          <w:p w14:paraId="5000AB3E">
            <w:pPr>
              <w:spacing w:line="360" w:lineRule="auto"/>
              <w:jc w:val="center"/>
              <w:rPr>
                <w:rFonts w:ascii="宋体" w:hAnsi="宋体" w:eastAsia="宋体" w:cs="宋体"/>
                <w:color w:val="000000"/>
                <w:sz w:val="24"/>
              </w:rPr>
            </w:pPr>
          </w:p>
        </w:tc>
      </w:tr>
      <w:tr w14:paraId="6D008568">
        <w:tblPrEx>
          <w:tblCellMar>
            <w:top w:w="0" w:type="dxa"/>
            <w:left w:w="108" w:type="dxa"/>
            <w:bottom w:w="0" w:type="dxa"/>
            <w:right w:w="108" w:type="dxa"/>
          </w:tblCellMar>
        </w:tblPrEx>
        <w:trPr>
          <w:trHeight w:val="517" w:hRule="atLeast"/>
        </w:trPr>
        <w:tc>
          <w:tcPr>
            <w:tcW w:w="4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129628">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11</w:t>
            </w:r>
          </w:p>
        </w:tc>
        <w:tc>
          <w:tcPr>
            <w:tcW w:w="2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5FA67E">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吸收器冷凝器化学清洗</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1DC116">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274F96">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47AFEE">
            <w:pPr>
              <w:spacing w:line="360" w:lineRule="auto"/>
              <w:jc w:val="center"/>
              <w:rPr>
                <w:rFonts w:ascii="宋体" w:hAnsi="宋体" w:eastAsia="宋体" w:cs="宋体"/>
                <w:color w:val="000000"/>
                <w:sz w:val="24"/>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8B1DF9">
            <w:pPr>
              <w:spacing w:line="360" w:lineRule="auto"/>
              <w:jc w:val="center"/>
              <w:rPr>
                <w:rFonts w:ascii="宋体" w:hAnsi="宋体" w:eastAsia="宋体" w:cs="宋体"/>
                <w:color w:val="000000"/>
                <w:sz w:val="24"/>
              </w:rPr>
            </w:pPr>
          </w:p>
        </w:tc>
        <w:tc>
          <w:tcPr>
            <w:tcW w:w="1914" w:type="dxa"/>
            <w:tcBorders>
              <w:top w:val="single" w:color="000000" w:sz="4" w:space="0"/>
              <w:left w:val="single" w:color="000000" w:sz="4" w:space="0"/>
              <w:bottom w:val="single" w:color="000000" w:sz="4" w:space="0"/>
              <w:right w:val="single" w:color="000000" w:sz="4" w:space="0"/>
            </w:tcBorders>
            <w:shd w:val="clear" w:color="auto" w:fill="auto"/>
          </w:tcPr>
          <w:p w14:paraId="7030DF94">
            <w:pPr>
              <w:spacing w:line="360" w:lineRule="auto"/>
              <w:jc w:val="center"/>
              <w:rPr>
                <w:rFonts w:ascii="宋体" w:hAnsi="宋体" w:eastAsia="宋体" w:cs="宋体"/>
                <w:color w:val="000000"/>
                <w:sz w:val="24"/>
              </w:rPr>
            </w:pPr>
          </w:p>
        </w:tc>
      </w:tr>
      <w:tr w14:paraId="0B6262EF">
        <w:tblPrEx>
          <w:tblCellMar>
            <w:top w:w="0" w:type="dxa"/>
            <w:left w:w="108" w:type="dxa"/>
            <w:bottom w:w="0" w:type="dxa"/>
            <w:right w:w="108" w:type="dxa"/>
          </w:tblCellMar>
        </w:tblPrEx>
        <w:trPr>
          <w:trHeight w:val="517" w:hRule="atLeast"/>
        </w:trPr>
        <w:tc>
          <w:tcPr>
            <w:tcW w:w="4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1124C1">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12</w:t>
            </w:r>
          </w:p>
        </w:tc>
        <w:tc>
          <w:tcPr>
            <w:tcW w:w="2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18A2CE">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蒸发器化学清洗</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F2C2ED">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4C023B">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6CC753">
            <w:pPr>
              <w:spacing w:line="360" w:lineRule="auto"/>
              <w:jc w:val="center"/>
              <w:rPr>
                <w:rFonts w:ascii="宋体" w:hAnsi="宋体" w:eastAsia="宋体" w:cs="宋体"/>
                <w:color w:val="000000"/>
                <w:sz w:val="24"/>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64E527">
            <w:pPr>
              <w:spacing w:line="360" w:lineRule="auto"/>
              <w:jc w:val="center"/>
              <w:rPr>
                <w:rFonts w:ascii="宋体" w:hAnsi="宋体" w:eastAsia="宋体" w:cs="宋体"/>
                <w:color w:val="000000"/>
                <w:sz w:val="24"/>
              </w:rPr>
            </w:pPr>
          </w:p>
        </w:tc>
        <w:tc>
          <w:tcPr>
            <w:tcW w:w="1914" w:type="dxa"/>
            <w:tcBorders>
              <w:top w:val="single" w:color="000000" w:sz="4" w:space="0"/>
              <w:left w:val="single" w:color="000000" w:sz="4" w:space="0"/>
              <w:bottom w:val="single" w:color="000000" w:sz="4" w:space="0"/>
              <w:right w:val="single" w:color="000000" w:sz="4" w:space="0"/>
            </w:tcBorders>
            <w:shd w:val="clear" w:color="auto" w:fill="auto"/>
          </w:tcPr>
          <w:p w14:paraId="5154228E">
            <w:pPr>
              <w:spacing w:line="360" w:lineRule="auto"/>
              <w:jc w:val="center"/>
              <w:rPr>
                <w:rFonts w:ascii="宋体" w:hAnsi="宋体" w:eastAsia="宋体" w:cs="宋体"/>
                <w:color w:val="000000"/>
                <w:sz w:val="24"/>
              </w:rPr>
            </w:pPr>
          </w:p>
        </w:tc>
      </w:tr>
      <w:tr w14:paraId="247D3BAA">
        <w:tblPrEx>
          <w:tblCellMar>
            <w:top w:w="0" w:type="dxa"/>
            <w:left w:w="108" w:type="dxa"/>
            <w:bottom w:w="0" w:type="dxa"/>
            <w:right w:w="108" w:type="dxa"/>
          </w:tblCellMar>
        </w:tblPrEx>
        <w:trPr>
          <w:trHeight w:val="517" w:hRule="atLeast"/>
        </w:trPr>
        <w:tc>
          <w:tcPr>
            <w:tcW w:w="4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5E6DA9">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13</w:t>
            </w:r>
          </w:p>
        </w:tc>
        <w:tc>
          <w:tcPr>
            <w:tcW w:w="2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61EC85">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真空度检查及相关气密性组件更换</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E68649">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6A04D0">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B023A8">
            <w:pPr>
              <w:spacing w:line="360" w:lineRule="auto"/>
              <w:jc w:val="center"/>
              <w:rPr>
                <w:rFonts w:ascii="宋体" w:hAnsi="宋体" w:eastAsia="宋体" w:cs="宋体"/>
                <w:color w:val="000000"/>
                <w:sz w:val="24"/>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3FE431">
            <w:pPr>
              <w:spacing w:line="360" w:lineRule="auto"/>
              <w:jc w:val="center"/>
              <w:rPr>
                <w:rFonts w:ascii="宋体" w:hAnsi="宋体" w:eastAsia="宋体" w:cs="宋体"/>
                <w:color w:val="000000"/>
                <w:sz w:val="24"/>
              </w:rPr>
            </w:pPr>
          </w:p>
        </w:tc>
        <w:tc>
          <w:tcPr>
            <w:tcW w:w="1914" w:type="dxa"/>
            <w:tcBorders>
              <w:top w:val="single" w:color="000000" w:sz="4" w:space="0"/>
              <w:left w:val="single" w:color="000000" w:sz="4" w:space="0"/>
              <w:bottom w:val="single" w:color="000000" w:sz="4" w:space="0"/>
              <w:right w:val="single" w:color="000000" w:sz="4" w:space="0"/>
            </w:tcBorders>
            <w:shd w:val="clear" w:color="auto" w:fill="auto"/>
          </w:tcPr>
          <w:p w14:paraId="75BE371D">
            <w:pPr>
              <w:spacing w:line="360" w:lineRule="auto"/>
              <w:jc w:val="center"/>
              <w:rPr>
                <w:rFonts w:ascii="宋体" w:hAnsi="宋体" w:eastAsia="宋体" w:cs="宋体"/>
                <w:color w:val="000000"/>
                <w:sz w:val="24"/>
              </w:rPr>
            </w:pPr>
          </w:p>
        </w:tc>
      </w:tr>
      <w:tr w14:paraId="3A007565">
        <w:tblPrEx>
          <w:tblCellMar>
            <w:top w:w="0" w:type="dxa"/>
            <w:left w:w="108" w:type="dxa"/>
            <w:bottom w:w="0" w:type="dxa"/>
            <w:right w:w="108" w:type="dxa"/>
          </w:tblCellMar>
        </w:tblPrEx>
        <w:trPr>
          <w:trHeight w:val="517" w:hRule="atLeast"/>
        </w:trPr>
        <w:tc>
          <w:tcPr>
            <w:tcW w:w="4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0901B8">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14</w:t>
            </w:r>
          </w:p>
        </w:tc>
        <w:tc>
          <w:tcPr>
            <w:tcW w:w="2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F64F92">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更换</w:t>
            </w:r>
            <w:r>
              <w:rPr>
                <w:rFonts w:hint="eastAsia" w:ascii="宋体" w:hAnsi="宋体" w:eastAsia="宋体" w:cs="宋体"/>
                <w:color w:val="0000FF"/>
                <w:kern w:val="0"/>
                <w:sz w:val="24"/>
                <w:lang w:bidi="ar"/>
              </w:rPr>
              <w:t>真空泵油</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9824B8">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≧25L/桶</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AAE8F9">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A6A772">
            <w:pPr>
              <w:spacing w:line="360" w:lineRule="auto"/>
              <w:jc w:val="center"/>
              <w:rPr>
                <w:rFonts w:ascii="宋体" w:hAnsi="宋体" w:eastAsia="宋体" w:cs="宋体"/>
                <w:color w:val="000000"/>
                <w:sz w:val="24"/>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809372">
            <w:pPr>
              <w:spacing w:line="360" w:lineRule="auto"/>
              <w:jc w:val="center"/>
              <w:rPr>
                <w:rFonts w:ascii="宋体" w:hAnsi="宋体" w:eastAsia="宋体" w:cs="宋体"/>
                <w:color w:val="000000"/>
                <w:sz w:val="24"/>
              </w:rPr>
            </w:pPr>
          </w:p>
        </w:tc>
        <w:tc>
          <w:tcPr>
            <w:tcW w:w="1914" w:type="dxa"/>
            <w:tcBorders>
              <w:top w:val="single" w:color="000000" w:sz="4" w:space="0"/>
              <w:left w:val="single" w:color="000000" w:sz="4" w:space="0"/>
              <w:bottom w:val="single" w:color="000000" w:sz="4" w:space="0"/>
              <w:right w:val="single" w:color="000000" w:sz="4" w:space="0"/>
            </w:tcBorders>
            <w:shd w:val="clear" w:color="auto" w:fill="auto"/>
          </w:tcPr>
          <w:p w14:paraId="20086126">
            <w:pPr>
              <w:spacing w:line="360" w:lineRule="auto"/>
              <w:jc w:val="center"/>
              <w:rPr>
                <w:rFonts w:ascii="宋体" w:hAnsi="宋体" w:eastAsia="宋体" w:cs="宋体"/>
                <w:color w:val="000000"/>
                <w:sz w:val="24"/>
              </w:rPr>
            </w:pPr>
          </w:p>
        </w:tc>
      </w:tr>
      <w:tr w14:paraId="6415C281">
        <w:tblPrEx>
          <w:tblCellMar>
            <w:top w:w="0" w:type="dxa"/>
            <w:left w:w="108" w:type="dxa"/>
            <w:bottom w:w="0" w:type="dxa"/>
            <w:right w:w="108" w:type="dxa"/>
          </w:tblCellMar>
        </w:tblPrEx>
        <w:trPr>
          <w:trHeight w:val="517" w:hRule="atLeast"/>
        </w:trPr>
        <w:tc>
          <w:tcPr>
            <w:tcW w:w="4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C85F93">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15</w:t>
            </w:r>
          </w:p>
        </w:tc>
        <w:tc>
          <w:tcPr>
            <w:tcW w:w="2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D816D2">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水泵保养</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8B76A">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2E579A">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7</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8ACD4">
            <w:pPr>
              <w:spacing w:line="360" w:lineRule="auto"/>
              <w:jc w:val="center"/>
              <w:rPr>
                <w:rFonts w:ascii="宋体" w:hAnsi="宋体" w:eastAsia="宋体" w:cs="宋体"/>
                <w:color w:val="000000"/>
                <w:sz w:val="24"/>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70B8C">
            <w:pPr>
              <w:spacing w:line="360" w:lineRule="auto"/>
              <w:jc w:val="center"/>
              <w:rPr>
                <w:rFonts w:ascii="宋体" w:hAnsi="宋体" w:eastAsia="宋体" w:cs="宋体"/>
                <w:color w:val="000000"/>
                <w:sz w:val="24"/>
              </w:rPr>
            </w:pPr>
          </w:p>
        </w:tc>
        <w:tc>
          <w:tcPr>
            <w:tcW w:w="1914" w:type="dxa"/>
            <w:tcBorders>
              <w:top w:val="single" w:color="000000" w:sz="4" w:space="0"/>
              <w:left w:val="single" w:color="000000" w:sz="4" w:space="0"/>
              <w:bottom w:val="single" w:color="000000" w:sz="4" w:space="0"/>
              <w:right w:val="single" w:color="000000" w:sz="4" w:space="0"/>
            </w:tcBorders>
            <w:shd w:val="clear" w:color="auto" w:fill="auto"/>
          </w:tcPr>
          <w:p w14:paraId="30F314A6">
            <w:pPr>
              <w:spacing w:line="360" w:lineRule="auto"/>
              <w:jc w:val="center"/>
              <w:rPr>
                <w:rFonts w:ascii="宋体" w:hAnsi="宋体" w:eastAsia="宋体" w:cs="宋体"/>
                <w:color w:val="000000"/>
                <w:sz w:val="24"/>
              </w:rPr>
            </w:pPr>
          </w:p>
        </w:tc>
      </w:tr>
      <w:tr w14:paraId="0632111D">
        <w:tblPrEx>
          <w:tblCellMar>
            <w:top w:w="0" w:type="dxa"/>
            <w:left w:w="108" w:type="dxa"/>
            <w:bottom w:w="0" w:type="dxa"/>
            <w:right w:w="108" w:type="dxa"/>
          </w:tblCellMar>
        </w:tblPrEx>
        <w:trPr>
          <w:trHeight w:val="517" w:hRule="atLeast"/>
        </w:trPr>
        <w:tc>
          <w:tcPr>
            <w:tcW w:w="4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C55335">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16</w:t>
            </w:r>
          </w:p>
        </w:tc>
        <w:tc>
          <w:tcPr>
            <w:tcW w:w="2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346768">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水泵控制柜内老化线路更换及保养</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4621F5">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2B65D6">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4</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F3ABB8">
            <w:pPr>
              <w:spacing w:line="360" w:lineRule="auto"/>
              <w:jc w:val="center"/>
              <w:rPr>
                <w:rFonts w:ascii="宋体" w:hAnsi="宋体" w:eastAsia="宋体" w:cs="宋体"/>
                <w:color w:val="000000"/>
                <w:sz w:val="24"/>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23A718">
            <w:pPr>
              <w:spacing w:line="360" w:lineRule="auto"/>
              <w:jc w:val="center"/>
              <w:rPr>
                <w:rFonts w:ascii="宋体" w:hAnsi="宋体" w:eastAsia="宋体" w:cs="宋体"/>
                <w:color w:val="000000"/>
                <w:sz w:val="24"/>
              </w:rPr>
            </w:pPr>
          </w:p>
        </w:tc>
        <w:tc>
          <w:tcPr>
            <w:tcW w:w="1914" w:type="dxa"/>
            <w:tcBorders>
              <w:top w:val="single" w:color="000000" w:sz="4" w:space="0"/>
              <w:left w:val="single" w:color="000000" w:sz="4" w:space="0"/>
              <w:bottom w:val="single" w:color="000000" w:sz="4" w:space="0"/>
              <w:right w:val="single" w:color="000000" w:sz="4" w:space="0"/>
            </w:tcBorders>
            <w:shd w:val="clear" w:color="auto" w:fill="auto"/>
          </w:tcPr>
          <w:p w14:paraId="00DE5A6B">
            <w:pPr>
              <w:spacing w:line="360" w:lineRule="auto"/>
              <w:jc w:val="center"/>
              <w:rPr>
                <w:rFonts w:ascii="宋体" w:hAnsi="宋体" w:eastAsia="宋体" w:cs="宋体"/>
                <w:color w:val="000000"/>
                <w:sz w:val="24"/>
              </w:rPr>
            </w:pPr>
          </w:p>
        </w:tc>
      </w:tr>
      <w:tr w14:paraId="5E07E585">
        <w:tblPrEx>
          <w:tblCellMar>
            <w:top w:w="0" w:type="dxa"/>
            <w:left w:w="108" w:type="dxa"/>
            <w:bottom w:w="0" w:type="dxa"/>
            <w:right w:w="108" w:type="dxa"/>
          </w:tblCellMar>
        </w:tblPrEx>
        <w:trPr>
          <w:trHeight w:val="517" w:hRule="atLeast"/>
        </w:trPr>
        <w:tc>
          <w:tcPr>
            <w:tcW w:w="4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C0796C">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17</w:t>
            </w:r>
          </w:p>
        </w:tc>
        <w:tc>
          <w:tcPr>
            <w:tcW w:w="2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293002">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水室盖板焊接修复</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C67CA6">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491B77">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4FCA9D">
            <w:pPr>
              <w:spacing w:line="360" w:lineRule="auto"/>
              <w:jc w:val="center"/>
              <w:rPr>
                <w:rFonts w:ascii="宋体" w:hAnsi="宋体" w:eastAsia="宋体" w:cs="宋体"/>
                <w:color w:val="000000"/>
                <w:sz w:val="24"/>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4846AA">
            <w:pPr>
              <w:spacing w:line="360" w:lineRule="auto"/>
              <w:jc w:val="center"/>
              <w:rPr>
                <w:rFonts w:ascii="宋体" w:hAnsi="宋体" w:eastAsia="宋体" w:cs="宋体"/>
                <w:color w:val="000000"/>
                <w:sz w:val="24"/>
              </w:rPr>
            </w:pP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70AC94">
            <w:pPr>
              <w:spacing w:line="360" w:lineRule="auto"/>
              <w:jc w:val="center"/>
              <w:rPr>
                <w:rFonts w:ascii="宋体" w:hAnsi="宋体" w:eastAsia="宋体" w:cs="宋体"/>
                <w:color w:val="000000"/>
                <w:sz w:val="24"/>
              </w:rPr>
            </w:pPr>
          </w:p>
        </w:tc>
      </w:tr>
      <w:tr w14:paraId="4D80B4E6">
        <w:tblPrEx>
          <w:tblCellMar>
            <w:top w:w="0" w:type="dxa"/>
            <w:left w:w="108" w:type="dxa"/>
            <w:bottom w:w="0" w:type="dxa"/>
            <w:right w:w="108" w:type="dxa"/>
          </w:tblCellMar>
        </w:tblPrEx>
        <w:trPr>
          <w:trHeight w:val="517" w:hRule="atLeast"/>
        </w:trPr>
        <w:tc>
          <w:tcPr>
            <w:tcW w:w="4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D2754C">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18</w:t>
            </w:r>
          </w:p>
        </w:tc>
        <w:tc>
          <w:tcPr>
            <w:tcW w:w="2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BD14A">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更换溶液切换阀</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A49564">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002AC5">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DE968B">
            <w:pPr>
              <w:spacing w:line="360" w:lineRule="auto"/>
              <w:jc w:val="center"/>
              <w:rPr>
                <w:rFonts w:ascii="宋体" w:hAnsi="宋体" w:eastAsia="宋体" w:cs="宋体"/>
                <w:color w:val="000000"/>
                <w:sz w:val="24"/>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95E3D2">
            <w:pPr>
              <w:spacing w:line="360" w:lineRule="auto"/>
              <w:jc w:val="center"/>
              <w:rPr>
                <w:rFonts w:ascii="宋体" w:hAnsi="宋体" w:eastAsia="宋体" w:cs="宋体"/>
                <w:color w:val="000000"/>
                <w:sz w:val="24"/>
              </w:rPr>
            </w:pP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03A185">
            <w:pPr>
              <w:spacing w:line="360" w:lineRule="auto"/>
              <w:jc w:val="center"/>
              <w:rPr>
                <w:rFonts w:ascii="宋体" w:hAnsi="宋体" w:eastAsia="宋体" w:cs="宋体"/>
                <w:color w:val="000000"/>
                <w:sz w:val="24"/>
              </w:rPr>
            </w:pPr>
          </w:p>
        </w:tc>
      </w:tr>
      <w:tr w14:paraId="340523F5">
        <w:tblPrEx>
          <w:tblCellMar>
            <w:top w:w="0" w:type="dxa"/>
            <w:left w:w="108" w:type="dxa"/>
            <w:bottom w:w="0" w:type="dxa"/>
            <w:right w:w="108" w:type="dxa"/>
          </w:tblCellMar>
        </w:tblPrEx>
        <w:trPr>
          <w:trHeight w:val="517" w:hRule="atLeast"/>
        </w:trPr>
        <w:tc>
          <w:tcPr>
            <w:tcW w:w="4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DD1D16">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19</w:t>
            </w:r>
          </w:p>
        </w:tc>
        <w:tc>
          <w:tcPr>
            <w:tcW w:w="2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1EBDF4">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传热管清洗</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AD91AE">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A7CC0F">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3BD68B">
            <w:pPr>
              <w:spacing w:line="360" w:lineRule="auto"/>
              <w:jc w:val="center"/>
              <w:rPr>
                <w:rFonts w:ascii="宋体" w:hAnsi="宋体" w:eastAsia="宋体" w:cs="宋体"/>
                <w:color w:val="000000"/>
                <w:sz w:val="24"/>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84FA03">
            <w:pPr>
              <w:spacing w:line="360" w:lineRule="auto"/>
              <w:jc w:val="center"/>
              <w:rPr>
                <w:rFonts w:ascii="宋体" w:hAnsi="宋体" w:eastAsia="宋体" w:cs="宋体"/>
                <w:color w:val="000000"/>
                <w:sz w:val="24"/>
              </w:rPr>
            </w:pP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AF679F">
            <w:pPr>
              <w:spacing w:line="360" w:lineRule="auto"/>
              <w:jc w:val="center"/>
              <w:rPr>
                <w:rFonts w:ascii="宋体" w:hAnsi="宋体" w:eastAsia="宋体" w:cs="宋体"/>
                <w:color w:val="000000"/>
                <w:sz w:val="24"/>
              </w:rPr>
            </w:pPr>
          </w:p>
        </w:tc>
      </w:tr>
      <w:tr w14:paraId="1CA6B9DF">
        <w:tblPrEx>
          <w:tblCellMar>
            <w:top w:w="0" w:type="dxa"/>
            <w:left w:w="108" w:type="dxa"/>
            <w:bottom w:w="0" w:type="dxa"/>
            <w:right w:w="108" w:type="dxa"/>
          </w:tblCellMar>
        </w:tblPrEx>
        <w:trPr>
          <w:trHeight w:val="643" w:hRule="atLeast"/>
        </w:trPr>
        <w:tc>
          <w:tcPr>
            <w:tcW w:w="4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1953BE">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20</w:t>
            </w:r>
          </w:p>
        </w:tc>
        <w:tc>
          <w:tcPr>
            <w:tcW w:w="2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A66ACE">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冷却泵更换</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A66FB5">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2CB170">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957AE0">
            <w:pPr>
              <w:spacing w:line="360" w:lineRule="auto"/>
              <w:jc w:val="center"/>
              <w:rPr>
                <w:rFonts w:ascii="宋体" w:hAnsi="宋体" w:eastAsia="宋体" w:cs="宋体"/>
                <w:color w:val="000000"/>
                <w:sz w:val="24"/>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699137">
            <w:pPr>
              <w:spacing w:line="360" w:lineRule="auto"/>
              <w:jc w:val="center"/>
              <w:rPr>
                <w:rFonts w:ascii="宋体" w:hAnsi="宋体" w:eastAsia="宋体" w:cs="宋体"/>
                <w:color w:val="000000"/>
                <w:sz w:val="24"/>
              </w:rPr>
            </w:pP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3BB82A">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功率：45kw,流量：374m³/h;扬程：28m</w:t>
            </w:r>
          </w:p>
        </w:tc>
      </w:tr>
      <w:tr w14:paraId="225A2827">
        <w:tblPrEx>
          <w:tblCellMar>
            <w:top w:w="0" w:type="dxa"/>
            <w:left w:w="108" w:type="dxa"/>
            <w:bottom w:w="0" w:type="dxa"/>
            <w:right w:w="108" w:type="dxa"/>
          </w:tblCellMar>
        </w:tblPrEx>
        <w:trPr>
          <w:trHeight w:val="643" w:hRule="atLeast"/>
        </w:trPr>
        <w:tc>
          <w:tcPr>
            <w:tcW w:w="4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9C067F">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21</w:t>
            </w:r>
          </w:p>
        </w:tc>
        <w:tc>
          <w:tcPr>
            <w:tcW w:w="2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95F8E0">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单流阀（旋启式止回阀）更换</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31416D">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7FD954">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17ED8D">
            <w:pPr>
              <w:spacing w:line="360" w:lineRule="auto"/>
              <w:jc w:val="center"/>
              <w:rPr>
                <w:rFonts w:ascii="宋体" w:hAnsi="宋体" w:eastAsia="宋体" w:cs="宋体"/>
                <w:color w:val="000000"/>
                <w:sz w:val="24"/>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43624E">
            <w:pPr>
              <w:spacing w:line="360" w:lineRule="auto"/>
              <w:jc w:val="center"/>
              <w:rPr>
                <w:rFonts w:ascii="宋体" w:hAnsi="宋体" w:eastAsia="宋体" w:cs="宋体"/>
                <w:color w:val="000000"/>
                <w:sz w:val="24"/>
              </w:rPr>
            </w:pP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FC41B0">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DN300(冷却泵和冷冻泵附近各1台）</w:t>
            </w:r>
          </w:p>
        </w:tc>
      </w:tr>
      <w:tr w14:paraId="192CEA7E">
        <w:tblPrEx>
          <w:tblCellMar>
            <w:top w:w="0" w:type="dxa"/>
            <w:left w:w="108" w:type="dxa"/>
            <w:bottom w:w="0" w:type="dxa"/>
            <w:right w:w="108" w:type="dxa"/>
          </w:tblCellMar>
        </w:tblPrEx>
        <w:trPr>
          <w:trHeight w:val="517" w:hRule="atLeast"/>
        </w:trPr>
        <w:tc>
          <w:tcPr>
            <w:tcW w:w="4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102BA0">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22</w:t>
            </w:r>
          </w:p>
        </w:tc>
        <w:tc>
          <w:tcPr>
            <w:tcW w:w="2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22A3F3">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发生器保养</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9C251B">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73AD7E">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C3B2B4">
            <w:pPr>
              <w:spacing w:line="360" w:lineRule="auto"/>
              <w:jc w:val="center"/>
              <w:rPr>
                <w:rFonts w:ascii="宋体" w:hAnsi="宋体" w:eastAsia="宋体" w:cs="宋体"/>
                <w:color w:val="000000"/>
                <w:sz w:val="24"/>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D96856">
            <w:pPr>
              <w:spacing w:line="360" w:lineRule="auto"/>
              <w:jc w:val="center"/>
              <w:rPr>
                <w:rFonts w:ascii="宋体" w:hAnsi="宋体" w:eastAsia="宋体" w:cs="宋体"/>
                <w:color w:val="000000"/>
                <w:sz w:val="24"/>
              </w:rPr>
            </w:pP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D466F6">
            <w:pPr>
              <w:spacing w:line="360" w:lineRule="auto"/>
              <w:jc w:val="center"/>
              <w:rPr>
                <w:rFonts w:ascii="宋体" w:hAnsi="宋体" w:eastAsia="宋体" w:cs="宋体"/>
                <w:color w:val="000000"/>
                <w:sz w:val="24"/>
              </w:rPr>
            </w:pPr>
          </w:p>
        </w:tc>
      </w:tr>
      <w:tr w14:paraId="31E2F837">
        <w:tblPrEx>
          <w:tblCellMar>
            <w:top w:w="0" w:type="dxa"/>
            <w:left w:w="108" w:type="dxa"/>
            <w:bottom w:w="0" w:type="dxa"/>
            <w:right w:w="108" w:type="dxa"/>
          </w:tblCellMar>
        </w:tblPrEx>
        <w:trPr>
          <w:trHeight w:val="517" w:hRule="atLeast"/>
        </w:trPr>
        <w:tc>
          <w:tcPr>
            <w:tcW w:w="4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A13C53">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23</w:t>
            </w:r>
          </w:p>
        </w:tc>
        <w:tc>
          <w:tcPr>
            <w:tcW w:w="2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644DB3">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燃烧器保养及检修</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8BC4F9">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4DD963">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B80F49">
            <w:pPr>
              <w:spacing w:line="360" w:lineRule="auto"/>
              <w:jc w:val="center"/>
              <w:rPr>
                <w:rFonts w:ascii="宋体" w:hAnsi="宋体" w:eastAsia="宋体" w:cs="宋体"/>
                <w:color w:val="000000"/>
                <w:sz w:val="24"/>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703401">
            <w:pPr>
              <w:spacing w:line="360" w:lineRule="auto"/>
              <w:jc w:val="center"/>
              <w:rPr>
                <w:rFonts w:ascii="宋体" w:hAnsi="宋体" w:eastAsia="宋体" w:cs="宋体"/>
                <w:color w:val="000000"/>
                <w:sz w:val="24"/>
              </w:rPr>
            </w:pP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278143">
            <w:pPr>
              <w:spacing w:line="360" w:lineRule="auto"/>
              <w:jc w:val="center"/>
              <w:rPr>
                <w:rFonts w:ascii="宋体" w:hAnsi="宋体" w:eastAsia="宋体" w:cs="宋体"/>
                <w:color w:val="000000"/>
                <w:sz w:val="24"/>
              </w:rPr>
            </w:pPr>
          </w:p>
        </w:tc>
      </w:tr>
      <w:tr w14:paraId="79ADF3AC">
        <w:tblPrEx>
          <w:tblCellMar>
            <w:top w:w="0" w:type="dxa"/>
            <w:left w:w="108" w:type="dxa"/>
            <w:bottom w:w="0" w:type="dxa"/>
            <w:right w:w="108" w:type="dxa"/>
          </w:tblCellMar>
        </w:tblPrEx>
        <w:trPr>
          <w:trHeight w:val="517" w:hRule="atLeast"/>
        </w:trPr>
        <w:tc>
          <w:tcPr>
            <w:tcW w:w="4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AB65DF">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24</w:t>
            </w:r>
          </w:p>
        </w:tc>
        <w:tc>
          <w:tcPr>
            <w:tcW w:w="2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58C1F1">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冷却塔填料更换</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03D649">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73DA2">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9C3CB5">
            <w:pPr>
              <w:spacing w:line="360" w:lineRule="auto"/>
              <w:jc w:val="center"/>
              <w:rPr>
                <w:rFonts w:ascii="宋体" w:hAnsi="宋体" w:eastAsia="宋体" w:cs="宋体"/>
                <w:color w:val="000000"/>
                <w:sz w:val="24"/>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DF0D2E">
            <w:pPr>
              <w:spacing w:line="360" w:lineRule="auto"/>
              <w:jc w:val="center"/>
              <w:rPr>
                <w:rFonts w:ascii="宋体" w:hAnsi="宋体" w:eastAsia="宋体" w:cs="宋体"/>
                <w:color w:val="000000"/>
                <w:sz w:val="24"/>
              </w:rPr>
            </w:pP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8D6BA">
            <w:pPr>
              <w:spacing w:line="360" w:lineRule="auto"/>
              <w:jc w:val="center"/>
              <w:rPr>
                <w:rFonts w:ascii="宋体" w:hAnsi="宋体" w:eastAsia="宋体" w:cs="宋体"/>
                <w:color w:val="000000"/>
                <w:sz w:val="24"/>
              </w:rPr>
            </w:pPr>
          </w:p>
        </w:tc>
      </w:tr>
      <w:tr w14:paraId="63F576DD">
        <w:tblPrEx>
          <w:tblCellMar>
            <w:top w:w="0" w:type="dxa"/>
            <w:left w:w="108" w:type="dxa"/>
            <w:bottom w:w="0" w:type="dxa"/>
            <w:right w:w="108" w:type="dxa"/>
          </w:tblCellMar>
        </w:tblPrEx>
        <w:trPr>
          <w:trHeight w:val="517" w:hRule="atLeast"/>
        </w:trPr>
        <w:tc>
          <w:tcPr>
            <w:tcW w:w="4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DA2E96">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2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1E702F">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风机盘管深度清洗</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B1F040">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9FC6F0">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428</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AD112E">
            <w:pPr>
              <w:spacing w:line="360" w:lineRule="auto"/>
              <w:jc w:val="center"/>
              <w:rPr>
                <w:rFonts w:ascii="宋体" w:hAnsi="宋体" w:eastAsia="宋体" w:cs="宋体"/>
                <w:color w:val="000000"/>
                <w:sz w:val="24"/>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7DDDC4">
            <w:pPr>
              <w:spacing w:line="360" w:lineRule="auto"/>
              <w:jc w:val="center"/>
              <w:rPr>
                <w:rFonts w:ascii="宋体" w:hAnsi="宋体" w:eastAsia="宋体" w:cs="宋体"/>
                <w:color w:val="000000"/>
                <w:sz w:val="24"/>
              </w:rPr>
            </w:pP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001AA2">
            <w:pPr>
              <w:spacing w:line="360" w:lineRule="auto"/>
              <w:jc w:val="center"/>
              <w:rPr>
                <w:rFonts w:ascii="宋体" w:hAnsi="宋体" w:eastAsia="宋体" w:cs="宋体"/>
                <w:color w:val="000000"/>
                <w:sz w:val="24"/>
              </w:rPr>
            </w:pPr>
          </w:p>
        </w:tc>
      </w:tr>
      <w:tr w14:paraId="6F9644A8">
        <w:tblPrEx>
          <w:tblCellMar>
            <w:top w:w="0" w:type="dxa"/>
            <w:left w:w="108" w:type="dxa"/>
            <w:bottom w:w="0" w:type="dxa"/>
            <w:right w:w="108" w:type="dxa"/>
          </w:tblCellMar>
        </w:tblPrEx>
        <w:trPr>
          <w:trHeight w:val="517" w:hRule="atLeast"/>
        </w:trPr>
        <w:tc>
          <w:tcPr>
            <w:tcW w:w="4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014AC7">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26</w:t>
            </w:r>
          </w:p>
        </w:tc>
        <w:tc>
          <w:tcPr>
            <w:tcW w:w="2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7C16CA">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系统调试</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CF5EA3">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B9F028">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877EE4">
            <w:pPr>
              <w:spacing w:line="360" w:lineRule="auto"/>
              <w:jc w:val="center"/>
              <w:rPr>
                <w:rFonts w:ascii="宋体" w:hAnsi="宋体" w:eastAsia="宋体" w:cs="宋体"/>
                <w:color w:val="000000"/>
                <w:sz w:val="24"/>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87E11D">
            <w:pPr>
              <w:spacing w:line="360" w:lineRule="auto"/>
              <w:jc w:val="center"/>
              <w:rPr>
                <w:rFonts w:ascii="宋体" w:hAnsi="宋体" w:eastAsia="宋体" w:cs="宋体"/>
                <w:color w:val="000000"/>
                <w:sz w:val="24"/>
              </w:rPr>
            </w:pP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BD8CC6">
            <w:pPr>
              <w:spacing w:line="360" w:lineRule="auto"/>
              <w:jc w:val="center"/>
              <w:rPr>
                <w:rFonts w:ascii="宋体" w:hAnsi="宋体" w:eastAsia="宋体" w:cs="宋体"/>
                <w:color w:val="000000"/>
                <w:sz w:val="24"/>
              </w:rPr>
            </w:pPr>
          </w:p>
        </w:tc>
      </w:tr>
      <w:tr w14:paraId="493A37E6">
        <w:tblPrEx>
          <w:tblCellMar>
            <w:top w:w="0" w:type="dxa"/>
            <w:left w:w="108" w:type="dxa"/>
            <w:bottom w:w="0" w:type="dxa"/>
            <w:right w:w="108" w:type="dxa"/>
          </w:tblCellMar>
        </w:tblPrEx>
        <w:trPr>
          <w:trHeight w:val="517" w:hRule="atLeast"/>
        </w:trPr>
        <w:tc>
          <w:tcPr>
            <w:tcW w:w="4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215716">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27</w:t>
            </w:r>
          </w:p>
        </w:tc>
        <w:tc>
          <w:tcPr>
            <w:tcW w:w="2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2A7FC7">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蝶阀故障更换（冷冻泵附近）</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960F9D">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1EA1CE">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0743B4">
            <w:pPr>
              <w:spacing w:line="360" w:lineRule="auto"/>
              <w:jc w:val="center"/>
              <w:rPr>
                <w:rFonts w:ascii="宋体" w:hAnsi="宋体" w:eastAsia="宋体" w:cs="宋体"/>
                <w:color w:val="000000"/>
                <w:sz w:val="24"/>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9AA713">
            <w:pPr>
              <w:spacing w:line="360" w:lineRule="auto"/>
              <w:jc w:val="center"/>
              <w:rPr>
                <w:rFonts w:ascii="宋体" w:hAnsi="宋体" w:eastAsia="宋体" w:cs="宋体"/>
                <w:color w:val="000000"/>
                <w:sz w:val="24"/>
              </w:rPr>
            </w:pP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A8D326">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DN300</w:t>
            </w:r>
          </w:p>
        </w:tc>
      </w:tr>
      <w:tr w14:paraId="7AE1B808">
        <w:tblPrEx>
          <w:tblCellMar>
            <w:top w:w="0" w:type="dxa"/>
            <w:left w:w="108" w:type="dxa"/>
            <w:bottom w:w="0" w:type="dxa"/>
            <w:right w:w="108" w:type="dxa"/>
          </w:tblCellMar>
        </w:tblPrEx>
        <w:trPr>
          <w:trHeight w:val="517" w:hRule="atLeast"/>
        </w:trPr>
        <w:tc>
          <w:tcPr>
            <w:tcW w:w="4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054806">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28</w:t>
            </w:r>
          </w:p>
        </w:tc>
        <w:tc>
          <w:tcPr>
            <w:tcW w:w="2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F655B9">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空调补水泵漏水维修</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AFF8F9">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DE495D">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711F1E">
            <w:pPr>
              <w:spacing w:line="360" w:lineRule="auto"/>
              <w:jc w:val="center"/>
              <w:rPr>
                <w:rFonts w:ascii="宋体" w:hAnsi="宋体" w:eastAsia="宋体" w:cs="宋体"/>
                <w:color w:val="000000"/>
                <w:sz w:val="24"/>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C65CA0">
            <w:pPr>
              <w:spacing w:line="360" w:lineRule="auto"/>
              <w:jc w:val="center"/>
              <w:rPr>
                <w:rFonts w:ascii="宋体" w:hAnsi="宋体" w:eastAsia="宋体" w:cs="宋体"/>
                <w:color w:val="000000"/>
                <w:sz w:val="24"/>
              </w:rPr>
            </w:pP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FAE207">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5.5kw</w:t>
            </w:r>
          </w:p>
        </w:tc>
      </w:tr>
      <w:tr w14:paraId="55C82031">
        <w:tblPrEx>
          <w:tblCellMar>
            <w:top w:w="0" w:type="dxa"/>
            <w:left w:w="108" w:type="dxa"/>
            <w:bottom w:w="0" w:type="dxa"/>
            <w:right w:w="108" w:type="dxa"/>
          </w:tblCellMar>
        </w:tblPrEx>
        <w:trPr>
          <w:trHeight w:val="643" w:hRule="atLeast"/>
        </w:trPr>
        <w:tc>
          <w:tcPr>
            <w:tcW w:w="4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2C627B">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29</w:t>
            </w:r>
          </w:p>
        </w:tc>
        <w:tc>
          <w:tcPr>
            <w:tcW w:w="2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348A9E">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水处理设备拆除改管及整套更换</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573F39">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411495">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96CFE1">
            <w:pPr>
              <w:spacing w:line="360" w:lineRule="auto"/>
              <w:jc w:val="center"/>
              <w:rPr>
                <w:rFonts w:ascii="宋体" w:hAnsi="宋体" w:eastAsia="宋体" w:cs="宋体"/>
                <w:color w:val="000000"/>
                <w:sz w:val="24"/>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AB6B52">
            <w:pPr>
              <w:spacing w:line="360" w:lineRule="auto"/>
              <w:jc w:val="center"/>
              <w:rPr>
                <w:rFonts w:ascii="宋体" w:hAnsi="宋体" w:eastAsia="宋体" w:cs="宋体"/>
                <w:color w:val="000000"/>
                <w:sz w:val="24"/>
              </w:rPr>
            </w:pP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D5D6B8">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处理量为12m³/h;（两个树脂罐直径1200mm、一个盐箱1m³）</w:t>
            </w:r>
          </w:p>
        </w:tc>
      </w:tr>
      <w:tr w14:paraId="422D7E06">
        <w:tblPrEx>
          <w:tblCellMar>
            <w:top w:w="0" w:type="dxa"/>
            <w:left w:w="108" w:type="dxa"/>
            <w:bottom w:w="0" w:type="dxa"/>
            <w:right w:w="108" w:type="dxa"/>
          </w:tblCellMar>
        </w:tblPrEx>
        <w:trPr>
          <w:trHeight w:val="517" w:hRule="atLeast"/>
        </w:trPr>
        <w:tc>
          <w:tcPr>
            <w:tcW w:w="4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1E2AF2">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30</w:t>
            </w:r>
          </w:p>
        </w:tc>
        <w:tc>
          <w:tcPr>
            <w:tcW w:w="2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939D7D">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保温修复（机组保温及管道保温）</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024448">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项</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7F5F2B">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8D7F21">
            <w:pPr>
              <w:spacing w:line="360" w:lineRule="auto"/>
              <w:jc w:val="center"/>
              <w:rPr>
                <w:rFonts w:ascii="宋体" w:hAnsi="宋体" w:eastAsia="宋体" w:cs="宋体"/>
                <w:color w:val="000000"/>
                <w:sz w:val="24"/>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C257E5">
            <w:pPr>
              <w:spacing w:line="360" w:lineRule="auto"/>
              <w:jc w:val="center"/>
              <w:rPr>
                <w:rFonts w:ascii="宋体" w:hAnsi="宋体" w:eastAsia="宋体" w:cs="宋体"/>
                <w:color w:val="000000"/>
                <w:sz w:val="24"/>
              </w:rPr>
            </w:pP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3062C5">
            <w:pPr>
              <w:spacing w:line="360" w:lineRule="auto"/>
              <w:jc w:val="center"/>
              <w:rPr>
                <w:rFonts w:ascii="宋体" w:hAnsi="宋体" w:eastAsia="宋体" w:cs="宋体"/>
                <w:color w:val="000000"/>
                <w:sz w:val="24"/>
              </w:rPr>
            </w:pPr>
          </w:p>
        </w:tc>
      </w:tr>
      <w:tr w14:paraId="0E0CD00D">
        <w:tblPrEx>
          <w:tblCellMar>
            <w:top w:w="0" w:type="dxa"/>
            <w:left w:w="108" w:type="dxa"/>
            <w:bottom w:w="0" w:type="dxa"/>
            <w:right w:w="108" w:type="dxa"/>
          </w:tblCellMar>
        </w:tblPrEx>
        <w:trPr>
          <w:trHeight w:val="517" w:hRule="atLeast"/>
        </w:trPr>
        <w:tc>
          <w:tcPr>
            <w:tcW w:w="4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A599E9">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31</w:t>
            </w:r>
          </w:p>
        </w:tc>
        <w:tc>
          <w:tcPr>
            <w:tcW w:w="2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2A24C7">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辅材费用</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2F5DE8">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项</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6007CD">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3115FA">
            <w:pPr>
              <w:spacing w:line="360" w:lineRule="auto"/>
              <w:jc w:val="center"/>
              <w:rPr>
                <w:rFonts w:ascii="宋体" w:hAnsi="宋体" w:eastAsia="宋体" w:cs="宋体"/>
                <w:color w:val="000000"/>
                <w:sz w:val="24"/>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A0DCF5">
            <w:pPr>
              <w:spacing w:line="360" w:lineRule="auto"/>
              <w:jc w:val="center"/>
              <w:rPr>
                <w:rFonts w:ascii="宋体" w:hAnsi="宋体" w:eastAsia="宋体" w:cs="宋体"/>
                <w:color w:val="000000"/>
                <w:sz w:val="24"/>
              </w:rPr>
            </w:pP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6B7B12">
            <w:pPr>
              <w:spacing w:line="360" w:lineRule="auto"/>
              <w:jc w:val="center"/>
              <w:rPr>
                <w:rFonts w:ascii="宋体" w:hAnsi="宋体" w:eastAsia="宋体" w:cs="宋体"/>
                <w:color w:val="000000"/>
                <w:sz w:val="24"/>
              </w:rPr>
            </w:pPr>
          </w:p>
        </w:tc>
      </w:tr>
      <w:tr w14:paraId="3EBE15A6">
        <w:tblPrEx>
          <w:tblCellMar>
            <w:top w:w="0" w:type="dxa"/>
            <w:left w:w="108" w:type="dxa"/>
            <w:bottom w:w="0" w:type="dxa"/>
            <w:right w:w="108" w:type="dxa"/>
          </w:tblCellMar>
        </w:tblPrEx>
        <w:trPr>
          <w:trHeight w:val="517" w:hRule="atLeast"/>
        </w:trPr>
        <w:tc>
          <w:tcPr>
            <w:tcW w:w="4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1E23CD">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32</w:t>
            </w:r>
          </w:p>
        </w:tc>
        <w:tc>
          <w:tcPr>
            <w:tcW w:w="27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6454D">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机械、劳保、措施等费用</w:t>
            </w:r>
          </w:p>
        </w:tc>
        <w:tc>
          <w:tcPr>
            <w:tcW w:w="11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8F41C3">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项</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3753C3">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8D180A">
            <w:pPr>
              <w:spacing w:line="360" w:lineRule="auto"/>
              <w:jc w:val="center"/>
              <w:rPr>
                <w:rFonts w:ascii="宋体" w:hAnsi="宋体" w:eastAsia="宋体" w:cs="宋体"/>
                <w:color w:val="000000"/>
                <w:sz w:val="24"/>
              </w:rPr>
            </w:pPr>
          </w:p>
        </w:tc>
        <w:tc>
          <w:tcPr>
            <w:tcW w:w="9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54059">
            <w:pPr>
              <w:spacing w:line="360" w:lineRule="auto"/>
              <w:jc w:val="center"/>
              <w:rPr>
                <w:rFonts w:ascii="宋体" w:hAnsi="宋体" w:eastAsia="宋体" w:cs="宋体"/>
                <w:color w:val="000000"/>
                <w:sz w:val="24"/>
              </w:rPr>
            </w:pPr>
          </w:p>
        </w:tc>
        <w:tc>
          <w:tcPr>
            <w:tcW w:w="19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BD118D">
            <w:pPr>
              <w:spacing w:line="360" w:lineRule="auto"/>
              <w:jc w:val="center"/>
              <w:rPr>
                <w:rFonts w:ascii="宋体" w:hAnsi="宋体" w:eastAsia="宋体" w:cs="宋体"/>
                <w:color w:val="000000"/>
                <w:sz w:val="24"/>
              </w:rPr>
            </w:pPr>
          </w:p>
        </w:tc>
      </w:tr>
      <w:tr w14:paraId="1784DA65">
        <w:tblPrEx>
          <w:tblCellMar>
            <w:top w:w="0" w:type="dxa"/>
            <w:left w:w="108" w:type="dxa"/>
            <w:bottom w:w="0" w:type="dxa"/>
            <w:right w:w="108" w:type="dxa"/>
          </w:tblCellMar>
        </w:tblPrEx>
        <w:trPr>
          <w:trHeight w:val="62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5B3ACD">
            <w:pPr>
              <w:spacing w:line="360" w:lineRule="auto"/>
              <w:rPr>
                <w:rFonts w:ascii="宋体" w:hAnsi="宋体" w:eastAsia="宋体" w:cs="宋体"/>
                <w:color w:val="000000"/>
                <w:sz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B56CC4">
            <w:pPr>
              <w:widowControl/>
              <w:spacing w:line="360" w:lineRule="auto"/>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2A64BC">
            <w:pPr>
              <w:spacing w:line="360" w:lineRule="auto"/>
              <w:rPr>
                <w:rFonts w:ascii="宋体" w:hAnsi="宋体" w:eastAsia="宋体" w:cs="宋体"/>
                <w:color w:val="000000"/>
                <w:sz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9498C4">
            <w:pPr>
              <w:spacing w:line="360" w:lineRule="auto"/>
              <w:rPr>
                <w:rFonts w:ascii="宋体" w:hAnsi="宋体" w:eastAsia="宋体" w:cs="宋体"/>
                <w:color w:val="000000"/>
                <w:sz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BB6B36">
            <w:pPr>
              <w:spacing w:line="360" w:lineRule="auto"/>
              <w:rPr>
                <w:rFonts w:ascii="宋体" w:hAnsi="宋体" w:eastAsia="宋体" w:cs="宋体"/>
                <w:color w:val="000000"/>
                <w:sz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461317">
            <w:pPr>
              <w:spacing w:line="360" w:lineRule="auto"/>
              <w:rPr>
                <w:rFonts w:ascii="宋体" w:hAnsi="宋体" w:eastAsia="宋体" w:cs="宋体"/>
                <w:color w:val="000000"/>
                <w:sz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96B8F7">
            <w:pPr>
              <w:spacing w:line="360" w:lineRule="auto"/>
              <w:rPr>
                <w:rFonts w:ascii="宋体" w:hAnsi="宋体" w:eastAsia="宋体" w:cs="宋体"/>
                <w:color w:val="000000"/>
                <w:sz w:val="24"/>
              </w:rPr>
            </w:pPr>
          </w:p>
        </w:tc>
      </w:tr>
    </w:tbl>
    <w:p w14:paraId="30836439">
      <w:pPr>
        <w:pStyle w:val="6"/>
        <w:spacing w:line="360" w:lineRule="auto"/>
        <w:jc w:val="center"/>
        <w:outlineLvl w:val="1"/>
        <w:rPr>
          <w:rFonts w:hint="default" w:ascii="宋体" w:hAnsi="宋体" w:eastAsia="宋体" w:cs="宋体"/>
          <w:b/>
          <w:sz w:val="36"/>
        </w:rPr>
      </w:pPr>
    </w:p>
    <w:tbl>
      <w:tblPr>
        <w:tblStyle w:val="4"/>
        <w:tblW w:w="7720" w:type="dxa"/>
        <w:tblInd w:w="93" w:type="dxa"/>
        <w:tblLayout w:type="autofit"/>
        <w:tblCellMar>
          <w:top w:w="0" w:type="dxa"/>
          <w:left w:w="108" w:type="dxa"/>
          <w:bottom w:w="0" w:type="dxa"/>
          <w:right w:w="108" w:type="dxa"/>
        </w:tblCellMar>
      </w:tblPr>
      <w:tblGrid>
        <w:gridCol w:w="585"/>
        <w:gridCol w:w="585"/>
        <w:gridCol w:w="1685"/>
        <w:gridCol w:w="1594"/>
        <w:gridCol w:w="585"/>
        <w:gridCol w:w="585"/>
        <w:gridCol w:w="769"/>
        <w:gridCol w:w="769"/>
        <w:gridCol w:w="1272"/>
      </w:tblGrid>
      <w:tr w14:paraId="7927B515">
        <w:tblPrEx>
          <w:tblCellMar>
            <w:top w:w="0" w:type="dxa"/>
            <w:left w:w="108" w:type="dxa"/>
            <w:bottom w:w="0" w:type="dxa"/>
            <w:right w:w="108" w:type="dxa"/>
          </w:tblCellMar>
        </w:tblPrEx>
        <w:trPr>
          <w:trHeight w:val="980" w:hRule="atLeast"/>
        </w:trPr>
        <w:tc>
          <w:tcPr>
            <w:tcW w:w="7720" w:type="dxa"/>
            <w:gridSpan w:val="9"/>
            <w:tcBorders>
              <w:top w:val="nil"/>
              <w:left w:val="nil"/>
              <w:bottom w:val="nil"/>
              <w:right w:val="nil"/>
            </w:tcBorders>
            <w:shd w:val="clear" w:color="auto" w:fill="auto"/>
            <w:noWrap/>
            <w:vAlign w:val="center"/>
          </w:tcPr>
          <w:p w14:paraId="594C7DE7">
            <w:pPr>
              <w:widowControl/>
              <w:spacing w:line="360" w:lineRule="auto"/>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陕西公务员大厦及综合楼生活热水系统升级主要设备材料表</w:t>
            </w:r>
          </w:p>
        </w:tc>
      </w:tr>
      <w:tr w14:paraId="0B4A345F">
        <w:tblPrEx>
          <w:tblCellMar>
            <w:top w:w="0" w:type="dxa"/>
            <w:left w:w="108" w:type="dxa"/>
            <w:bottom w:w="0" w:type="dxa"/>
            <w:right w:w="108" w:type="dxa"/>
          </w:tblCellMar>
        </w:tblPrEx>
        <w:trPr>
          <w:trHeight w:val="299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E9A8FB">
            <w:pPr>
              <w:widowControl/>
              <w:spacing w:line="360" w:lineRule="auto"/>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5578BE">
            <w:pPr>
              <w:widowControl/>
              <w:spacing w:line="360" w:lineRule="auto"/>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类别</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F3736D">
            <w:pPr>
              <w:widowControl/>
              <w:spacing w:line="360" w:lineRule="auto"/>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设备名称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BFF259">
            <w:pPr>
              <w:widowControl/>
              <w:spacing w:line="360" w:lineRule="auto"/>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规格型号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4ECF9F">
            <w:pPr>
              <w:widowControl/>
              <w:spacing w:line="360" w:lineRule="auto"/>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2E80A2">
            <w:pPr>
              <w:widowControl/>
              <w:spacing w:line="360" w:lineRule="auto"/>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数量</w:t>
            </w: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3FDD29">
            <w:pPr>
              <w:widowControl/>
              <w:spacing w:line="360" w:lineRule="auto"/>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全费用单价（元）</w:t>
            </w: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005E96">
            <w:pPr>
              <w:widowControl/>
              <w:spacing w:line="360" w:lineRule="auto"/>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全费用合价（元）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340801">
            <w:pPr>
              <w:widowControl/>
              <w:spacing w:line="360" w:lineRule="auto"/>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备注</w:t>
            </w:r>
          </w:p>
        </w:tc>
      </w:tr>
      <w:tr w14:paraId="604307F7">
        <w:tblPrEx>
          <w:tblCellMar>
            <w:top w:w="0" w:type="dxa"/>
            <w:left w:w="108" w:type="dxa"/>
            <w:bottom w:w="0" w:type="dxa"/>
            <w:right w:w="108" w:type="dxa"/>
          </w:tblCellMar>
        </w:tblPrEx>
        <w:trPr>
          <w:trHeight w:val="142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2DFABE">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5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84C8C06">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新装空气能部分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DB9656">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超低温空气源热泵</w:t>
            </w:r>
          </w:p>
        </w:tc>
        <w:tc>
          <w:tcPr>
            <w:tcW w:w="14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A6744E">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10P</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2D036B">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4F51D3">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16853B">
            <w:pPr>
              <w:spacing w:line="360" w:lineRule="auto"/>
              <w:jc w:val="center"/>
              <w:rPr>
                <w:rFonts w:ascii="宋体" w:hAnsi="宋体" w:eastAsia="宋体" w:cs="宋体"/>
                <w:color w:val="000000"/>
                <w:sz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B86E9B">
            <w:pPr>
              <w:spacing w:line="360" w:lineRule="auto"/>
              <w:jc w:val="center"/>
              <w:rPr>
                <w:rFonts w:ascii="宋体" w:hAnsi="宋体" w:eastAsia="宋体" w:cs="宋体"/>
                <w:color w:val="000000"/>
                <w:sz w:val="24"/>
              </w:rPr>
            </w:pPr>
          </w:p>
        </w:tc>
        <w:tc>
          <w:tcPr>
            <w:tcW w:w="11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073167">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变频</w:t>
            </w:r>
          </w:p>
        </w:tc>
      </w:tr>
      <w:tr w14:paraId="4A2B67D1">
        <w:tblPrEx>
          <w:tblCellMar>
            <w:top w:w="0" w:type="dxa"/>
            <w:left w:w="108" w:type="dxa"/>
            <w:bottom w:w="0" w:type="dxa"/>
            <w:right w:w="108" w:type="dxa"/>
          </w:tblCellMar>
        </w:tblPrEx>
        <w:trPr>
          <w:trHeight w:val="13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8333FD">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5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10D774">
            <w:pPr>
              <w:spacing w:line="360" w:lineRule="auto"/>
              <w:jc w:val="center"/>
              <w:rPr>
                <w:rFonts w:ascii="宋体" w:hAnsi="宋体" w:eastAsia="宋体" w:cs="宋体"/>
                <w:color w:val="000000"/>
                <w:sz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7787E1">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主机循环泵</w:t>
            </w:r>
          </w:p>
        </w:tc>
        <w:tc>
          <w:tcPr>
            <w:tcW w:w="14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B473B6">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 xml:space="preserve"> Q=24m3/h,H=36m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86EE60">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166489">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5C87D6">
            <w:pPr>
              <w:spacing w:line="360" w:lineRule="auto"/>
              <w:jc w:val="center"/>
              <w:rPr>
                <w:rFonts w:ascii="宋体" w:hAnsi="宋体" w:eastAsia="宋体" w:cs="宋体"/>
                <w:color w:val="000000"/>
                <w:sz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2236EC">
            <w:pPr>
              <w:spacing w:line="360" w:lineRule="auto"/>
              <w:jc w:val="center"/>
              <w:rPr>
                <w:rFonts w:ascii="宋体" w:hAnsi="宋体" w:eastAsia="宋体" w:cs="宋体"/>
                <w:color w:val="000000"/>
                <w:sz w:val="24"/>
              </w:rPr>
            </w:pPr>
          </w:p>
        </w:tc>
        <w:tc>
          <w:tcPr>
            <w:tcW w:w="11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8C2238">
            <w:pPr>
              <w:spacing w:line="360" w:lineRule="auto"/>
              <w:jc w:val="center"/>
              <w:rPr>
                <w:rFonts w:ascii="宋体" w:hAnsi="宋体" w:eastAsia="宋体" w:cs="宋体"/>
                <w:color w:val="000000"/>
                <w:sz w:val="24"/>
              </w:rPr>
            </w:pPr>
          </w:p>
        </w:tc>
      </w:tr>
      <w:tr w14:paraId="67B7FC66">
        <w:tblPrEx>
          <w:tblCellMar>
            <w:top w:w="0" w:type="dxa"/>
            <w:left w:w="108" w:type="dxa"/>
            <w:bottom w:w="0" w:type="dxa"/>
            <w:right w:w="108" w:type="dxa"/>
          </w:tblCellMar>
        </w:tblPrEx>
        <w:trPr>
          <w:trHeight w:val="14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B106FD">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3</w:t>
            </w:r>
          </w:p>
        </w:tc>
        <w:tc>
          <w:tcPr>
            <w:tcW w:w="5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A0296F">
            <w:pPr>
              <w:spacing w:line="360" w:lineRule="auto"/>
              <w:jc w:val="center"/>
              <w:rPr>
                <w:rFonts w:ascii="宋体" w:hAnsi="宋体" w:eastAsia="宋体" w:cs="宋体"/>
                <w:color w:val="000000"/>
                <w:sz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988F92">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低区供水泵</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EA9B08">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Q=15m3/h,H=90m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7D0B83">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AC67BE">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3F24EC">
            <w:pPr>
              <w:spacing w:line="360" w:lineRule="auto"/>
              <w:jc w:val="center"/>
              <w:rPr>
                <w:rFonts w:ascii="宋体" w:hAnsi="宋体" w:eastAsia="宋体" w:cs="宋体"/>
                <w:color w:val="000000"/>
                <w:sz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0AC710">
            <w:pPr>
              <w:spacing w:line="360" w:lineRule="auto"/>
              <w:jc w:val="center"/>
              <w:rPr>
                <w:rFonts w:ascii="宋体" w:hAnsi="宋体" w:eastAsia="宋体" w:cs="宋体"/>
                <w:color w:val="000000"/>
                <w:sz w:val="24"/>
              </w:rPr>
            </w:pPr>
          </w:p>
        </w:tc>
        <w:tc>
          <w:tcPr>
            <w:tcW w:w="11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8BF1A0">
            <w:pPr>
              <w:spacing w:line="360" w:lineRule="auto"/>
              <w:jc w:val="center"/>
              <w:rPr>
                <w:rFonts w:ascii="宋体" w:hAnsi="宋体" w:eastAsia="宋体" w:cs="宋体"/>
                <w:color w:val="000000"/>
                <w:sz w:val="24"/>
              </w:rPr>
            </w:pPr>
          </w:p>
        </w:tc>
      </w:tr>
      <w:tr w14:paraId="4C8B93E0">
        <w:tblPrEx>
          <w:tblCellMar>
            <w:top w:w="0" w:type="dxa"/>
            <w:left w:w="108" w:type="dxa"/>
            <w:bottom w:w="0" w:type="dxa"/>
            <w:right w:w="108" w:type="dxa"/>
          </w:tblCellMar>
        </w:tblPrEx>
        <w:trPr>
          <w:trHeight w:val="123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5E824A">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4</w:t>
            </w:r>
          </w:p>
        </w:tc>
        <w:tc>
          <w:tcPr>
            <w:tcW w:w="5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0E58EF">
            <w:pPr>
              <w:spacing w:line="360" w:lineRule="auto"/>
              <w:jc w:val="center"/>
              <w:rPr>
                <w:rFonts w:ascii="宋体" w:hAnsi="宋体" w:eastAsia="宋体" w:cs="宋体"/>
                <w:color w:val="000000"/>
                <w:sz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31332E">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高区供水泵</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9602E1">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Q=15m3/h,H=120m</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13374E">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11B156">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10D40D">
            <w:pPr>
              <w:spacing w:line="360" w:lineRule="auto"/>
              <w:jc w:val="center"/>
              <w:rPr>
                <w:rFonts w:ascii="宋体" w:hAnsi="宋体" w:eastAsia="宋体" w:cs="宋体"/>
                <w:color w:val="000000"/>
                <w:sz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47D935">
            <w:pPr>
              <w:spacing w:line="360" w:lineRule="auto"/>
              <w:jc w:val="center"/>
              <w:rPr>
                <w:rFonts w:ascii="宋体" w:hAnsi="宋体" w:eastAsia="宋体" w:cs="宋体"/>
                <w:color w:val="000000"/>
                <w:sz w:val="24"/>
              </w:rPr>
            </w:pPr>
          </w:p>
        </w:tc>
        <w:tc>
          <w:tcPr>
            <w:tcW w:w="11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83D0BA">
            <w:pPr>
              <w:spacing w:line="360" w:lineRule="auto"/>
              <w:jc w:val="center"/>
              <w:rPr>
                <w:rFonts w:ascii="宋体" w:hAnsi="宋体" w:eastAsia="宋体" w:cs="宋体"/>
                <w:color w:val="000000"/>
                <w:sz w:val="24"/>
              </w:rPr>
            </w:pPr>
          </w:p>
        </w:tc>
      </w:tr>
      <w:tr w14:paraId="4D40DD4C">
        <w:tblPrEx>
          <w:tblCellMar>
            <w:top w:w="0" w:type="dxa"/>
            <w:left w:w="108" w:type="dxa"/>
            <w:bottom w:w="0" w:type="dxa"/>
            <w:right w:w="108" w:type="dxa"/>
          </w:tblCellMar>
        </w:tblPrEx>
        <w:trPr>
          <w:trHeight w:val="6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3A12D1">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5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9B7587">
            <w:pPr>
              <w:spacing w:line="360" w:lineRule="auto"/>
              <w:jc w:val="center"/>
              <w:rPr>
                <w:rFonts w:ascii="宋体" w:hAnsi="宋体" w:eastAsia="宋体" w:cs="宋体"/>
                <w:color w:val="000000"/>
                <w:sz w:val="24"/>
              </w:rPr>
            </w:pP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EB183D">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控制系统</w:t>
            </w:r>
          </w:p>
        </w:tc>
        <w:tc>
          <w:tcPr>
            <w:tcW w:w="14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86BBD7">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不锈钢防雨柜</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DE35D2">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499B7A">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59C232">
            <w:pPr>
              <w:spacing w:line="360" w:lineRule="auto"/>
              <w:jc w:val="center"/>
              <w:rPr>
                <w:rFonts w:ascii="宋体" w:hAnsi="宋体" w:eastAsia="宋体" w:cs="宋体"/>
                <w:color w:val="000000"/>
                <w:sz w:val="24"/>
              </w:rPr>
            </w:pP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2AEE2A">
            <w:pPr>
              <w:spacing w:line="360" w:lineRule="auto"/>
              <w:jc w:val="center"/>
              <w:rPr>
                <w:rFonts w:ascii="宋体" w:hAnsi="宋体" w:eastAsia="宋体" w:cs="宋体"/>
                <w:color w:val="000000"/>
                <w:sz w:val="24"/>
              </w:rPr>
            </w:pPr>
          </w:p>
        </w:tc>
        <w:tc>
          <w:tcPr>
            <w:tcW w:w="11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233127">
            <w:pPr>
              <w:spacing w:line="360" w:lineRule="auto"/>
              <w:jc w:val="center"/>
              <w:rPr>
                <w:rFonts w:ascii="宋体" w:hAnsi="宋体" w:eastAsia="宋体" w:cs="宋体"/>
                <w:color w:val="000000"/>
                <w:sz w:val="24"/>
              </w:rPr>
            </w:pPr>
          </w:p>
        </w:tc>
      </w:tr>
      <w:tr w14:paraId="7519C64B">
        <w:tblPrEx>
          <w:tblCellMar>
            <w:top w:w="0" w:type="dxa"/>
            <w:left w:w="108" w:type="dxa"/>
            <w:bottom w:w="0" w:type="dxa"/>
            <w:right w:w="108" w:type="dxa"/>
          </w:tblCellMar>
        </w:tblPrEx>
        <w:trPr>
          <w:trHeight w:val="1897"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E1E65D">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6</w:t>
            </w:r>
          </w:p>
        </w:tc>
        <w:tc>
          <w:tcPr>
            <w:tcW w:w="5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2FA30F">
            <w:pPr>
              <w:spacing w:line="360" w:lineRule="auto"/>
              <w:jc w:val="center"/>
              <w:rPr>
                <w:rFonts w:ascii="宋体" w:hAnsi="宋体" w:eastAsia="宋体" w:cs="宋体"/>
                <w:color w:val="000000"/>
                <w:sz w:val="24"/>
              </w:rPr>
            </w:pP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5A4FBF">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远程系统</w:t>
            </w:r>
          </w:p>
        </w:tc>
        <w:tc>
          <w:tcPr>
            <w:tcW w:w="14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0FA026">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1600*600*3700</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DCD03">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31ACD9">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B0F42F">
            <w:pPr>
              <w:spacing w:line="360" w:lineRule="auto"/>
              <w:jc w:val="center"/>
              <w:rPr>
                <w:rFonts w:ascii="宋体" w:hAnsi="宋体" w:eastAsia="宋体" w:cs="宋体"/>
                <w:color w:val="000000"/>
                <w:sz w:val="24"/>
              </w:rPr>
            </w:pP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952ABF">
            <w:pPr>
              <w:spacing w:line="360" w:lineRule="auto"/>
              <w:jc w:val="center"/>
              <w:rPr>
                <w:rFonts w:ascii="宋体" w:hAnsi="宋体" w:eastAsia="宋体" w:cs="宋体"/>
                <w:color w:val="000000"/>
                <w:sz w:val="24"/>
              </w:rPr>
            </w:pPr>
          </w:p>
        </w:tc>
        <w:tc>
          <w:tcPr>
            <w:tcW w:w="11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1014E2">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PLC、变频器、接触器、继电器、空开、网关等</w:t>
            </w:r>
          </w:p>
        </w:tc>
      </w:tr>
      <w:tr w14:paraId="6DCBD8B0">
        <w:tblPrEx>
          <w:tblCellMar>
            <w:top w:w="0" w:type="dxa"/>
            <w:left w:w="108" w:type="dxa"/>
            <w:bottom w:w="0" w:type="dxa"/>
            <w:right w:w="108" w:type="dxa"/>
          </w:tblCellMar>
        </w:tblPrEx>
        <w:trPr>
          <w:trHeight w:val="275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99AFC5">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7</w:t>
            </w:r>
          </w:p>
        </w:tc>
        <w:tc>
          <w:tcPr>
            <w:tcW w:w="5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9AA09C">
            <w:pPr>
              <w:spacing w:line="360" w:lineRule="auto"/>
              <w:jc w:val="center"/>
              <w:rPr>
                <w:rFonts w:ascii="宋体" w:hAnsi="宋体" w:eastAsia="宋体" w:cs="宋体"/>
                <w:color w:val="000000"/>
                <w:sz w:val="24"/>
              </w:rPr>
            </w:pP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692F4B">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储热水箱</w:t>
            </w:r>
          </w:p>
        </w:tc>
        <w:tc>
          <w:tcPr>
            <w:tcW w:w="14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5F78C2">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20吨，4*2*2.5</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304 不锈钢水箱</w:t>
            </w:r>
            <w:r>
              <w:rPr>
                <w:rFonts w:hint="eastAsia" w:ascii="宋体" w:hAnsi="宋体" w:eastAsia="宋体" w:cs="宋体"/>
                <w:color w:val="000000"/>
                <w:kern w:val="0"/>
                <w:sz w:val="24"/>
                <w:lang w:bidi="ar"/>
              </w:rPr>
              <w:br w:type="textWrapping"/>
            </w:r>
            <w:r>
              <w:rPr>
                <w:rFonts w:hint="eastAsia" w:ascii="宋体" w:hAnsi="宋体" w:eastAsia="宋体" w:cs="宋体"/>
                <w:color w:val="000000"/>
                <w:kern w:val="0"/>
                <w:sz w:val="24"/>
                <w:lang w:bidi="ar"/>
              </w:rPr>
              <w:t>5 公分聚氨酯保温+201 材质不锈钢外壳</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370490">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B586A4">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2C4BDD">
            <w:pPr>
              <w:spacing w:line="360" w:lineRule="auto"/>
              <w:jc w:val="center"/>
              <w:rPr>
                <w:rFonts w:ascii="宋体" w:hAnsi="宋体" w:eastAsia="宋体" w:cs="宋体"/>
                <w:color w:val="000000"/>
                <w:sz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F32391">
            <w:pPr>
              <w:spacing w:line="360" w:lineRule="auto"/>
              <w:jc w:val="center"/>
              <w:rPr>
                <w:rFonts w:ascii="宋体" w:hAnsi="宋体" w:eastAsia="宋体" w:cs="宋体"/>
                <w:color w:val="000000"/>
                <w:sz w:val="24"/>
              </w:rPr>
            </w:pPr>
          </w:p>
        </w:tc>
        <w:tc>
          <w:tcPr>
            <w:tcW w:w="11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154D44">
            <w:pPr>
              <w:spacing w:line="360" w:lineRule="auto"/>
              <w:jc w:val="center"/>
              <w:rPr>
                <w:rFonts w:ascii="宋体" w:hAnsi="宋体" w:eastAsia="宋体" w:cs="宋体"/>
                <w:color w:val="000000"/>
                <w:sz w:val="24"/>
              </w:rPr>
            </w:pPr>
          </w:p>
        </w:tc>
      </w:tr>
      <w:tr w14:paraId="6636BE0E">
        <w:tblPrEx>
          <w:tblCellMar>
            <w:top w:w="0" w:type="dxa"/>
            <w:left w:w="108" w:type="dxa"/>
            <w:bottom w:w="0" w:type="dxa"/>
            <w:right w:w="108" w:type="dxa"/>
          </w:tblCellMar>
        </w:tblPrEx>
        <w:trPr>
          <w:trHeight w:val="94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7A34B9">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8</w:t>
            </w:r>
          </w:p>
        </w:tc>
        <w:tc>
          <w:tcPr>
            <w:tcW w:w="5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8637D3">
            <w:pPr>
              <w:spacing w:line="360" w:lineRule="auto"/>
              <w:jc w:val="center"/>
              <w:rPr>
                <w:rFonts w:ascii="宋体" w:hAnsi="宋体" w:eastAsia="宋体" w:cs="宋体"/>
                <w:color w:val="000000"/>
                <w:sz w:val="24"/>
              </w:rPr>
            </w:pP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847FDE">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水箱基础</w:t>
            </w:r>
          </w:p>
        </w:tc>
        <w:tc>
          <w:tcPr>
            <w:tcW w:w="14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05F9A4">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4.1*2.1*0.25</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535828">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F1D8D8">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605889">
            <w:pPr>
              <w:spacing w:line="360" w:lineRule="auto"/>
              <w:jc w:val="center"/>
              <w:rPr>
                <w:rFonts w:ascii="宋体" w:hAnsi="宋体" w:eastAsia="宋体" w:cs="宋体"/>
                <w:color w:val="000000"/>
                <w:sz w:val="24"/>
              </w:rPr>
            </w:pP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2AB15E">
            <w:pPr>
              <w:spacing w:line="360" w:lineRule="auto"/>
              <w:jc w:val="center"/>
              <w:rPr>
                <w:rFonts w:ascii="宋体" w:hAnsi="宋体" w:eastAsia="宋体" w:cs="宋体"/>
                <w:color w:val="000000"/>
                <w:sz w:val="24"/>
              </w:rPr>
            </w:pPr>
          </w:p>
        </w:tc>
        <w:tc>
          <w:tcPr>
            <w:tcW w:w="11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FA89D6">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混凝土</w:t>
            </w:r>
          </w:p>
        </w:tc>
      </w:tr>
      <w:tr w14:paraId="30811F9A">
        <w:tblPrEx>
          <w:tblCellMar>
            <w:top w:w="0" w:type="dxa"/>
            <w:left w:w="108" w:type="dxa"/>
            <w:bottom w:w="0" w:type="dxa"/>
            <w:right w:w="108" w:type="dxa"/>
          </w:tblCellMar>
        </w:tblPrEx>
        <w:trPr>
          <w:trHeight w:val="7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A6DF96">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9</w:t>
            </w:r>
          </w:p>
        </w:tc>
        <w:tc>
          <w:tcPr>
            <w:tcW w:w="5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39F35E">
            <w:pPr>
              <w:spacing w:line="360" w:lineRule="auto"/>
              <w:jc w:val="center"/>
              <w:rPr>
                <w:rFonts w:ascii="宋体" w:hAnsi="宋体" w:eastAsia="宋体" w:cs="宋体"/>
                <w:color w:val="000000"/>
                <w:sz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B9B2B6">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热泵基础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F2B307">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6.6*1.1*0.3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77E4F9">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FACC71">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C918FB">
            <w:pPr>
              <w:spacing w:line="360" w:lineRule="auto"/>
              <w:jc w:val="center"/>
              <w:rPr>
                <w:rFonts w:ascii="宋体" w:hAnsi="宋体" w:eastAsia="宋体" w:cs="宋体"/>
                <w:color w:val="000000"/>
                <w:sz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A8F3B0">
            <w:pPr>
              <w:spacing w:line="360" w:lineRule="auto"/>
              <w:jc w:val="center"/>
              <w:rPr>
                <w:rFonts w:ascii="宋体" w:hAnsi="宋体" w:eastAsia="宋体" w:cs="宋体"/>
                <w:color w:val="000000"/>
                <w:sz w:val="24"/>
              </w:rPr>
            </w:pPr>
          </w:p>
        </w:tc>
        <w:tc>
          <w:tcPr>
            <w:tcW w:w="11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71C30C">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钢结构基础</w:t>
            </w:r>
          </w:p>
        </w:tc>
      </w:tr>
      <w:tr w14:paraId="67B11775">
        <w:tblPrEx>
          <w:tblCellMar>
            <w:top w:w="0" w:type="dxa"/>
            <w:left w:w="108" w:type="dxa"/>
            <w:bottom w:w="0" w:type="dxa"/>
            <w:right w:w="108" w:type="dxa"/>
          </w:tblCellMar>
        </w:tblPrEx>
        <w:trPr>
          <w:trHeight w:val="67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1C11A7">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10</w:t>
            </w:r>
          </w:p>
        </w:tc>
        <w:tc>
          <w:tcPr>
            <w:tcW w:w="5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D897BB">
            <w:pPr>
              <w:spacing w:line="360" w:lineRule="auto"/>
              <w:jc w:val="center"/>
              <w:rPr>
                <w:rFonts w:ascii="宋体" w:hAnsi="宋体" w:eastAsia="宋体" w:cs="宋体"/>
                <w:color w:val="000000"/>
                <w:sz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2BA0A3">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水泵基础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3080A4">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按水泵规格制作</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A6CE5F">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366E8C">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52109B">
            <w:pPr>
              <w:spacing w:line="360" w:lineRule="auto"/>
              <w:jc w:val="center"/>
              <w:rPr>
                <w:rFonts w:ascii="宋体" w:hAnsi="宋体" w:eastAsia="宋体" w:cs="宋体"/>
                <w:color w:val="000000"/>
                <w:sz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38BA55">
            <w:pPr>
              <w:spacing w:line="360" w:lineRule="auto"/>
              <w:jc w:val="center"/>
              <w:rPr>
                <w:rFonts w:ascii="宋体" w:hAnsi="宋体" w:eastAsia="宋体" w:cs="宋体"/>
                <w:color w:val="000000"/>
                <w:sz w:val="24"/>
              </w:rPr>
            </w:pPr>
          </w:p>
        </w:tc>
        <w:tc>
          <w:tcPr>
            <w:tcW w:w="11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8A22A1">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钢结构基础</w:t>
            </w:r>
          </w:p>
        </w:tc>
      </w:tr>
      <w:tr w14:paraId="339B4A9C">
        <w:tblPrEx>
          <w:tblCellMar>
            <w:top w:w="0" w:type="dxa"/>
            <w:left w:w="108" w:type="dxa"/>
            <w:bottom w:w="0" w:type="dxa"/>
            <w:right w:w="108" w:type="dxa"/>
          </w:tblCellMar>
        </w:tblPrEx>
        <w:trPr>
          <w:trHeight w:val="1603"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8B6B22">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11</w:t>
            </w:r>
          </w:p>
        </w:tc>
        <w:tc>
          <w:tcPr>
            <w:tcW w:w="5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5F93B0">
            <w:pPr>
              <w:spacing w:line="360" w:lineRule="auto"/>
              <w:jc w:val="center"/>
              <w:rPr>
                <w:rFonts w:ascii="宋体" w:hAnsi="宋体" w:eastAsia="宋体" w:cs="宋体"/>
                <w:color w:val="000000"/>
                <w:sz w:val="24"/>
              </w:rPr>
            </w:pP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216D96">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全铜截止阀</w:t>
            </w:r>
          </w:p>
        </w:tc>
        <w:tc>
          <w:tcPr>
            <w:tcW w:w="14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5ED1E7">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DN40</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785EA5">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DA3DCF">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14</w:t>
            </w: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03A0FE">
            <w:pPr>
              <w:spacing w:line="360" w:lineRule="auto"/>
              <w:jc w:val="center"/>
              <w:rPr>
                <w:rFonts w:ascii="宋体" w:hAnsi="宋体" w:eastAsia="宋体" w:cs="宋体"/>
                <w:color w:val="000000"/>
                <w:sz w:val="24"/>
              </w:rPr>
            </w:pP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6EACCF">
            <w:pPr>
              <w:spacing w:line="360" w:lineRule="auto"/>
              <w:jc w:val="center"/>
              <w:rPr>
                <w:rFonts w:ascii="宋体" w:hAnsi="宋体" w:eastAsia="宋体" w:cs="宋体"/>
                <w:color w:val="000000"/>
                <w:sz w:val="24"/>
              </w:rPr>
            </w:pPr>
          </w:p>
        </w:tc>
        <w:tc>
          <w:tcPr>
            <w:tcW w:w="11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8587B3">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三台热泵机组附近9个；补水口附近3个；泄水口附近2个；</w:t>
            </w:r>
          </w:p>
        </w:tc>
      </w:tr>
      <w:tr w14:paraId="45F99456">
        <w:tblPrEx>
          <w:tblCellMar>
            <w:top w:w="0" w:type="dxa"/>
            <w:left w:w="108" w:type="dxa"/>
            <w:bottom w:w="0" w:type="dxa"/>
            <w:right w:w="108" w:type="dxa"/>
          </w:tblCellMar>
        </w:tblPrEx>
        <w:trPr>
          <w:trHeight w:val="126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B16BB9">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12</w:t>
            </w:r>
          </w:p>
        </w:tc>
        <w:tc>
          <w:tcPr>
            <w:tcW w:w="5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199303">
            <w:pPr>
              <w:spacing w:line="360" w:lineRule="auto"/>
              <w:jc w:val="center"/>
              <w:rPr>
                <w:rFonts w:ascii="宋体" w:hAnsi="宋体" w:eastAsia="宋体" w:cs="宋体"/>
                <w:color w:val="000000"/>
                <w:sz w:val="24"/>
              </w:rPr>
            </w:pP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22AA27">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橡胶软连接</w:t>
            </w:r>
          </w:p>
        </w:tc>
        <w:tc>
          <w:tcPr>
            <w:tcW w:w="14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E0FB7F">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DN40</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42BC13">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4DA28F">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6</w:t>
            </w: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96715D">
            <w:pPr>
              <w:spacing w:line="360" w:lineRule="auto"/>
              <w:jc w:val="center"/>
              <w:rPr>
                <w:rFonts w:ascii="宋体" w:hAnsi="宋体" w:eastAsia="宋体" w:cs="宋体"/>
                <w:color w:val="000000"/>
                <w:sz w:val="24"/>
              </w:rPr>
            </w:pP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CDB743">
            <w:pPr>
              <w:spacing w:line="360" w:lineRule="auto"/>
              <w:jc w:val="center"/>
              <w:rPr>
                <w:rFonts w:ascii="宋体" w:hAnsi="宋体" w:eastAsia="宋体" w:cs="宋体"/>
                <w:color w:val="000000"/>
                <w:sz w:val="24"/>
              </w:rPr>
            </w:pPr>
          </w:p>
        </w:tc>
        <w:tc>
          <w:tcPr>
            <w:tcW w:w="11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81A1DC">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三台热泵机组附近6个；</w:t>
            </w:r>
          </w:p>
        </w:tc>
      </w:tr>
      <w:tr w14:paraId="4CC7564A">
        <w:tblPrEx>
          <w:tblCellMar>
            <w:top w:w="0" w:type="dxa"/>
            <w:left w:w="108" w:type="dxa"/>
            <w:bottom w:w="0" w:type="dxa"/>
            <w:right w:w="108" w:type="dxa"/>
          </w:tblCellMar>
        </w:tblPrEx>
        <w:trPr>
          <w:trHeight w:val="19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119E78">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13</w:t>
            </w:r>
          </w:p>
        </w:tc>
        <w:tc>
          <w:tcPr>
            <w:tcW w:w="5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AF9AED">
            <w:pPr>
              <w:spacing w:line="360" w:lineRule="auto"/>
              <w:jc w:val="center"/>
              <w:rPr>
                <w:rFonts w:ascii="宋体" w:hAnsi="宋体" w:eastAsia="宋体" w:cs="宋体"/>
                <w:color w:val="000000"/>
                <w:sz w:val="24"/>
              </w:rPr>
            </w:pP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2A659F">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热泵Y型过滤器</w:t>
            </w:r>
          </w:p>
        </w:tc>
        <w:tc>
          <w:tcPr>
            <w:tcW w:w="14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8FCEF2">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DN40</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92B4DB">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7C8CF3">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4</w:t>
            </w: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94F22A">
            <w:pPr>
              <w:spacing w:line="360" w:lineRule="auto"/>
              <w:jc w:val="center"/>
              <w:rPr>
                <w:rFonts w:ascii="宋体" w:hAnsi="宋体" w:eastAsia="宋体" w:cs="宋体"/>
                <w:color w:val="000000"/>
                <w:sz w:val="24"/>
              </w:rPr>
            </w:pP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DD56DE">
            <w:pPr>
              <w:spacing w:line="360" w:lineRule="auto"/>
              <w:jc w:val="center"/>
              <w:rPr>
                <w:rFonts w:ascii="宋体" w:hAnsi="宋体" w:eastAsia="宋体" w:cs="宋体"/>
                <w:color w:val="000000"/>
                <w:sz w:val="24"/>
              </w:rPr>
            </w:pPr>
          </w:p>
        </w:tc>
        <w:tc>
          <w:tcPr>
            <w:tcW w:w="11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125CA3">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三台热泵机组附近3个；补水口附近1个；</w:t>
            </w:r>
          </w:p>
        </w:tc>
      </w:tr>
      <w:tr w14:paraId="70DC3846">
        <w:tblPrEx>
          <w:tblCellMar>
            <w:top w:w="0" w:type="dxa"/>
            <w:left w:w="108" w:type="dxa"/>
            <w:bottom w:w="0" w:type="dxa"/>
            <w:right w:w="108" w:type="dxa"/>
          </w:tblCellMar>
        </w:tblPrEx>
        <w:trPr>
          <w:trHeight w:val="1241"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FFB1DC">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14</w:t>
            </w:r>
          </w:p>
        </w:tc>
        <w:tc>
          <w:tcPr>
            <w:tcW w:w="5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ACF209">
            <w:pPr>
              <w:spacing w:line="360" w:lineRule="auto"/>
              <w:jc w:val="center"/>
              <w:rPr>
                <w:rFonts w:ascii="宋体" w:hAnsi="宋体" w:eastAsia="宋体" w:cs="宋体"/>
                <w:color w:val="000000"/>
                <w:sz w:val="24"/>
              </w:rPr>
            </w:pPr>
          </w:p>
        </w:tc>
        <w:tc>
          <w:tcPr>
            <w:tcW w:w="1582" w:type="dxa"/>
            <w:tcBorders>
              <w:top w:val="single" w:color="000000" w:sz="4" w:space="0"/>
              <w:left w:val="nil"/>
              <w:bottom w:val="single" w:color="000000" w:sz="4" w:space="0"/>
              <w:right w:val="single" w:color="000000" w:sz="4" w:space="0"/>
            </w:tcBorders>
            <w:shd w:val="clear" w:color="auto" w:fill="auto"/>
            <w:vAlign w:val="center"/>
          </w:tcPr>
          <w:p w14:paraId="62DC07A6">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浮球阀</w:t>
            </w:r>
          </w:p>
        </w:tc>
        <w:tc>
          <w:tcPr>
            <w:tcW w:w="14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DCB064">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DN40</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39CBC3">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80A487">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695" w:type="dxa"/>
            <w:tcBorders>
              <w:top w:val="single" w:color="000000" w:sz="4" w:space="0"/>
              <w:left w:val="single" w:color="000000" w:sz="4" w:space="0"/>
              <w:bottom w:val="nil"/>
              <w:right w:val="single" w:color="000000" w:sz="4" w:space="0"/>
            </w:tcBorders>
            <w:shd w:val="clear" w:color="auto" w:fill="auto"/>
            <w:vAlign w:val="center"/>
          </w:tcPr>
          <w:p w14:paraId="420C8218">
            <w:pPr>
              <w:spacing w:line="360" w:lineRule="auto"/>
              <w:jc w:val="center"/>
              <w:rPr>
                <w:rFonts w:ascii="宋体" w:hAnsi="宋体" w:eastAsia="宋体" w:cs="宋体"/>
                <w:color w:val="000000"/>
                <w:sz w:val="24"/>
              </w:rPr>
            </w:pPr>
          </w:p>
        </w:tc>
        <w:tc>
          <w:tcPr>
            <w:tcW w:w="695" w:type="dxa"/>
            <w:tcBorders>
              <w:top w:val="single" w:color="000000" w:sz="4" w:space="0"/>
              <w:left w:val="single" w:color="000000" w:sz="4" w:space="0"/>
              <w:bottom w:val="nil"/>
              <w:right w:val="single" w:color="000000" w:sz="4" w:space="0"/>
            </w:tcBorders>
            <w:shd w:val="clear" w:color="auto" w:fill="auto"/>
            <w:vAlign w:val="center"/>
          </w:tcPr>
          <w:p w14:paraId="19B87C8F">
            <w:pPr>
              <w:spacing w:line="360" w:lineRule="auto"/>
              <w:jc w:val="center"/>
              <w:rPr>
                <w:rFonts w:ascii="宋体" w:hAnsi="宋体" w:eastAsia="宋体" w:cs="宋体"/>
                <w:color w:val="000000"/>
                <w:sz w:val="24"/>
              </w:rPr>
            </w:pPr>
          </w:p>
        </w:tc>
        <w:tc>
          <w:tcPr>
            <w:tcW w:w="1187" w:type="dxa"/>
            <w:tcBorders>
              <w:top w:val="single" w:color="000000" w:sz="4" w:space="0"/>
              <w:left w:val="single" w:color="000000" w:sz="4" w:space="0"/>
              <w:bottom w:val="nil"/>
              <w:right w:val="single" w:color="000000" w:sz="4" w:space="0"/>
            </w:tcBorders>
            <w:shd w:val="clear" w:color="auto" w:fill="auto"/>
            <w:vAlign w:val="center"/>
          </w:tcPr>
          <w:p w14:paraId="60C50C06">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水箱内</w:t>
            </w:r>
          </w:p>
        </w:tc>
      </w:tr>
      <w:tr w14:paraId="4507E23C">
        <w:tblPrEx>
          <w:tblCellMar>
            <w:top w:w="0" w:type="dxa"/>
            <w:left w:w="108" w:type="dxa"/>
            <w:bottom w:w="0" w:type="dxa"/>
            <w:right w:w="108" w:type="dxa"/>
          </w:tblCellMar>
        </w:tblPrEx>
        <w:trPr>
          <w:trHeight w:val="65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53E183">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15</w:t>
            </w:r>
          </w:p>
        </w:tc>
        <w:tc>
          <w:tcPr>
            <w:tcW w:w="5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A741C3">
            <w:pPr>
              <w:spacing w:line="360" w:lineRule="auto"/>
              <w:jc w:val="center"/>
              <w:rPr>
                <w:rFonts w:ascii="宋体" w:hAnsi="宋体" w:eastAsia="宋体" w:cs="宋体"/>
                <w:color w:val="000000"/>
                <w:sz w:val="24"/>
              </w:rPr>
            </w:pPr>
          </w:p>
        </w:tc>
        <w:tc>
          <w:tcPr>
            <w:tcW w:w="1582" w:type="dxa"/>
            <w:tcBorders>
              <w:top w:val="single" w:color="000000" w:sz="4" w:space="0"/>
              <w:left w:val="nil"/>
              <w:bottom w:val="single" w:color="000000" w:sz="4" w:space="0"/>
              <w:right w:val="single" w:color="000000" w:sz="4" w:space="0"/>
            </w:tcBorders>
            <w:shd w:val="clear" w:color="auto" w:fill="auto"/>
            <w:vAlign w:val="center"/>
          </w:tcPr>
          <w:p w14:paraId="722F939E">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止回阀</w:t>
            </w:r>
          </w:p>
        </w:tc>
        <w:tc>
          <w:tcPr>
            <w:tcW w:w="14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92B1FB">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DN40</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EDF021">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BBE313">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695" w:type="dxa"/>
            <w:tcBorders>
              <w:top w:val="single" w:color="000000" w:sz="4" w:space="0"/>
              <w:left w:val="single" w:color="000000" w:sz="4" w:space="0"/>
              <w:bottom w:val="nil"/>
              <w:right w:val="single" w:color="000000" w:sz="4" w:space="0"/>
            </w:tcBorders>
            <w:shd w:val="clear" w:color="auto" w:fill="auto"/>
            <w:vAlign w:val="center"/>
          </w:tcPr>
          <w:p w14:paraId="1A298891">
            <w:pPr>
              <w:spacing w:line="360" w:lineRule="auto"/>
              <w:jc w:val="center"/>
              <w:rPr>
                <w:rFonts w:ascii="宋体" w:hAnsi="宋体" w:eastAsia="宋体" w:cs="宋体"/>
                <w:color w:val="000000"/>
                <w:sz w:val="24"/>
              </w:rPr>
            </w:pPr>
          </w:p>
        </w:tc>
        <w:tc>
          <w:tcPr>
            <w:tcW w:w="695" w:type="dxa"/>
            <w:tcBorders>
              <w:top w:val="single" w:color="000000" w:sz="4" w:space="0"/>
              <w:left w:val="single" w:color="000000" w:sz="4" w:space="0"/>
              <w:bottom w:val="nil"/>
              <w:right w:val="single" w:color="000000" w:sz="4" w:space="0"/>
            </w:tcBorders>
            <w:shd w:val="clear" w:color="auto" w:fill="auto"/>
            <w:vAlign w:val="center"/>
          </w:tcPr>
          <w:p w14:paraId="6760A13E">
            <w:pPr>
              <w:spacing w:line="360" w:lineRule="auto"/>
              <w:jc w:val="center"/>
              <w:rPr>
                <w:rFonts w:ascii="宋体" w:hAnsi="宋体" w:eastAsia="宋体" w:cs="宋体"/>
                <w:color w:val="000000"/>
                <w:sz w:val="24"/>
              </w:rPr>
            </w:pPr>
          </w:p>
        </w:tc>
        <w:tc>
          <w:tcPr>
            <w:tcW w:w="1187" w:type="dxa"/>
            <w:tcBorders>
              <w:top w:val="single" w:color="000000" w:sz="4" w:space="0"/>
              <w:left w:val="single" w:color="000000" w:sz="4" w:space="0"/>
              <w:bottom w:val="nil"/>
              <w:right w:val="single" w:color="000000" w:sz="4" w:space="0"/>
            </w:tcBorders>
            <w:shd w:val="clear" w:color="auto" w:fill="auto"/>
            <w:vAlign w:val="center"/>
          </w:tcPr>
          <w:p w14:paraId="05A25BF5">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补水口附近</w:t>
            </w:r>
          </w:p>
        </w:tc>
      </w:tr>
      <w:tr w14:paraId="1D71A0EC">
        <w:tblPrEx>
          <w:tblCellMar>
            <w:top w:w="0" w:type="dxa"/>
            <w:left w:w="108" w:type="dxa"/>
            <w:bottom w:w="0" w:type="dxa"/>
            <w:right w:w="108" w:type="dxa"/>
          </w:tblCellMar>
        </w:tblPrEx>
        <w:trPr>
          <w:trHeight w:val="135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3ABED4">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16</w:t>
            </w:r>
          </w:p>
        </w:tc>
        <w:tc>
          <w:tcPr>
            <w:tcW w:w="5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A34826">
            <w:pPr>
              <w:spacing w:line="360" w:lineRule="auto"/>
              <w:jc w:val="center"/>
              <w:rPr>
                <w:rFonts w:ascii="宋体" w:hAnsi="宋体" w:eastAsia="宋体" w:cs="宋体"/>
                <w:color w:val="000000"/>
                <w:sz w:val="24"/>
              </w:rPr>
            </w:pPr>
          </w:p>
        </w:tc>
        <w:tc>
          <w:tcPr>
            <w:tcW w:w="1582" w:type="dxa"/>
            <w:tcBorders>
              <w:top w:val="single" w:color="000000" w:sz="4" w:space="0"/>
              <w:left w:val="nil"/>
              <w:bottom w:val="single" w:color="000000" w:sz="4" w:space="0"/>
              <w:right w:val="single" w:color="000000" w:sz="4" w:space="0"/>
            </w:tcBorders>
            <w:shd w:val="clear" w:color="auto" w:fill="auto"/>
            <w:vAlign w:val="center"/>
          </w:tcPr>
          <w:p w14:paraId="6B889724">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电磁阀</w:t>
            </w:r>
          </w:p>
        </w:tc>
        <w:tc>
          <w:tcPr>
            <w:tcW w:w="14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951094">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DN40</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2A29EE">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5BDE1E">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695" w:type="dxa"/>
            <w:tcBorders>
              <w:top w:val="single" w:color="000000" w:sz="4" w:space="0"/>
              <w:left w:val="single" w:color="000000" w:sz="4" w:space="0"/>
              <w:bottom w:val="nil"/>
              <w:right w:val="single" w:color="000000" w:sz="4" w:space="0"/>
            </w:tcBorders>
            <w:shd w:val="clear" w:color="auto" w:fill="auto"/>
            <w:vAlign w:val="center"/>
          </w:tcPr>
          <w:p w14:paraId="40238E56">
            <w:pPr>
              <w:spacing w:line="360" w:lineRule="auto"/>
              <w:jc w:val="center"/>
              <w:rPr>
                <w:rFonts w:ascii="宋体" w:hAnsi="宋体" w:eastAsia="宋体" w:cs="宋体"/>
                <w:color w:val="000000"/>
                <w:sz w:val="24"/>
              </w:rPr>
            </w:pPr>
          </w:p>
        </w:tc>
        <w:tc>
          <w:tcPr>
            <w:tcW w:w="695" w:type="dxa"/>
            <w:tcBorders>
              <w:top w:val="single" w:color="000000" w:sz="4" w:space="0"/>
              <w:left w:val="single" w:color="000000" w:sz="4" w:space="0"/>
              <w:bottom w:val="nil"/>
              <w:right w:val="single" w:color="000000" w:sz="4" w:space="0"/>
            </w:tcBorders>
            <w:shd w:val="clear" w:color="auto" w:fill="auto"/>
            <w:vAlign w:val="center"/>
          </w:tcPr>
          <w:p w14:paraId="6CD142B4">
            <w:pPr>
              <w:spacing w:line="360" w:lineRule="auto"/>
              <w:jc w:val="center"/>
              <w:rPr>
                <w:rFonts w:ascii="宋体" w:hAnsi="宋体" w:eastAsia="宋体" w:cs="宋体"/>
                <w:color w:val="000000"/>
                <w:sz w:val="24"/>
              </w:rPr>
            </w:pPr>
          </w:p>
        </w:tc>
        <w:tc>
          <w:tcPr>
            <w:tcW w:w="1187" w:type="dxa"/>
            <w:tcBorders>
              <w:top w:val="single" w:color="000000" w:sz="4" w:space="0"/>
              <w:left w:val="single" w:color="000000" w:sz="4" w:space="0"/>
              <w:bottom w:val="nil"/>
              <w:right w:val="single" w:color="000000" w:sz="4" w:space="0"/>
            </w:tcBorders>
            <w:shd w:val="clear" w:color="auto" w:fill="auto"/>
            <w:vAlign w:val="center"/>
          </w:tcPr>
          <w:p w14:paraId="7EBE3625">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补水口附近</w:t>
            </w:r>
          </w:p>
        </w:tc>
      </w:tr>
      <w:tr w14:paraId="3E952135">
        <w:tblPrEx>
          <w:tblCellMar>
            <w:top w:w="0" w:type="dxa"/>
            <w:left w:w="108" w:type="dxa"/>
            <w:bottom w:w="0" w:type="dxa"/>
            <w:right w:w="108" w:type="dxa"/>
          </w:tblCellMar>
        </w:tblPrEx>
        <w:trPr>
          <w:trHeight w:val="1767"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504BCA">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17</w:t>
            </w:r>
          </w:p>
        </w:tc>
        <w:tc>
          <w:tcPr>
            <w:tcW w:w="5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1B0F1C">
            <w:pPr>
              <w:spacing w:line="360" w:lineRule="auto"/>
              <w:jc w:val="center"/>
              <w:rPr>
                <w:rFonts w:ascii="宋体" w:hAnsi="宋体" w:eastAsia="宋体" w:cs="宋体"/>
                <w:color w:val="000000"/>
                <w:sz w:val="24"/>
              </w:rPr>
            </w:pP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0869B6">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水泵出入口蝶阀</w:t>
            </w:r>
          </w:p>
        </w:tc>
        <w:tc>
          <w:tcPr>
            <w:tcW w:w="14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2870BE">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DN80</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81CC8D">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9AA327">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12</w:t>
            </w:r>
          </w:p>
        </w:tc>
        <w:tc>
          <w:tcPr>
            <w:tcW w:w="695" w:type="dxa"/>
            <w:tcBorders>
              <w:top w:val="single" w:color="000000" w:sz="4" w:space="0"/>
              <w:left w:val="single" w:color="000000" w:sz="4" w:space="0"/>
              <w:bottom w:val="nil"/>
              <w:right w:val="single" w:color="000000" w:sz="4" w:space="0"/>
            </w:tcBorders>
            <w:shd w:val="clear" w:color="auto" w:fill="auto"/>
            <w:vAlign w:val="center"/>
          </w:tcPr>
          <w:p w14:paraId="17C54E6C">
            <w:pPr>
              <w:spacing w:line="360" w:lineRule="auto"/>
              <w:jc w:val="center"/>
              <w:rPr>
                <w:rFonts w:ascii="宋体" w:hAnsi="宋体" w:eastAsia="宋体" w:cs="宋体"/>
                <w:color w:val="000000"/>
                <w:sz w:val="24"/>
              </w:rPr>
            </w:pPr>
          </w:p>
        </w:tc>
        <w:tc>
          <w:tcPr>
            <w:tcW w:w="695" w:type="dxa"/>
            <w:tcBorders>
              <w:top w:val="single" w:color="000000" w:sz="4" w:space="0"/>
              <w:left w:val="single" w:color="000000" w:sz="4" w:space="0"/>
              <w:bottom w:val="nil"/>
              <w:right w:val="single" w:color="000000" w:sz="4" w:space="0"/>
            </w:tcBorders>
            <w:shd w:val="clear" w:color="auto" w:fill="auto"/>
            <w:vAlign w:val="center"/>
          </w:tcPr>
          <w:p w14:paraId="075E114C">
            <w:pPr>
              <w:spacing w:line="360" w:lineRule="auto"/>
              <w:jc w:val="center"/>
              <w:rPr>
                <w:rFonts w:ascii="宋体" w:hAnsi="宋体" w:eastAsia="宋体" w:cs="宋体"/>
                <w:color w:val="000000"/>
                <w:sz w:val="24"/>
              </w:rPr>
            </w:pPr>
          </w:p>
        </w:tc>
        <w:tc>
          <w:tcPr>
            <w:tcW w:w="1187" w:type="dxa"/>
            <w:tcBorders>
              <w:top w:val="single" w:color="000000" w:sz="4" w:space="0"/>
              <w:left w:val="single" w:color="000000" w:sz="4" w:space="0"/>
              <w:bottom w:val="nil"/>
              <w:right w:val="single" w:color="000000" w:sz="4" w:space="0"/>
            </w:tcBorders>
            <w:shd w:val="clear" w:color="auto" w:fill="auto"/>
            <w:vAlign w:val="center"/>
          </w:tcPr>
          <w:p w14:paraId="7C125D45">
            <w:pPr>
              <w:widowControl/>
              <w:spacing w:line="360" w:lineRule="auto"/>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高低区水泵出入口附近8个，热循环泵附近4；</w:t>
            </w:r>
          </w:p>
        </w:tc>
      </w:tr>
      <w:tr w14:paraId="15D1D23D">
        <w:tblPrEx>
          <w:tblCellMar>
            <w:top w:w="0" w:type="dxa"/>
            <w:left w:w="108" w:type="dxa"/>
            <w:bottom w:w="0" w:type="dxa"/>
            <w:right w:w="108" w:type="dxa"/>
          </w:tblCellMar>
        </w:tblPrEx>
        <w:trPr>
          <w:trHeight w:val="1617"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826124">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18</w:t>
            </w:r>
          </w:p>
        </w:tc>
        <w:tc>
          <w:tcPr>
            <w:tcW w:w="5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65A8A2">
            <w:pPr>
              <w:spacing w:line="360" w:lineRule="auto"/>
              <w:jc w:val="center"/>
              <w:rPr>
                <w:rFonts w:ascii="宋体" w:hAnsi="宋体" w:eastAsia="宋体" w:cs="宋体"/>
                <w:color w:val="000000"/>
                <w:sz w:val="24"/>
              </w:rPr>
            </w:pP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9E8DD8">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水泵橡胶软连接</w:t>
            </w:r>
          </w:p>
        </w:tc>
        <w:tc>
          <w:tcPr>
            <w:tcW w:w="14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B37E00">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DN80</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DFD2A4">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AC97E0">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12</w:t>
            </w:r>
          </w:p>
        </w:tc>
        <w:tc>
          <w:tcPr>
            <w:tcW w:w="695" w:type="dxa"/>
            <w:tcBorders>
              <w:top w:val="single" w:color="000000" w:sz="4" w:space="0"/>
              <w:left w:val="single" w:color="000000" w:sz="4" w:space="0"/>
              <w:bottom w:val="nil"/>
              <w:right w:val="single" w:color="000000" w:sz="4" w:space="0"/>
            </w:tcBorders>
            <w:shd w:val="clear" w:color="auto" w:fill="auto"/>
            <w:vAlign w:val="center"/>
          </w:tcPr>
          <w:p w14:paraId="37EB92E5">
            <w:pPr>
              <w:spacing w:line="360" w:lineRule="auto"/>
              <w:jc w:val="center"/>
              <w:rPr>
                <w:rFonts w:ascii="宋体" w:hAnsi="宋体" w:eastAsia="宋体" w:cs="宋体"/>
                <w:color w:val="000000"/>
                <w:sz w:val="24"/>
              </w:rPr>
            </w:pPr>
          </w:p>
        </w:tc>
        <w:tc>
          <w:tcPr>
            <w:tcW w:w="695" w:type="dxa"/>
            <w:tcBorders>
              <w:top w:val="single" w:color="000000" w:sz="4" w:space="0"/>
              <w:left w:val="single" w:color="000000" w:sz="4" w:space="0"/>
              <w:bottom w:val="nil"/>
              <w:right w:val="single" w:color="000000" w:sz="4" w:space="0"/>
            </w:tcBorders>
            <w:shd w:val="clear" w:color="auto" w:fill="auto"/>
            <w:vAlign w:val="center"/>
          </w:tcPr>
          <w:p w14:paraId="11F3E3CE">
            <w:pPr>
              <w:spacing w:line="360" w:lineRule="auto"/>
              <w:jc w:val="center"/>
              <w:rPr>
                <w:rFonts w:ascii="宋体" w:hAnsi="宋体" w:eastAsia="宋体" w:cs="宋体"/>
                <w:color w:val="000000"/>
                <w:sz w:val="24"/>
              </w:rPr>
            </w:pPr>
          </w:p>
        </w:tc>
        <w:tc>
          <w:tcPr>
            <w:tcW w:w="1187" w:type="dxa"/>
            <w:tcBorders>
              <w:top w:val="single" w:color="000000" w:sz="4" w:space="0"/>
              <w:left w:val="single" w:color="000000" w:sz="4" w:space="0"/>
              <w:bottom w:val="nil"/>
              <w:right w:val="single" w:color="000000" w:sz="4" w:space="0"/>
            </w:tcBorders>
            <w:shd w:val="clear" w:color="auto" w:fill="auto"/>
            <w:vAlign w:val="center"/>
          </w:tcPr>
          <w:p w14:paraId="714ECB8A">
            <w:pPr>
              <w:widowControl/>
              <w:spacing w:line="360" w:lineRule="auto"/>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高低区水泵出入口附近8个，热循环泵附近4；</w:t>
            </w:r>
          </w:p>
        </w:tc>
      </w:tr>
      <w:tr w14:paraId="54620005">
        <w:tblPrEx>
          <w:tblCellMar>
            <w:top w:w="0" w:type="dxa"/>
            <w:left w:w="108" w:type="dxa"/>
            <w:bottom w:w="0" w:type="dxa"/>
            <w:right w:w="108" w:type="dxa"/>
          </w:tblCellMar>
        </w:tblPrEx>
        <w:trPr>
          <w:trHeight w:val="2313"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F68CEE">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19</w:t>
            </w:r>
          </w:p>
        </w:tc>
        <w:tc>
          <w:tcPr>
            <w:tcW w:w="5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9D84E9">
            <w:pPr>
              <w:spacing w:line="360" w:lineRule="auto"/>
              <w:jc w:val="center"/>
              <w:rPr>
                <w:rFonts w:ascii="宋体" w:hAnsi="宋体" w:eastAsia="宋体" w:cs="宋体"/>
                <w:color w:val="000000"/>
                <w:sz w:val="24"/>
              </w:rPr>
            </w:pP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C0702F">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水泵止回阀</w:t>
            </w:r>
          </w:p>
        </w:tc>
        <w:tc>
          <w:tcPr>
            <w:tcW w:w="14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FA9A10">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DN80</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6D29C0">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69DE59">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6</w:t>
            </w:r>
          </w:p>
        </w:tc>
        <w:tc>
          <w:tcPr>
            <w:tcW w:w="695" w:type="dxa"/>
            <w:tcBorders>
              <w:top w:val="single" w:color="000000" w:sz="4" w:space="0"/>
              <w:left w:val="single" w:color="000000" w:sz="4" w:space="0"/>
              <w:bottom w:val="nil"/>
              <w:right w:val="single" w:color="000000" w:sz="4" w:space="0"/>
            </w:tcBorders>
            <w:shd w:val="clear" w:color="auto" w:fill="auto"/>
            <w:vAlign w:val="center"/>
          </w:tcPr>
          <w:p w14:paraId="44BF9D0D">
            <w:pPr>
              <w:spacing w:line="360" w:lineRule="auto"/>
              <w:jc w:val="center"/>
              <w:rPr>
                <w:rFonts w:ascii="宋体" w:hAnsi="宋体" w:eastAsia="宋体" w:cs="宋体"/>
                <w:color w:val="000000"/>
                <w:sz w:val="24"/>
              </w:rPr>
            </w:pPr>
          </w:p>
        </w:tc>
        <w:tc>
          <w:tcPr>
            <w:tcW w:w="695" w:type="dxa"/>
            <w:tcBorders>
              <w:top w:val="single" w:color="000000" w:sz="4" w:space="0"/>
              <w:left w:val="single" w:color="000000" w:sz="4" w:space="0"/>
              <w:bottom w:val="nil"/>
              <w:right w:val="single" w:color="000000" w:sz="4" w:space="0"/>
            </w:tcBorders>
            <w:shd w:val="clear" w:color="auto" w:fill="auto"/>
            <w:vAlign w:val="center"/>
          </w:tcPr>
          <w:p w14:paraId="7BDA3CC7">
            <w:pPr>
              <w:spacing w:line="360" w:lineRule="auto"/>
              <w:jc w:val="center"/>
              <w:rPr>
                <w:rFonts w:ascii="宋体" w:hAnsi="宋体" w:eastAsia="宋体" w:cs="宋体"/>
                <w:color w:val="000000"/>
                <w:sz w:val="24"/>
              </w:rPr>
            </w:pPr>
          </w:p>
        </w:tc>
        <w:tc>
          <w:tcPr>
            <w:tcW w:w="1187" w:type="dxa"/>
            <w:tcBorders>
              <w:top w:val="single" w:color="000000" w:sz="4" w:space="0"/>
              <w:left w:val="single" w:color="000000" w:sz="4" w:space="0"/>
              <w:bottom w:val="nil"/>
              <w:right w:val="single" w:color="000000" w:sz="4" w:space="0"/>
            </w:tcBorders>
            <w:shd w:val="clear" w:color="auto" w:fill="auto"/>
            <w:vAlign w:val="center"/>
          </w:tcPr>
          <w:p w14:paraId="73EE65EA">
            <w:pPr>
              <w:widowControl/>
              <w:spacing w:line="360" w:lineRule="auto"/>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高低区水泵出入口附近4个，热循环泵附近2；</w:t>
            </w:r>
          </w:p>
        </w:tc>
      </w:tr>
      <w:tr w14:paraId="7E48D782">
        <w:tblPrEx>
          <w:tblCellMar>
            <w:top w:w="0" w:type="dxa"/>
            <w:left w:w="108" w:type="dxa"/>
            <w:bottom w:w="0" w:type="dxa"/>
            <w:right w:w="108" w:type="dxa"/>
          </w:tblCellMar>
        </w:tblPrEx>
        <w:trPr>
          <w:trHeight w:val="2586"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4463F9">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20</w:t>
            </w:r>
          </w:p>
        </w:tc>
        <w:tc>
          <w:tcPr>
            <w:tcW w:w="5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969B2A">
            <w:pPr>
              <w:spacing w:line="360" w:lineRule="auto"/>
              <w:jc w:val="center"/>
              <w:rPr>
                <w:rFonts w:ascii="宋体" w:hAnsi="宋体" w:eastAsia="宋体" w:cs="宋体"/>
                <w:color w:val="000000"/>
                <w:sz w:val="24"/>
              </w:rPr>
            </w:pP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7B861E">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水泵Y型过滤器</w:t>
            </w:r>
          </w:p>
        </w:tc>
        <w:tc>
          <w:tcPr>
            <w:tcW w:w="14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019FA2">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DN80</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929056">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76E2BB">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6</w:t>
            </w:r>
          </w:p>
        </w:tc>
        <w:tc>
          <w:tcPr>
            <w:tcW w:w="695" w:type="dxa"/>
            <w:tcBorders>
              <w:top w:val="single" w:color="000000" w:sz="4" w:space="0"/>
              <w:left w:val="single" w:color="000000" w:sz="4" w:space="0"/>
              <w:bottom w:val="nil"/>
              <w:right w:val="single" w:color="000000" w:sz="4" w:space="0"/>
            </w:tcBorders>
            <w:shd w:val="clear" w:color="auto" w:fill="auto"/>
            <w:vAlign w:val="center"/>
          </w:tcPr>
          <w:p w14:paraId="510DE0A5">
            <w:pPr>
              <w:spacing w:line="360" w:lineRule="auto"/>
              <w:jc w:val="center"/>
              <w:rPr>
                <w:rFonts w:ascii="宋体" w:hAnsi="宋体" w:eastAsia="宋体" w:cs="宋体"/>
                <w:color w:val="000000"/>
                <w:sz w:val="24"/>
              </w:rPr>
            </w:pPr>
          </w:p>
        </w:tc>
        <w:tc>
          <w:tcPr>
            <w:tcW w:w="695" w:type="dxa"/>
            <w:tcBorders>
              <w:top w:val="single" w:color="000000" w:sz="4" w:space="0"/>
              <w:left w:val="single" w:color="000000" w:sz="4" w:space="0"/>
              <w:bottom w:val="nil"/>
              <w:right w:val="single" w:color="000000" w:sz="4" w:space="0"/>
            </w:tcBorders>
            <w:shd w:val="clear" w:color="auto" w:fill="auto"/>
            <w:vAlign w:val="center"/>
          </w:tcPr>
          <w:p w14:paraId="40E74B1F">
            <w:pPr>
              <w:spacing w:line="360" w:lineRule="auto"/>
              <w:jc w:val="center"/>
              <w:rPr>
                <w:rFonts w:ascii="宋体" w:hAnsi="宋体" w:eastAsia="宋体" w:cs="宋体"/>
                <w:color w:val="000000"/>
                <w:sz w:val="24"/>
              </w:rPr>
            </w:pPr>
          </w:p>
        </w:tc>
        <w:tc>
          <w:tcPr>
            <w:tcW w:w="1187" w:type="dxa"/>
            <w:tcBorders>
              <w:top w:val="single" w:color="000000" w:sz="4" w:space="0"/>
              <w:left w:val="single" w:color="000000" w:sz="4" w:space="0"/>
              <w:bottom w:val="nil"/>
              <w:right w:val="single" w:color="000000" w:sz="4" w:space="0"/>
            </w:tcBorders>
            <w:shd w:val="clear" w:color="auto" w:fill="auto"/>
            <w:vAlign w:val="center"/>
          </w:tcPr>
          <w:p w14:paraId="5DA5ACCA">
            <w:pPr>
              <w:widowControl/>
              <w:spacing w:line="360" w:lineRule="auto"/>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高低区水泵出入口附近4个，热循环泵附近2；</w:t>
            </w:r>
          </w:p>
        </w:tc>
      </w:tr>
      <w:tr w14:paraId="3B7CD81C">
        <w:tblPrEx>
          <w:tblCellMar>
            <w:top w:w="0" w:type="dxa"/>
            <w:left w:w="108" w:type="dxa"/>
            <w:bottom w:w="0" w:type="dxa"/>
            <w:right w:w="108" w:type="dxa"/>
          </w:tblCellMar>
        </w:tblPrEx>
        <w:trPr>
          <w:trHeight w:val="237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ECB7EE">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21</w:t>
            </w:r>
          </w:p>
        </w:tc>
        <w:tc>
          <w:tcPr>
            <w:tcW w:w="5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B8834C">
            <w:pPr>
              <w:spacing w:line="360" w:lineRule="auto"/>
              <w:jc w:val="center"/>
              <w:rPr>
                <w:rFonts w:ascii="宋体" w:hAnsi="宋体" w:eastAsia="宋体" w:cs="宋体"/>
                <w:color w:val="000000"/>
                <w:sz w:val="24"/>
              </w:rPr>
            </w:pP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822266">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启闭阀</w:t>
            </w:r>
          </w:p>
        </w:tc>
        <w:tc>
          <w:tcPr>
            <w:tcW w:w="14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013A07">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DN80</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2EB02C">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3135A2">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695" w:type="dxa"/>
            <w:tcBorders>
              <w:top w:val="single" w:color="000000" w:sz="4" w:space="0"/>
              <w:left w:val="single" w:color="000000" w:sz="4" w:space="0"/>
              <w:bottom w:val="nil"/>
              <w:right w:val="single" w:color="000000" w:sz="4" w:space="0"/>
            </w:tcBorders>
            <w:shd w:val="clear" w:color="auto" w:fill="auto"/>
            <w:vAlign w:val="center"/>
          </w:tcPr>
          <w:p w14:paraId="352FF657">
            <w:pPr>
              <w:spacing w:line="360" w:lineRule="auto"/>
              <w:jc w:val="center"/>
              <w:rPr>
                <w:rFonts w:ascii="宋体" w:hAnsi="宋体" w:eastAsia="宋体" w:cs="宋体"/>
                <w:color w:val="000000"/>
                <w:sz w:val="24"/>
              </w:rPr>
            </w:pPr>
          </w:p>
        </w:tc>
        <w:tc>
          <w:tcPr>
            <w:tcW w:w="695" w:type="dxa"/>
            <w:tcBorders>
              <w:top w:val="single" w:color="000000" w:sz="4" w:space="0"/>
              <w:left w:val="single" w:color="000000" w:sz="4" w:space="0"/>
              <w:bottom w:val="nil"/>
              <w:right w:val="single" w:color="000000" w:sz="4" w:space="0"/>
            </w:tcBorders>
            <w:shd w:val="clear" w:color="auto" w:fill="auto"/>
            <w:vAlign w:val="center"/>
          </w:tcPr>
          <w:p w14:paraId="00842056">
            <w:pPr>
              <w:spacing w:line="360" w:lineRule="auto"/>
              <w:jc w:val="center"/>
              <w:rPr>
                <w:rFonts w:ascii="宋体" w:hAnsi="宋体" w:eastAsia="宋体" w:cs="宋体"/>
                <w:color w:val="000000"/>
                <w:sz w:val="24"/>
              </w:rPr>
            </w:pPr>
          </w:p>
        </w:tc>
        <w:tc>
          <w:tcPr>
            <w:tcW w:w="1187" w:type="dxa"/>
            <w:tcBorders>
              <w:top w:val="single" w:color="000000" w:sz="4" w:space="0"/>
              <w:left w:val="single" w:color="000000" w:sz="4" w:space="0"/>
              <w:bottom w:val="nil"/>
              <w:right w:val="single" w:color="000000" w:sz="4" w:space="0"/>
            </w:tcBorders>
            <w:shd w:val="clear" w:color="auto" w:fill="auto"/>
            <w:vAlign w:val="center"/>
          </w:tcPr>
          <w:p w14:paraId="567883EC">
            <w:pPr>
              <w:widowControl/>
              <w:spacing w:line="360" w:lineRule="auto"/>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热泵回水管道上1个（设备间内）；</w:t>
            </w:r>
          </w:p>
        </w:tc>
      </w:tr>
      <w:tr w14:paraId="216CA505">
        <w:tblPrEx>
          <w:tblCellMar>
            <w:top w:w="0" w:type="dxa"/>
            <w:left w:w="108" w:type="dxa"/>
            <w:bottom w:w="0" w:type="dxa"/>
            <w:right w:w="108" w:type="dxa"/>
          </w:tblCellMar>
        </w:tblPrEx>
        <w:trPr>
          <w:trHeight w:val="2303"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16D65E">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22</w:t>
            </w:r>
          </w:p>
        </w:tc>
        <w:tc>
          <w:tcPr>
            <w:tcW w:w="5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3A4953">
            <w:pPr>
              <w:spacing w:line="360" w:lineRule="auto"/>
              <w:jc w:val="center"/>
              <w:rPr>
                <w:rFonts w:ascii="宋体" w:hAnsi="宋体" w:eastAsia="宋体" w:cs="宋体"/>
                <w:color w:val="000000"/>
                <w:sz w:val="24"/>
              </w:rPr>
            </w:pP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CC9C37">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启闭阀</w:t>
            </w:r>
          </w:p>
        </w:tc>
        <w:tc>
          <w:tcPr>
            <w:tcW w:w="14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168A6F">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DN65</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1C5B0B">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7846A8">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695" w:type="dxa"/>
            <w:tcBorders>
              <w:top w:val="single" w:color="000000" w:sz="4" w:space="0"/>
              <w:left w:val="single" w:color="000000" w:sz="4" w:space="0"/>
              <w:bottom w:val="nil"/>
              <w:right w:val="single" w:color="000000" w:sz="4" w:space="0"/>
            </w:tcBorders>
            <w:shd w:val="clear" w:color="auto" w:fill="auto"/>
            <w:vAlign w:val="center"/>
          </w:tcPr>
          <w:p w14:paraId="24CF8564">
            <w:pPr>
              <w:spacing w:line="360" w:lineRule="auto"/>
              <w:jc w:val="center"/>
              <w:rPr>
                <w:rFonts w:ascii="宋体" w:hAnsi="宋体" w:eastAsia="宋体" w:cs="宋体"/>
                <w:color w:val="000000"/>
                <w:sz w:val="24"/>
              </w:rPr>
            </w:pPr>
          </w:p>
        </w:tc>
        <w:tc>
          <w:tcPr>
            <w:tcW w:w="695" w:type="dxa"/>
            <w:tcBorders>
              <w:top w:val="single" w:color="000000" w:sz="4" w:space="0"/>
              <w:left w:val="single" w:color="000000" w:sz="4" w:space="0"/>
              <w:bottom w:val="nil"/>
              <w:right w:val="single" w:color="000000" w:sz="4" w:space="0"/>
            </w:tcBorders>
            <w:shd w:val="clear" w:color="auto" w:fill="auto"/>
            <w:vAlign w:val="center"/>
          </w:tcPr>
          <w:p w14:paraId="42FDC3B7">
            <w:pPr>
              <w:spacing w:line="360" w:lineRule="auto"/>
              <w:jc w:val="center"/>
              <w:rPr>
                <w:rFonts w:ascii="宋体" w:hAnsi="宋体" w:eastAsia="宋体" w:cs="宋体"/>
                <w:color w:val="000000"/>
                <w:sz w:val="24"/>
              </w:rPr>
            </w:pPr>
          </w:p>
        </w:tc>
        <w:tc>
          <w:tcPr>
            <w:tcW w:w="1187" w:type="dxa"/>
            <w:tcBorders>
              <w:top w:val="single" w:color="000000" w:sz="4" w:space="0"/>
              <w:left w:val="single" w:color="000000" w:sz="4" w:space="0"/>
              <w:bottom w:val="nil"/>
              <w:right w:val="single" w:color="000000" w:sz="4" w:space="0"/>
            </w:tcBorders>
            <w:shd w:val="clear" w:color="auto" w:fill="auto"/>
            <w:vAlign w:val="center"/>
          </w:tcPr>
          <w:p w14:paraId="6916C12A">
            <w:pPr>
              <w:widowControl/>
              <w:spacing w:line="360" w:lineRule="auto"/>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高低区设备间回水管道上2个；</w:t>
            </w:r>
          </w:p>
        </w:tc>
      </w:tr>
      <w:tr w14:paraId="621E6148">
        <w:tblPrEx>
          <w:tblCellMar>
            <w:top w:w="0" w:type="dxa"/>
            <w:left w:w="108" w:type="dxa"/>
            <w:bottom w:w="0" w:type="dxa"/>
            <w:right w:w="108" w:type="dxa"/>
          </w:tblCellMar>
        </w:tblPrEx>
        <w:trPr>
          <w:trHeight w:val="2276"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55D308">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23</w:t>
            </w:r>
          </w:p>
        </w:tc>
        <w:tc>
          <w:tcPr>
            <w:tcW w:w="5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E13416">
            <w:pPr>
              <w:spacing w:line="360" w:lineRule="auto"/>
              <w:jc w:val="center"/>
              <w:rPr>
                <w:rFonts w:ascii="宋体" w:hAnsi="宋体" w:eastAsia="宋体" w:cs="宋体"/>
                <w:color w:val="000000"/>
                <w:sz w:val="24"/>
              </w:rPr>
            </w:pP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1A256">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不锈钢或全铜球阀</w:t>
            </w:r>
          </w:p>
        </w:tc>
        <w:tc>
          <w:tcPr>
            <w:tcW w:w="14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07E769">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DN15</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CDF983">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6CC89F">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4</w:t>
            </w:r>
          </w:p>
        </w:tc>
        <w:tc>
          <w:tcPr>
            <w:tcW w:w="695" w:type="dxa"/>
            <w:tcBorders>
              <w:top w:val="single" w:color="000000" w:sz="4" w:space="0"/>
              <w:left w:val="single" w:color="000000" w:sz="4" w:space="0"/>
              <w:bottom w:val="nil"/>
              <w:right w:val="single" w:color="000000" w:sz="4" w:space="0"/>
            </w:tcBorders>
            <w:shd w:val="clear" w:color="auto" w:fill="auto"/>
            <w:vAlign w:val="center"/>
          </w:tcPr>
          <w:p w14:paraId="23161266">
            <w:pPr>
              <w:spacing w:line="360" w:lineRule="auto"/>
              <w:jc w:val="center"/>
              <w:rPr>
                <w:rFonts w:ascii="宋体" w:hAnsi="宋体" w:eastAsia="宋体" w:cs="宋体"/>
                <w:color w:val="000000"/>
                <w:sz w:val="24"/>
              </w:rPr>
            </w:pPr>
          </w:p>
        </w:tc>
        <w:tc>
          <w:tcPr>
            <w:tcW w:w="695" w:type="dxa"/>
            <w:tcBorders>
              <w:top w:val="single" w:color="000000" w:sz="4" w:space="0"/>
              <w:left w:val="single" w:color="000000" w:sz="4" w:space="0"/>
              <w:bottom w:val="nil"/>
              <w:right w:val="single" w:color="000000" w:sz="4" w:space="0"/>
            </w:tcBorders>
            <w:shd w:val="clear" w:color="auto" w:fill="auto"/>
            <w:vAlign w:val="center"/>
          </w:tcPr>
          <w:p w14:paraId="46E8687C">
            <w:pPr>
              <w:spacing w:line="360" w:lineRule="auto"/>
              <w:jc w:val="center"/>
              <w:rPr>
                <w:rFonts w:ascii="宋体" w:hAnsi="宋体" w:eastAsia="宋体" w:cs="宋体"/>
                <w:color w:val="000000"/>
                <w:sz w:val="24"/>
              </w:rPr>
            </w:pPr>
          </w:p>
        </w:tc>
        <w:tc>
          <w:tcPr>
            <w:tcW w:w="1187" w:type="dxa"/>
            <w:tcBorders>
              <w:top w:val="single" w:color="000000" w:sz="4" w:space="0"/>
              <w:left w:val="single" w:color="000000" w:sz="4" w:space="0"/>
              <w:bottom w:val="nil"/>
              <w:right w:val="single" w:color="000000" w:sz="4" w:space="0"/>
            </w:tcBorders>
            <w:shd w:val="clear" w:color="auto" w:fill="auto"/>
            <w:vAlign w:val="center"/>
          </w:tcPr>
          <w:p w14:paraId="779E3A5D">
            <w:pPr>
              <w:widowControl/>
              <w:spacing w:line="360" w:lineRule="auto"/>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高低区水泵出口附近4个（止回阀前）；</w:t>
            </w:r>
          </w:p>
        </w:tc>
      </w:tr>
      <w:tr w14:paraId="45614C2E">
        <w:tblPrEx>
          <w:tblCellMar>
            <w:top w:w="0" w:type="dxa"/>
            <w:left w:w="108" w:type="dxa"/>
            <w:bottom w:w="0" w:type="dxa"/>
            <w:right w:w="108" w:type="dxa"/>
          </w:tblCellMar>
        </w:tblPrEx>
        <w:trPr>
          <w:trHeight w:val="2071"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AD1662">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24</w:t>
            </w:r>
          </w:p>
        </w:tc>
        <w:tc>
          <w:tcPr>
            <w:tcW w:w="5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D36ED1">
            <w:pPr>
              <w:spacing w:line="360" w:lineRule="auto"/>
              <w:jc w:val="center"/>
              <w:rPr>
                <w:rFonts w:ascii="宋体" w:hAnsi="宋体" w:eastAsia="宋体" w:cs="宋体"/>
                <w:color w:val="000000"/>
                <w:sz w:val="24"/>
              </w:rPr>
            </w:pP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3D0E7A">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高区回水电磁阀</w:t>
            </w:r>
          </w:p>
        </w:tc>
        <w:tc>
          <w:tcPr>
            <w:tcW w:w="14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782DF4">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DN65</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FA695D">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456958">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695" w:type="dxa"/>
            <w:tcBorders>
              <w:top w:val="single" w:color="000000" w:sz="4" w:space="0"/>
              <w:left w:val="single" w:color="000000" w:sz="4" w:space="0"/>
              <w:bottom w:val="nil"/>
              <w:right w:val="single" w:color="000000" w:sz="4" w:space="0"/>
            </w:tcBorders>
            <w:shd w:val="clear" w:color="auto" w:fill="auto"/>
            <w:vAlign w:val="center"/>
          </w:tcPr>
          <w:p w14:paraId="70E58EF4">
            <w:pPr>
              <w:spacing w:line="360" w:lineRule="auto"/>
              <w:jc w:val="center"/>
              <w:rPr>
                <w:rFonts w:ascii="宋体" w:hAnsi="宋体" w:eastAsia="宋体" w:cs="宋体"/>
                <w:color w:val="000000"/>
                <w:sz w:val="24"/>
              </w:rPr>
            </w:pPr>
          </w:p>
        </w:tc>
        <w:tc>
          <w:tcPr>
            <w:tcW w:w="695" w:type="dxa"/>
            <w:tcBorders>
              <w:top w:val="single" w:color="000000" w:sz="4" w:space="0"/>
              <w:left w:val="single" w:color="000000" w:sz="4" w:space="0"/>
              <w:bottom w:val="nil"/>
              <w:right w:val="single" w:color="000000" w:sz="4" w:space="0"/>
            </w:tcBorders>
            <w:shd w:val="clear" w:color="auto" w:fill="auto"/>
            <w:vAlign w:val="center"/>
          </w:tcPr>
          <w:p w14:paraId="0269E8F3">
            <w:pPr>
              <w:spacing w:line="360" w:lineRule="auto"/>
              <w:jc w:val="center"/>
              <w:rPr>
                <w:rFonts w:ascii="宋体" w:hAnsi="宋体" w:eastAsia="宋体" w:cs="宋体"/>
                <w:color w:val="000000"/>
                <w:sz w:val="24"/>
              </w:rPr>
            </w:pPr>
          </w:p>
        </w:tc>
        <w:tc>
          <w:tcPr>
            <w:tcW w:w="1187" w:type="dxa"/>
            <w:tcBorders>
              <w:top w:val="single" w:color="000000" w:sz="4" w:space="0"/>
              <w:left w:val="single" w:color="000000" w:sz="4" w:space="0"/>
              <w:bottom w:val="nil"/>
              <w:right w:val="single" w:color="000000" w:sz="4" w:space="0"/>
            </w:tcBorders>
            <w:shd w:val="clear" w:color="auto" w:fill="auto"/>
            <w:vAlign w:val="center"/>
          </w:tcPr>
          <w:p w14:paraId="082ED7D7">
            <w:pPr>
              <w:widowControl/>
              <w:spacing w:line="360" w:lineRule="auto"/>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高低区设备间回水管道上2个；</w:t>
            </w:r>
          </w:p>
        </w:tc>
      </w:tr>
      <w:tr w14:paraId="450A69DA">
        <w:tblPrEx>
          <w:tblCellMar>
            <w:top w:w="0" w:type="dxa"/>
            <w:left w:w="108" w:type="dxa"/>
            <w:bottom w:w="0" w:type="dxa"/>
            <w:right w:w="108" w:type="dxa"/>
          </w:tblCellMar>
        </w:tblPrEx>
        <w:trPr>
          <w:trHeight w:val="234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F3CCF1">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25</w:t>
            </w:r>
          </w:p>
        </w:tc>
        <w:tc>
          <w:tcPr>
            <w:tcW w:w="5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0A2DF0">
            <w:pPr>
              <w:spacing w:line="360" w:lineRule="auto"/>
              <w:jc w:val="center"/>
              <w:rPr>
                <w:rFonts w:ascii="宋体" w:hAnsi="宋体" w:eastAsia="宋体" w:cs="宋体"/>
                <w:color w:val="000000"/>
                <w:sz w:val="24"/>
              </w:rPr>
            </w:pP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6F87BC">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高区回水蝶阀</w:t>
            </w:r>
          </w:p>
        </w:tc>
        <w:tc>
          <w:tcPr>
            <w:tcW w:w="14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827E41">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DN65</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64F2DB">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台</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0D1F76">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4</w:t>
            </w:r>
          </w:p>
        </w:tc>
        <w:tc>
          <w:tcPr>
            <w:tcW w:w="695" w:type="dxa"/>
            <w:tcBorders>
              <w:top w:val="single" w:color="000000" w:sz="4" w:space="0"/>
              <w:left w:val="single" w:color="000000" w:sz="4" w:space="0"/>
              <w:bottom w:val="nil"/>
              <w:right w:val="single" w:color="000000" w:sz="4" w:space="0"/>
            </w:tcBorders>
            <w:shd w:val="clear" w:color="auto" w:fill="auto"/>
            <w:vAlign w:val="center"/>
          </w:tcPr>
          <w:p w14:paraId="036E23BE">
            <w:pPr>
              <w:spacing w:line="360" w:lineRule="auto"/>
              <w:jc w:val="center"/>
              <w:rPr>
                <w:rFonts w:ascii="宋体" w:hAnsi="宋体" w:eastAsia="宋体" w:cs="宋体"/>
                <w:color w:val="000000"/>
                <w:sz w:val="24"/>
              </w:rPr>
            </w:pPr>
          </w:p>
        </w:tc>
        <w:tc>
          <w:tcPr>
            <w:tcW w:w="695" w:type="dxa"/>
            <w:tcBorders>
              <w:top w:val="single" w:color="000000" w:sz="4" w:space="0"/>
              <w:left w:val="single" w:color="000000" w:sz="4" w:space="0"/>
              <w:bottom w:val="nil"/>
              <w:right w:val="single" w:color="000000" w:sz="4" w:space="0"/>
            </w:tcBorders>
            <w:shd w:val="clear" w:color="auto" w:fill="auto"/>
            <w:vAlign w:val="center"/>
          </w:tcPr>
          <w:p w14:paraId="6311F2D0">
            <w:pPr>
              <w:spacing w:line="360" w:lineRule="auto"/>
              <w:jc w:val="center"/>
              <w:rPr>
                <w:rFonts w:ascii="宋体" w:hAnsi="宋体" w:eastAsia="宋体" w:cs="宋体"/>
                <w:color w:val="000000"/>
                <w:sz w:val="24"/>
              </w:rPr>
            </w:pPr>
          </w:p>
        </w:tc>
        <w:tc>
          <w:tcPr>
            <w:tcW w:w="1187" w:type="dxa"/>
            <w:tcBorders>
              <w:top w:val="single" w:color="000000" w:sz="4" w:space="0"/>
              <w:left w:val="single" w:color="000000" w:sz="4" w:space="0"/>
              <w:bottom w:val="nil"/>
              <w:right w:val="single" w:color="000000" w:sz="4" w:space="0"/>
            </w:tcBorders>
            <w:shd w:val="clear" w:color="auto" w:fill="auto"/>
            <w:vAlign w:val="center"/>
          </w:tcPr>
          <w:p w14:paraId="355DA6A9">
            <w:pPr>
              <w:widowControl/>
              <w:spacing w:line="360" w:lineRule="auto"/>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高低区设备间回水管道上4个；</w:t>
            </w:r>
          </w:p>
        </w:tc>
      </w:tr>
      <w:tr w14:paraId="5766B9DB">
        <w:tblPrEx>
          <w:tblCellMar>
            <w:top w:w="0" w:type="dxa"/>
            <w:left w:w="108" w:type="dxa"/>
            <w:bottom w:w="0" w:type="dxa"/>
            <w:right w:w="108" w:type="dxa"/>
          </w:tblCellMar>
        </w:tblPrEx>
        <w:trPr>
          <w:trHeight w:val="1326"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25AFC9">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26</w:t>
            </w:r>
          </w:p>
        </w:tc>
        <w:tc>
          <w:tcPr>
            <w:tcW w:w="5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66851D">
            <w:pPr>
              <w:spacing w:line="360" w:lineRule="auto"/>
              <w:jc w:val="center"/>
              <w:rPr>
                <w:rFonts w:ascii="宋体" w:hAnsi="宋体" w:eastAsia="宋体" w:cs="宋体"/>
                <w:color w:val="000000"/>
                <w:sz w:val="24"/>
              </w:rPr>
            </w:pP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717059">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其他阀门阀件</w:t>
            </w:r>
          </w:p>
        </w:tc>
        <w:tc>
          <w:tcPr>
            <w:tcW w:w="14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894A34">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DN15-DN80</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AF734A">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批</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42AADF">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AD8988">
            <w:pPr>
              <w:spacing w:line="360" w:lineRule="auto"/>
              <w:jc w:val="center"/>
              <w:rPr>
                <w:rFonts w:ascii="宋体" w:hAnsi="宋体" w:eastAsia="宋体" w:cs="宋体"/>
                <w:color w:val="000000"/>
                <w:sz w:val="24"/>
              </w:rPr>
            </w:pP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A0C28B">
            <w:pPr>
              <w:spacing w:line="360" w:lineRule="auto"/>
              <w:jc w:val="center"/>
              <w:rPr>
                <w:rFonts w:ascii="宋体" w:hAnsi="宋体" w:eastAsia="宋体" w:cs="宋体"/>
                <w:color w:val="000000"/>
                <w:sz w:val="24"/>
              </w:rPr>
            </w:pPr>
          </w:p>
        </w:tc>
        <w:tc>
          <w:tcPr>
            <w:tcW w:w="11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61CBDA">
            <w:pPr>
              <w:spacing w:line="360" w:lineRule="auto"/>
              <w:jc w:val="center"/>
              <w:rPr>
                <w:rFonts w:ascii="宋体" w:hAnsi="宋体" w:eastAsia="宋体" w:cs="宋体"/>
                <w:color w:val="000000"/>
                <w:sz w:val="24"/>
              </w:rPr>
            </w:pPr>
          </w:p>
        </w:tc>
      </w:tr>
      <w:tr w14:paraId="05F34372">
        <w:tblPrEx>
          <w:tblCellMar>
            <w:top w:w="0" w:type="dxa"/>
            <w:left w:w="108" w:type="dxa"/>
            <w:bottom w:w="0" w:type="dxa"/>
            <w:right w:w="108" w:type="dxa"/>
          </w:tblCellMar>
        </w:tblPrEx>
        <w:trPr>
          <w:trHeight w:val="127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4EE10F">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27</w:t>
            </w:r>
          </w:p>
        </w:tc>
        <w:tc>
          <w:tcPr>
            <w:tcW w:w="5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D70983">
            <w:pPr>
              <w:spacing w:line="360" w:lineRule="auto"/>
              <w:jc w:val="center"/>
              <w:rPr>
                <w:rFonts w:ascii="宋体" w:hAnsi="宋体" w:eastAsia="宋体" w:cs="宋体"/>
                <w:color w:val="000000"/>
                <w:sz w:val="24"/>
              </w:rPr>
            </w:pP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E30188">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补水管道</w:t>
            </w:r>
          </w:p>
        </w:tc>
        <w:tc>
          <w:tcPr>
            <w:tcW w:w="14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5128D7">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De50</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049ED1">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米</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8D6B15">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30</w:t>
            </w: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ED8CB">
            <w:pPr>
              <w:spacing w:line="360" w:lineRule="auto"/>
              <w:jc w:val="center"/>
              <w:rPr>
                <w:rFonts w:ascii="宋体" w:hAnsi="宋体" w:eastAsia="宋体" w:cs="宋体"/>
                <w:color w:val="000000"/>
                <w:sz w:val="24"/>
              </w:rPr>
            </w:pP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B43C1A">
            <w:pPr>
              <w:spacing w:line="360" w:lineRule="auto"/>
              <w:jc w:val="center"/>
              <w:rPr>
                <w:rFonts w:ascii="宋体" w:hAnsi="宋体" w:eastAsia="宋体" w:cs="宋体"/>
                <w:color w:val="000000"/>
                <w:sz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AB33BF">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PPR热水管道</w:t>
            </w:r>
          </w:p>
        </w:tc>
      </w:tr>
      <w:tr w14:paraId="6F144192">
        <w:tblPrEx>
          <w:tblCellMar>
            <w:top w:w="0" w:type="dxa"/>
            <w:left w:w="108" w:type="dxa"/>
            <w:bottom w:w="0" w:type="dxa"/>
            <w:right w:w="108" w:type="dxa"/>
          </w:tblCellMar>
        </w:tblPrEx>
        <w:trPr>
          <w:trHeight w:val="57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3D9CB2">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28</w:t>
            </w:r>
          </w:p>
        </w:tc>
        <w:tc>
          <w:tcPr>
            <w:tcW w:w="5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BF968B">
            <w:pPr>
              <w:spacing w:line="360" w:lineRule="auto"/>
              <w:jc w:val="center"/>
              <w:rPr>
                <w:rFonts w:ascii="宋体" w:hAnsi="宋体" w:eastAsia="宋体" w:cs="宋体"/>
                <w:color w:val="000000"/>
                <w:sz w:val="24"/>
              </w:rPr>
            </w:pP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47EA1F">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热泵循环管</w:t>
            </w:r>
          </w:p>
        </w:tc>
        <w:tc>
          <w:tcPr>
            <w:tcW w:w="14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482AA6">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De50</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B4E80F">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米</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E90FBF">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40</w:t>
            </w: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26AA46">
            <w:pPr>
              <w:spacing w:line="360" w:lineRule="auto"/>
              <w:jc w:val="center"/>
              <w:rPr>
                <w:rFonts w:ascii="宋体" w:hAnsi="宋体" w:eastAsia="宋体" w:cs="宋体"/>
                <w:color w:val="000000"/>
                <w:sz w:val="24"/>
              </w:rPr>
            </w:pP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14DA3">
            <w:pPr>
              <w:spacing w:line="360" w:lineRule="auto"/>
              <w:jc w:val="center"/>
              <w:rPr>
                <w:rFonts w:ascii="宋体" w:hAnsi="宋体" w:eastAsia="宋体" w:cs="宋体"/>
                <w:color w:val="000000"/>
                <w:sz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F18FE5">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PPR热水管道</w:t>
            </w:r>
          </w:p>
        </w:tc>
      </w:tr>
      <w:tr w14:paraId="5FCDAD2D">
        <w:tblPrEx>
          <w:tblCellMar>
            <w:top w:w="0" w:type="dxa"/>
            <w:left w:w="108" w:type="dxa"/>
            <w:bottom w:w="0" w:type="dxa"/>
            <w:right w:w="108" w:type="dxa"/>
          </w:tblCellMar>
        </w:tblPrEx>
        <w:trPr>
          <w:trHeight w:val="82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8E9193">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29</w:t>
            </w:r>
          </w:p>
        </w:tc>
        <w:tc>
          <w:tcPr>
            <w:tcW w:w="5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829B21">
            <w:pPr>
              <w:spacing w:line="360" w:lineRule="auto"/>
              <w:jc w:val="center"/>
              <w:rPr>
                <w:rFonts w:ascii="宋体" w:hAnsi="宋体" w:eastAsia="宋体" w:cs="宋体"/>
                <w:color w:val="000000"/>
                <w:sz w:val="24"/>
              </w:rPr>
            </w:pP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515C9C">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热泵侧循环管</w:t>
            </w:r>
          </w:p>
        </w:tc>
        <w:tc>
          <w:tcPr>
            <w:tcW w:w="14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17DB98">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De90</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3FE841">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米</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F9C25">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180</w:t>
            </w: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0BCFF2">
            <w:pPr>
              <w:spacing w:line="360" w:lineRule="auto"/>
              <w:jc w:val="center"/>
              <w:rPr>
                <w:rFonts w:ascii="宋体" w:hAnsi="宋体" w:eastAsia="宋体" w:cs="宋体"/>
                <w:color w:val="000000"/>
                <w:sz w:val="24"/>
              </w:rPr>
            </w:pP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D6E39E">
            <w:pPr>
              <w:spacing w:line="360" w:lineRule="auto"/>
              <w:jc w:val="center"/>
              <w:rPr>
                <w:rFonts w:ascii="宋体" w:hAnsi="宋体" w:eastAsia="宋体" w:cs="宋体"/>
                <w:color w:val="000000"/>
                <w:sz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8F9F62">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PPR热水管道</w:t>
            </w:r>
          </w:p>
        </w:tc>
      </w:tr>
      <w:tr w14:paraId="3625FAC9">
        <w:tblPrEx>
          <w:tblCellMar>
            <w:top w:w="0" w:type="dxa"/>
            <w:left w:w="108" w:type="dxa"/>
            <w:bottom w:w="0" w:type="dxa"/>
            <w:right w:w="108" w:type="dxa"/>
          </w:tblCellMar>
        </w:tblPrEx>
        <w:trPr>
          <w:trHeight w:val="79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7E8729">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30</w:t>
            </w:r>
          </w:p>
        </w:tc>
        <w:tc>
          <w:tcPr>
            <w:tcW w:w="5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23FD0E">
            <w:pPr>
              <w:spacing w:line="360" w:lineRule="auto"/>
              <w:jc w:val="center"/>
              <w:rPr>
                <w:rFonts w:ascii="宋体" w:hAnsi="宋体" w:eastAsia="宋体" w:cs="宋体"/>
                <w:color w:val="000000"/>
                <w:sz w:val="24"/>
              </w:rPr>
            </w:pP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5A31FF">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供水侧循环管</w:t>
            </w:r>
          </w:p>
        </w:tc>
        <w:tc>
          <w:tcPr>
            <w:tcW w:w="14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6B8C7F">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De90</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F218D3">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米</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59D843">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60</w:t>
            </w: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7DF8D2">
            <w:pPr>
              <w:spacing w:line="360" w:lineRule="auto"/>
              <w:jc w:val="center"/>
              <w:rPr>
                <w:rFonts w:ascii="宋体" w:hAnsi="宋体" w:eastAsia="宋体" w:cs="宋体"/>
                <w:color w:val="000000"/>
                <w:sz w:val="24"/>
              </w:rPr>
            </w:pP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DA64ED">
            <w:pPr>
              <w:spacing w:line="360" w:lineRule="auto"/>
              <w:jc w:val="center"/>
              <w:rPr>
                <w:rFonts w:ascii="宋体" w:hAnsi="宋体" w:eastAsia="宋体" w:cs="宋体"/>
                <w:color w:val="000000"/>
                <w:sz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39D4AE">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PPR热水管道</w:t>
            </w:r>
          </w:p>
        </w:tc>
      </w:tr>
      <w:tr w14:paraId="1B3A2558">
        <w:tblPrEx>
          <w:tblCellMar>
            <w:top w:w="0" w:type="dxa"/>
            <w:left w:w="108" w:type="dxa"/>
            <w:bottom w:w="0" w:type="dxa"/>
            <w:right w:w="108" w:type="dxa"/>
          </w:tblCellMar>
        </w:tblPrEx>
        <w:trPr>
          <w:trHeight w:val="126"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1FACB8">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31</w:t>
            </w:r>
          </w:p>
        </w:tc>
        <w:tc>
          <w:tcPr>
            <w:tcW w:w="5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4A2890">
            <w:pPr>
              <w:spacing w:line="360" w:lineRule="auto"/>
              <w:jc w:val="center"/>
              <w:rPr>
                <w:rFonts w:ascii="宋体" w:hAnsi="宋体" w:eastAsia="宋体" w:cs="宋体"/>
                <w:color w:val="000000"/>
                <w:sz w:val="24"/>
              </w:rPr>
            </w:pP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5E5633">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供水侧循环管</w:t>
            </w:r>
          </w:p>
        </w:tc>
        <w:tc>
          <w:tcPr>
            <w:tcW w:w="14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1AEBED">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De75</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129431">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米</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F9B48B">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60</w:t>
            </w: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546D62">
            <w:pPr>
              <w:spacing w:line="360" w:lineRule="auto"/>
              <w:jc w:val="center"/>
              <w:rPr>
                <w:rFonts w:ascii="宋体" w:hAnsi="宋体" w:eastAsia="宋体" w:cs="宋体"/>
                <w:color w:val="000000"/>
                <w:sz w:val="24"/>
              </w:rPr>
            </w:pP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62D909">
            <w:pPr>
              <w:spacing w:line="360" w:lineRule="auto"/>
              <w:jc w:val="center"/>
              <w:rPr>
                <w:rFonts w:ascii="宋体" w:hAnsi="宋体" w:eastAsia="宋体" w:cs="宋体"/>
                <w:color w:val="000000"/>
                <w:sz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554CDE">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PPR热水管道</w:t>
            </w:r>
          </w:p>
        </w:tc>
      </w:tr>
      <w:tr w14:paraId="1816D181">
        <w:tblPrEx>
          <w:tblCellMar>
            <w:top w:w="0" w:type="dxa"/>
            <w:left w:w="108" w:type="dxa"/>
            <w:bottom w:w="0" w:type="dxa"/>
            <w:right w:w="108" w:type="dxa"/>
          </w:tblCellMar>
        </w:tblPrEx>
        <w:trPr>
          <w:trHeight w:val="99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64DC3C">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32</w:t>
            </w:r>
          </w:p>
        </w:tc>
        <w:tc>
          <w:tcPr>
            <w:tcW w:w="5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B86F1E">
            <w:pPr>
              <w:spacing w:line="360" w:lineRule="auto"/>
              <w:jc w:val="center"/>
              <w:rPr>
                <w:rFonts w:ascii="宋体" w:hAnsi="宋体" w:eastAsia="宋体" w:cs="宋体"/>
                <w:color w:val="000000"/>
                <w:sz w:val="24"/>
              </w:rPr>
            </w:pP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522513">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启闭阀导压管</w:t>
            </w:r>
          </w:p>
        </w:tc>
        <w:tc>
          <w:tcPr>
            <w:tcW w:w="14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89EE32">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De20</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5DC6B5">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米</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779B9D">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50</w:t>
            </w: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93A392">
            <w:pPr>
              <w:spacing w:line="360" w:lineRule="auto"/>
              <w:jc w:val="center"/>
              <w:rPr>
                <w:rFonts w:ascii="宋体" w:hAnsi="宋体" w:eastAsia="宋体" w:cs="宋体"/>
                <w:color w:val="000000"/>
                <w:sz w:val="24"/>
              </w:rPr>
            </w:pP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6C0CAE">
            <w:pPr>
              <w:spacing w:line="360" w:lineRule="auto"/>
              <w:jc w:val="center"/>
              <w:rPr>
                <w:rFonts w:ascii="宋体" w:hAnsi="宋体" w:eastAsia="宋体" w:cs="宋体"/>
                <w:color w:val="000000"/>
                <w:sz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7E7984">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PPR热水管道</w:t>
            </w:r>
          </w:p>
        </w:tc>
      </w:tr>
      <w:tr w14:paraId="1D6E7260">
        <w:tblPrEx>
          <w:tblCellMar>
            <w:top w:w="0" w:type="dxa"/>
            <w:left w:w="108" w:type="dxa"/>
            <w:bottom w:w="0" w:type="dxa"/>
            <w:right w:w="108" w:type="dxa"/>
          </w:tblCellMar>
        </w:tblPrEx>
        <w:trPr>
          <w:trHeight w:val="971"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D70CAA">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33</w:t>
            </w:r>
          </w:p>
        </w:tc>
        <w:tc>
          <w:tcPr>
            <w:tcW w:w="5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9D2929">
            <w:pPr>
              <w:spacing w:line="360" w:lineRule="auto"/>
              <w:jc w:val="center"/>
              <w:rPr>
                <w:rFonts w:ascii="宋体" w:hAnsi="宋体" w:eastAsia="宋体" w:cs="宋体"/>
                <w:color w:val="000000"/>
                <w:sz w:val="24"/>
              </w:rPr>
            </w:pP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CEF0F6">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热泵循环管件</w:t>
            </w:r>
          </w:p>
        </w:tc>
        <w:tc>
          <w:tcPr>
            <w:tcW w:w="14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1D87AD">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DN40-DN80</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1FD5BB">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批</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FB2D00">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D44198">
            <w:pPr>
              <w:spacing w:line="360" w:lineRule="auto"/>
              <w:jc w:val="center"/>
              <w:rPr>
                <w:rFonts w:ascii="宋体" w:hAnsi="宋体" w:eastAsia="宋体" w:cs="宋体"/>
                <w:color w:val="000000"/>
                <w:sz w:val="24"/>
              </w:rPr>
            </w:pP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277767">
            <w:pPr>
              <w:spacing w:line="360" w:lineRule="auto"/>
              <w:jc w:val="center"/>
              <w:rPr>
                <w:rFonts w:ascii="宋体" w:hAnsi="宋体" w:eastAsia="宋体" w:cs="宋体"/>
                <w:color w:val="000000"/>
                <w:sz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2DC4C2">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PPR热水管道</w:t>
            </w:r>
          </w:p>
        </w:tc>
      </w:tr>
      <w:tr w14:paraId="0D5F812A">
        <w:tblPrEx>
          <w:tblCellMar>
            <w:top w:w="0" w:type="dxa"/>
            <w:left w:w="108" w:type="dxa"/>
            <w:bottom w:w="0" w:type="dxa"/>
            <w:right w:w="108" w:type="dxa"/>
          </w:tblCellMar>
        </w:tblPrEx>
        <w:trPr>
          <w:trHeight w:val="7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C498EB">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34</w:t>
            </w:r>
          </w:p>
        </w:tc>
        <w:tc>
          <w:tcPr>
            <w:tcW w:w="5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1211E9">
            <w:pPr>
              <w:spacing w:line="360" w:lineRule="auto"/>
              <w:jc w:val="center"/>
              <w:rPr>
                <w:rFonts w:ascii="宋体" w:hAnsi="宋体" w:eastAsia="宋体" w:cs="宋体"/>
                <w:color w:val="000000"/>
                <w:sz w:val="24"/>
              </w:rPr>
            </w:pP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1CE403">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管道保温加外包</w:t>
            </w:r>
          </w:p>
        </w:tc>
        <w:tc>
          <w:tcPr>
            <w:tcW w:w="14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79AD12">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B1橡塑保温</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227EA7">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批</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601D63">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3B912A">
            <w:pPr>
              <w:spacing w:line="360" w:lineRule="auto"/>
              <w:jc w:val="center"/>
              <w:rPr>
                <w:rFonts w:ascii="宋体" w:hAnsi="宋体" w:eastAsia="宋体" w:cs="宋体"/>
                <w:color w:val="000000"/>
                <w:sz w:val="24"/>
              </w:rPr>
            </w:pP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7C9C8D">
            <w:pPr>
              <w:spacing w:line="360" w:lineRule="auto"/>
              <w:jc w:val="center"/>
              <w:rPr>
                <w:rFonts w:ascii="宋体" w:hAnsi="宋体" w:eastAsia="宋体" w:cs="宋体"/>
                <w:color w:val="000000"/>
                <w:sz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7B9180">
            <w:pPr>
              <w:spacing w:line="360" w:lineRule="auto"/>
              <w:jc w:val="center"/>
              <w:rPr>
                <w:rFonts w:ascii="宋体" w:hAnsi="宋体" w:eastAsia="宋体" w:cs="宋体"/>
                <w:color w:val="000000"/>
                <w:sz w:val="24"/>
              </w:rPr>
            </w:pPr>
          </w:p>
        </w:tc>
      </w:tr>
      <w:tr w14:paraId="0D808C41">
        <w:tblPrEx>
          <w:tblCellMar>
            <w:top w:w="0" w:type="dxa"/>
            <w:left w:w="108" w:type="dxa"/>
            <w:bottom w:w="0" w:type="dxa"/>
            <w:right w:w="108" w:type="dxa"/>
          </w:tblCellMar>
        </w:tblPrEx>
        <w:trPr>
          <w:trHeight w:val="1071"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27DCFC">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35</w:t>
            </w:r>
          </w:p>
        </w:tc>
        <w:tc>
          <w:tcPr>
            <w:tcW w:w="5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76F362">
            <w:pPr>
              <w:spacing w:line="360" w:lineRule="auto"/>
              <w:jc w:val="center"/>
              <w:rPr>
                <w:rFonts w:ascii="宋体" w:hAnsi="宋体" w:eastAsia="宋体" w:cs="宋体"/>
                <w:color w:val="000000"/>
                <w:sz w:val="24"/>
              </w:rPr>
            </w:pP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B1997A">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管道保温加外包辅材</w:t>
            </w:r>
          </w:p>
        </w:tc>
        <w:tc>
          <w:tcPr>
            <w:tcW w:w="14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D57469">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DN40-DN80</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4EB468">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批</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BC9978">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410C33">
            <w:pPr>
              <w:spacing w:line="360" w:lineRule="auto"/>
              <w:jc w:val="center"/>
              <w:rPr>
                <w:rFonts w:ascii="宋体" w:hAnsi="宋体" w:eastAsia="宋体" w:cs="宋体"/>
                <w:color w:val="000000"/>
                <w:sz w:val="24"/>
              </w:rPr>
            </w:pP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DE8FAC">
            <w:pPr>
              <w:spacing w:line="360" w:lineRule="auto"/>
              <w:jc w:val="center"/>
              <w:rPr>
                <w:rFonts w:ascii="宋体" w:hAnsi="宋体" w:eastAsia="宋体" w:cs="宋体"/>
                <w:color w:val="000000"/>
                <w:sz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48111F">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采用铝皮</w:t>
            </w:r>
          </w:p>
        </w:tc>
      </w:tr>
      <w:tr w14:paraId="4DA41441">
        <w:tblPrEx>
          <w:tblCellMar>
            <w:top w:w="0" w:type="dxa"/>
            <w:left w:w="108" w:type="dxa"/>
            <w:bottom w:w="0" w:type="dxa"/>
            <w:right w:w="108" w:type="dxa"/>
          </w:tblCellMar>
        </w:tblPrEx>
        <w:trPr>
          <w:trHeight w:val="140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06EA20">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36</w:t>
            </w:r>
          </w:p>
        </w:tc>
        <w:tc>
          <w:tcPr>
            <w:tcW w:w="5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4716C6">
            <w:pPr>
              <w:spacing w:line="360" w:lineRule="auto"/>
              <w:jc w:val="center"/>
              <w:rPr>
                <w:rFonts w:ascii="宋体" w:hAnsi="宋体" w:eastAsia="宋体" w:cs="宋体"/>
                <w:color w:val="000000"/>
                <w:sz w:val="24"/>
              </w:rPr>
            </w:pP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270E82">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电源线</w:t>
            </w:r>
          </w:p>
        </w:tc>
        <w:tc>
          <w:tcPr>
            <w:tcW w:w="14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9DC066">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单台热泵主机电缆：4*6+1*4</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EA83EB">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m</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B3B73B">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100</w:t>
            </w: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7665BF">
            <w:pPr>
              <w:spacing w:line="360" w:lineRule="auto"/>
              <w:jc w:val="center"/>
              <w:rPr>
                <w:rFonts w:ascii="宋体" w:hAnsi="宋体" w:eastAsia="宋体" w:cs="宋体"/>
                <w:color w:val="000000"/>
                <w:sz w:val="24"/>
              </w:rPr>
            </w:pP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2D8419">
            <w:pPr>
              <w:spacing w:line="360" w:lineRule="auto"/>
              <w:jc w:val="center"/>
              <w:rPr>
                <w:rFonts w:ascii="宋体" w:hAnsi="宋体" w:eastAsia="宋体" w:cs="宋体"/>
                <w:color w:val="000000"/>
                <w:sz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33F297">
            <w:pPr>
              <w:spacing w:line="360" w:lineRule="auto"/>
              <w:jc w:val="center"/>
              <w:rPr>
                <w:rFonts w:ascii="宋体" w:hAnsi="宋体" w:eastAsia="宋体" w:cs="宋体"/>
                <w:color w:val="000000"/>
                <w:sz w:val="24"/>
              </w:rPr>
            </w:pPr>
          </w:p>
        </w:tc>
      </w:tr>
      <w:tr w14:paraId="071D18D3">
        <w:tblPrEx>
          <w:tblCellMar>
            <w:top w:w="0" w:type="dxa"/>
            <w:left w:w="108" w:type="dxa"/>
            <w:bottom w:w="0" w:type="dxa"/>
            <w:right w:w="108" w:type="dxa"/>
          </w:tblCellMar>
        </w:tblPrEx>
        <w:trPr>
          <w:trHeight w:val="132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D0087B">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37</w:t>
            </w:r>
          </w:p>
        </w:tc>
        <w:tc>
          <w:tcPr>
            <w:tcW w:w="5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57503C">
            <w:pPr>
              <w:spacing w:line="360" w:lineRule="auto"/>
              <w:jc w:val="center"/>
              <w:rPr>
                <w:rFonts w:ascii="宋体" w:hAnsi="宋体" w:eastAsia="宋体" w:cs="宋体"/>
                <w:color w:val="000000"/>
                <w:sz w:val="24"/>
              </w:rPr>
            </w:pP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6C874D">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电源线</w:t>
            </w:r>
          </w:p>
        </w:tc>
        <w:tc>
          <w:tcPr>
            <w:tcW w:w="14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16969C">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单台水泵主机电缆：4*4+1*2.5</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1FC992">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m</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52E34E">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140</w:t>
            </w: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D17626">
            <w:pPr>
              <w:spacing w:line="360" w:lineRule="auto"/>
              <w:jc w:val="center"/>
              <w:rPr>
                <w:rFonts w:ascii="宋体" w:hAnsi="宋体" w:eastAsia="宋体" w:cs="宋体"/>
                <w:color w:val="000000"/>
                <w:sz w:val="24"/>
              </w:rPr>
            </w:pP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865C12">
            <w:pPr>
              <w:spacing w:line="360" w:lineRule="auto"/>
              <w:jc w:val="center"/>
              <w:rPr>
                <w:rFonts w:ascii="宋体" w:hAnsi="宋体" w:eastAsia="宋体" w:cs="宋体"/>
                <w:color w:val="000000"/>
                <w:sz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277A5A">
            <w:pPr>
              <w:spacing w:line="360" w:lineRule="auto"/>
              <w:jc w:val="center"/>
              <w:rPr>
                <w:rFonts w:ascii="宋体" w:hAnsi="宋体" w:eastAsia="宋体" w:cs="宋体"/>
                <w:color w:val="000000"/>
                <w:sz w:val="24"/>
              </w:rPr>
            </w:pPr>
          </w:p>
        </w:tc>
      </w:tr>
      <w:tr w14:paraId="1A2F7353">
        <w:tblPrEx>
          <w:tblCellMar>
            <w:top w:w="0" w:type="dxa"/>
            <w:left w:w="108" w:type="dxa"/>
            <w:bottom w:w="0" w:type="dxa"/>
            <w:right w:w="108" w:type="dxa"/>
          </w:tblCellMar>
        </w:tblPrEx>
        <w:trPr>
          <w:trHeight w:val="1831"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E0A1F5">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38</w:t>
            </w:r>
          </w:p>
        </w:tc>
        <w:tc>
          <w:tcPr>
            <w:tcW w:w="5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D2AC61">
            <w:pPr>
              <w:spacing w:line="360" w:lineRule="auto"/>
              <w:jc w:val="center"/>
              <w:rPr>
                <w:rFonts w:ascii="宋体" w:hAnsi="宋体" w:eastAsia="宋体" w:cs="宋体"/>
                <w:color w:val="000000"/>
                <w:sz w:val="24"/>
              </w:rPr>
            </w:pP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253D62">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电源线</w:t>
            </w:r>
          </w:p>
        </w:tc>
        <w:tc>
          <w:tcPr>
            <w:tcW w:w="14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35EE90">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主电缆：16mm2</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8F91D0">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m</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CE83DC">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100</w:t>
            </w: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F90B49">
            <w:pPr>
              <w:spacing w:line="360" w:lineRule="auto"/>
              <w:jc w:val="center"/>
              <w:rPr>
                <w:rFonts w:ascii="宋体" w:hAnsi="宋体" w:eastAsia="宋体" w:cs="宋体"/>
                <w:color w:val="000000"/>
                <w:sz w:val="24"/>
              </w:rPr>
            </w:pP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6E7207">
            <w:pPr>
              <w:spacing w:line="360" w:lineRule="auto"/>
              <w:jc w:val="center"/>
              <w:rPr>
                <w:rFonts w:ascii="宋体" w:hAnsi="宋体" w:eastAsia="宋体" w:cs="宋体"/>
                <w:color w:val="000000"/>
                <w:sz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E53AB7">
            <w:pPr>
              <w:spacing w:line="360" w:lineRule="auto"/>
              <w:jc w:val="center"/>
              <w:rPr>
                <w:rFonts w:ascii="宋体" w:hAnsi="宋体" w:eastAsia="宋体" w:cs="宋体"/>
                <w:color w:val="000000"/>
                <w:sz w:val="24"/>
              </w:rPr>
            </w:pPr>
          </w:p>
        </w:tc>
      </w:tr>
      <w:tr w14:paraId="5FD64AED">
        <w:tblPrEx>
          <w:tblCellMar>
            <w:top w:w="0" w:type="dxa"/>
            <w:left w:w="108" w:type="dxa"/>
            <w:bottom w:w="0" w:type="dxa"/>
            <w:right w:w="108" w:type="dxa"/>
          </w:tblCellMar>
        </w:tblPrEx>
        <w:trPr>
          <w:trHeight w:val="2026"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6186CD">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39</w:t>
            </w:r>
          </w:p>
        </w:tc>
        <w:tc>
          <w:tcPr>
            <w:tcW w:w="5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2EC42B">
            <w:pPr>
              <w:spacing w:line="360" w:lineRule="auto"/>
              <w:jc w:val="center"/>
              <w:rPr>
                <w:rFonts w:ascii="宋体" w:hAnsi="宋体" w:eastAsia="宋体" w:cs="宋体"/>
                <w:color w:val="000000"/>
                <w:sz w:val="24"/>
              </w:rPr>
            </w:pP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E935ED">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屏蔽信号线</w:t>
            </w:r>
          </w:p>
        </w:tc>
        <w:tc>
          <w:tcPr>
            <w:tcW w:w="14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8A9B91">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RVVB（护套0.75*2）</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E00386">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m</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1DCBB7">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200</w:t>
            </w: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684417">
            <w:pPr>
              <w:spacing w:line="360" w:lineRule="auto"/>
              <w:jc w:val="center"/>
              <w:rPr>
                <w:rFonts w:ascii="宋体" w:hAnsi="宋体" w:eastAsia="宋体" w:cs="宋体"/>
                <w:color w:val="000000"/>
                <w:sz w:val="24"/>
              </w:rPr>
            </w:pP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42B746">
            <w:pPr>
              <w:spacing w:line="360" w:lineRule="auto"/>
              <w:jc w:val="center"/>
              <w:rPr>
                <w:rFonts w:ascii="宋体" w:hAnsi="宋体" w:eastAsia="宋体" w:cs="宋体"/>
                <w:color w:val="000000"/>
                <w:sz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56D6AB">
            <w:pPr>
              <w:spacing w:line="360" w:lineRule="auto"/>
              <w:jc w:val="center"/>
              <w:rPr>
                <w:rFonts w:ascii="宋体" w:hAnsi="宋体" w:eastAsia="宋体" w:cs="宋体"/>
                <w:color w:val="000000"/>
                <w:sz w:val="24"/>
              </w:rPr>
            </w:pPr>
          </w:p>
        </w:tc>
      </w:tr>
      <w:tr w14:paraId="6B33F6B9">
        <w:tblPrEx>
          <w:tblCellMar>
            <w:top w:w="0" w:type="dxa"/>
            <w:left w:w="108" w:type="dxa"/>
            <w:bottom w:w="0" w:type="dxa"/>
            <w:right w:w="108" w:type="dxa"/>
          </w:tblCellMar>
        </w:tblPrEx>
        <w:trPr>
          <w:trHeight w:val="1261"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5A60D1">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40</w:t>
            </w:r>
          </w:p>
        </w:tc>
        <w:tc>
          <w:tcPr>
            <w:tcW w:w="5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D8450C">
            <w:pPr>
              <w:spacing w:line="360" w:lineRule="auto"/>
              <w:jc w:val="center"/>
              <w:rPr>
                <w:rFonts w:ascii="宋体" w:hAnsi="宋体" w:eastAsia="宋体" w:cs="宋体"/>
                <w:color w:val="000000"/>
                <w:sz w:val="24"/>
              </w:rPr>
            </w:pP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130C29">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桥架、线管、线槽、辅材等</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456DE5">
            <w:pPr>
              <w:spacing w:line="360" w:lineRule="auto"/>
              <w:jc w:val="center"/>
              <w:rPr>
                <w:rFonts w:ascii="宋体" w:hAnsi="宋体" w:eastAsia="宋体" w:cs="宋体"/>
                <w:color w:val="000000"/>
                <w:sz w:val="24"/>
              </w:rPr>
            </w:pP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DFBF28">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DF3971">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1C2A68">
            <w:pPr>
              <w:spacing w:line="360" w:lineRule="auto"/>
              <w:jc w:val="center"/>
              <w:rPr>
                <w:rFonts w:ascii="宋体" w:hAnsi="宋体" w:eastAsia="宋体" w:cs="宋体"/>
                <w:color w:val="000000"/>
                <w:sz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9B1F0A">
            <w:pPr>
              <w:spacing w:line="360" w:lineRule="auto"/>
              <w:jc w:val="center"/>
              <w:rPr>
                <w:rFonts w:ascii="宋体" w:hAnsi="宋体" w:eastAsia="宋体" w:cs="宋体"/>
                <w:color w:val="000000"/>
                <w:sz w:val="24"/>
              </w:rPr>
            </w:pPr>
          </w:p>
        </w:tc>
        <w:tc>
          <w:tcPr>
            <w:tcW w:w="11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5AFA97">
            <w:pPr>
              <w:spacing w:line="360" w:lineRule="auto"/>
              <w:jc w:val="center"/>
              <w:rPr>
                <w:rFonts w:ascii="宋体" w:hAnsi="宋体" w:eastAsia="宋体" w:cs="宋体"/>
                <w:color w:val="000000"/>
                <w:sz w:val="24"/>
              </w:rPr>
            </w:pPr>
          </w:p>
        </w:tc>
      </w:tr>
      <w:tr w14:paraId="1E51A273">
        <w:tblPrEx>
          <w:tblCellMar>
            <w:top w:w="0" w:type="dxa"/>
            <w:left w:w="108" w:type="dxa"/>
            <w:bottom w:w="0" w:type="dxa"/>
            <w:right w:w="108" w:type="dxa"/>
          </w:tblCellMar>
        </w:tblPrEx>
        <w:trPr>
          <w:trHeight w:val="125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FE784D">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41</w:t>
            </w:r>
          </w:p>
        </w:tc>
        <w:tc>
          <w:tcPr>
            <w:tcW w:w="5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9A09DC">
            <w:pPr>
              <w:spacing w:line="360" w:lineRule="auto"/>
              <w:jc w:val="center"/>
              <w:rPr>
                <w:rFonts w:ascii="宋体" w:hAnsi="宋体" w:eastAsia="宋体" w:cs="宋体"/>
                <w:color w:val="000000"/>
                <w:sz w:val="24"/>
              </w:rPr>
            </w:pP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1FAF09">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其他材料费用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7B5698">
            <w:pPr>
              <w:spacing w:line="360" w:lineRule="auto"/>
              <w:jc w:val="center"/>
              <w:rPr>
                <w:rFonts w:ascii="宋体" w:hAnsi="宋体" w:eastAsia="宋体" w:cs="宋体"/>
                <w:color w:val="000000"/>
                <w:sz w:val="24"/>
              </w:rPr>
            </w:pP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4534D6">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DD5821">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DBD37D">
            <w:pPr>
              <w:spacing w:line="360" w:lineRule="auto"/>
              <w:jc w:val="center"/>
              <w:rPr>
                <w:rFonts w:ascii="宋体" w:hAnsi="宋体" w:eastAsia="宋体" w:cs="宋体"/>
                <w:color w:val="000000"/>
                <w:sz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183A7C">
            <w:pPr>
              <w:spacing w:line="360" w:lineRule="auto"/>
              <w:jc w:val="center"/>
              <w:rPr>
                <w:rFonts w:ascii="宋体" w:hAnsi="宋体" w:eastAsia="宋体" w:cs="宋体"/>
                <w:color w:val="000000"/>
                <w:sz w:val="24"/>
              </w:rPr>
            </w:pPr>
          </w:p>
        </w:tc>
        <w:tc>
          <w:tcPr>
            <w:tcW w:w="11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24260C">
            <w:pPr>
              <w:spacing w:line="360" w:lineRule="auto"/>
              <w:jc w:val="center"/>
              <w:rPr>
                <w:rFonts w:ascii="宋体" w:hAnsi="宋体" w:eastAsia="宋体" w:cs="宋体"/>
                <w:color w:val="000000"/>
                <w:sz w:val="24"/>
              </w:rPr>
            </w:pPr>
          </w:p>
        </w:tc>
      </w:tr>
      <w:tr w14:paraId="3880C0A1">
        <w:tblPrEx>
          <w:tblCellMar>
            <w:top w:w="0" w:type="dxa"/>
            <w:left w:w="108" w:type="dxa"/>
            <w:bottom w:w="0" w:type="dxa"/>
            <w:right w:w="108" w:type="dxa"/>
          </w:tblCellMar>
        </w:tblPrEx>
        <w:trPr>
          <w:trHeight w:val="127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BED636">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42</w:t>
            </w:r>
          </w:p>
        </w:tc>
        <w:tc>
          <w:tcPr>
            <w:tcW w:w="5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8B67F0">
            <w:pPr>
              <w:spacing w:line="360" w:lineRule="auto"/>
              <w:jc w:val="center"/>
              <w:rPr>
                <w:rFonts w:ascii="宋体" w:hAnsi="宋体" w:eastAsia="宋体" w:cs="宋体"/>
                <w:color w:val="000000"/>
                <w:sz w:val="24"/>
              </w:rPr>
            </w:pP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01A376">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传感器</w:t>
            </w:r>
          </w:p>
        </w:tc>
        <w:tc>
          <w:tcPr>
            <w:tcW w:w="14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71EB6D">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温度和压力传感器</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BD0C5">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5E166A">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6</w:t>
            </w: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C98474">
            <w:pPr>
              <w:spacing w:line="360" w:lineRule="auto"/>
              <w:jc w:val="center"/>
              <w:rPr>
                <w:rFonts w:ascii="宋体" w:hAnsi="宋体" w:eastAsia="宋体" w:cs="宋体"/>
                <w:color w:val="000000"/>
                <w:sz w:val="24"/>
              </w:rPr>
            </w:pP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45A907">
            <w:pPr>
              <w:spacing w:line="360" w:lineRule="auto"/>
              <w:jc w:val="center"/>
              <w:rPr>
                <w:rFonts w:ascii="宋体" w:hAnsi="宋体" w:eastAsia="宋体" w:cs="宋体"/>
                <w:color w:val="000000"/>
                <w:sz w:val="24"/>
              </w:rPr>
            </w:pPr>
          </w:p>
        </w:tc>
        <w:tc>
          <w:tcPr>
            <w:tcW w:w="11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9DA61C">
            <w:pPr>
              <w:spacing w:line="360" w:lineRule="auto"/>
              <w:jc w:val="center"/>
              <w:rPr>
                <w:rFonts w:ascii="宋体" w:hAnsi="宋体" w:eastAsia="宋体" w:cs="宋体"/>
                <w:color w:val="000000"/>
                <w:sz w:val="24"/>
              </w:rPr>
            </w:pPr>
          </w:p>
        </w:tc>
      </w:tr>
      <w:tr w14:paraId="209950A5">
        <w:tblPrEx>
          <w:tblCellMar>
            <w:top w:w="0" w:type="dxa"/>
            <w:left w:w="108" w:type="dxa"/>
            <w:bottom w:w="0" w:type="dxa"/>
            <w:right w:w="108" w:type="dxa"/>
          </w:tblCellMar>
        </w:tblPrEx>
        <w:trPr>
          <w:trHeight w:val="726"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760F63">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43</w:t>
            </w:r>
          </w:p>
        </w:tc>
        <w:tc>
          <w:tcPr>
            <w:tcW w:w="5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4B8D7F">
            <w:pPr>
              <w:spacing w:line="360" w:lineRule="auto"/>
              <w:jc w:val="center"/>
              <w:rPr>
                <w:rFonts w:ascii="宋体" w:hAnsi="宋体" w:eastAsia="宋体" w:cs="宋体"/>
                <w:color w:val="000000"/>
                <w:sz w:val="24"/>
              </w:rPr>
            </w:pPr>
          </w:p>
        </w:tc>
        <w:tc>
          <w:tcPr>
            <w:tcW w:w="15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2C6CA9">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温度及压力表</w:t>
            </w:r>
          </w:p>
        </w:tc>
        <w:tc>
          <w:tcPr>
            <w:tcW w:w="14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5914D5">
            <w:pPr>
              <w:spacing w:line="360" w:lineRule="auto"/>
              <w:jc w:val="center"/>
              <w:rPr>
                <w:rFonts w:ascii="宋体" w:hAnsi="宋体" w:eastAsia="宋体" w:cs="宋体"/>
                <w:color w:val="000000"/>
                <w:sz w:val="24"/>
              </w:rPr>
            </w:pP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A88E26">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个</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0BC053">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4</w:t>
            </w: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45AFF9">
            <w:pPr>
              <w:spacing w:line="360" w:lineRule="auto"/>
              <w:jc w:val="center"/>
              <w:rPr>
                <w:rFonts w:ascii="宋体" w:hAnsi="宋体" w:eastAsia="宋体" w:cs="宋体"/>
                <w:color w:val="000000"/>
                <w:sz w:val="24"/>
              </w:rPr>
            </w:pPr>
          </w:p>
        </w:tc>
        <w:tc>
          <w:tcPr>
            <w:tcW w:w="6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4CC54F">
            <w:pPr>
              <w:spacing w:line="360" w:lineRule="auto"/>
              <w:jc w:val="center"/>
              <w:rPr>
                <w:rFonts w:ascii="宋体" w:hAnsi="宋体" w:eastAsia="宋体" w:cs="宋体"/>
                <w:color w:val="000000"/>
                <w:sz w:val="24"/>
              </w:rPr>
            </w:pPr>
          </w:p>
        </w:tc>
        <w:tc>
          <w:tcPr>
            <w:tcW w:w="11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8A4D78">
            <w:pPr>
              <w:spacing w:line="360" w:lineRule="auto"/>
              <w:jc w:val="center"/>
              <w:rPr>
                <w:rFonts w:ascii="宋体" w:hAnsi="宋体" w:eastAsia="宋体" w:cs="宋体"/>
                <w:color w:val="000000"/>
                <w:sz w:val="24"/>
              </w:rPr>
            </w:pPr>
          </w:p>
        </w:tc>
      </w:tr>
      <w:tr w14:paraId="182138CA">
        <w:tblPrEx>
          <w:tblCellMar>
            <w:top w:w="0" w:type="dxa"/>
            <w:left w:w="108" w:type="dxa"/>
            <w:bottom w:w="0" w:type="dxa"/>
            <w:right w:w="108" w:type="dxa"/>
          </w:tblCellMar>
        </w:tblPrEx>
        <w:trPr>
          <w:trHeight w:val="59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9DBFF2">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44</w:t>
            </w:r>
          </w:p>
        </w:tc>
        <w:tc>
          <w:tcPr>
            <w:tcW w:w="5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A7B68A">
            <w:pPr>
              <w:spacing w:line="360" w:lineRule="auto"/>
              <w:jc w:val="center"/>
              <w:rPr>
                <w:rFonts w:ascii="宋体" w:hAnsi="宋体" w:eastAsia="宋体" w:cs="宋体"/>
                <w:color w:val="000000"/>
                <w:sz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51BA79">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运输费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37757C">
            <w:pPr>
              <w:spacing w:line="360" w:lineRule="auto"/>
              <w:jc w:val="center"/>
              <w:rPr>
                <w:rFonts w:ascii="宋体" w:hAnsi="宋体" w:eastAsia="宋体" w:cs="宋体"/>
                <w:color w:val="000000"/>
                <w:sz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472141">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A1EB7D">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BF2093">
            <w:pPr>
              <w:spacing w:line="360" w:lineRule="auto"/>
              <w:jc w:val="center"/>
              <w:rPr>
                <w:rFonts w:ascii="宋体" w:hAnsi="宋体" w:eastAsia="宋体" w:cs="宋体"/>
                <w:color w:val="000000"/>
                <w:sz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8D6C3D">
            <w:pPr>
              <w:spacing w:line="360" w:lineRule="auto"/>
              <w:jc w:val="center"/>
              <w:rPr>
                <w:rFonts w:ascii="宋体" w:hAnsi="宋体" w:eastAsia="宋体" w:cs="宋体"/>
                <w:color w:val="000000"/>
                <w:sz w:val="24"/>
              </w:rPr>
            </w:pPr>
          </w:p>
        </w:tc>
        <w:tc>
          <w:tcPr>
            <w:tcW w:w="11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27E771">
            <w:pPr>
              <w:spacing w:line="360" w:lineRule="auto"/>
              <w:jc w:val="center"/>
              <w:rPr>
                <w:rFonts w:ascii="宋体" w:hAnsi="宋体" w:eastAsia="宋体" w:cs="宋体"/>
                <w:color w:val="000000"/>
                <w:sz w:val="24"/>
              </w:rPr>
            </w:pPr>
          </w:p>
        </w:tc>
      </w:tr>
      <w:tr w14:paraId="4A468AE9">
        <w:tblPrEx>
          <w:tblCellMar>
            <w:top w:w="0" w:type="dxa"/>
            <w:left w:w="108" w:type="dxa"/>
            <w:bottom w:w="0" w:type="dxa"/>
            <w:right w:w="108" w:type="dxa"/>
          </w:tblCellMar>
        </w:tblPrEx>
        <w:trPr>
          <w:trHeight w:val="767"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6E6087">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45</w:t>
            </w:r>
          </w:p>
        </w:tc>
        <w:tc>
          <w:tcPr>
            <w:tcW w:w="5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B3CC9D">
            <w:pPr>
              <w:spacing w:line="360" w:lineRule="auto"/>
              <w:jc w:val="center"/>
              <w:rPr>
                <w:rFonts w:ascii="宋体" w:hAnsi="宋体" w:eastAsia="宋体" w:cs="宋体"/>
                <w:color w:val="000000"/>
                <w:sz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8A595A">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安装费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9D96FA">
            <w:pPr>
              <w:spacing w:line="360" w:lineRule="auto"/>
              <w:jc w:val="center"/>
              <w:rPr>
                <w:rFonts w:ascii="宋体" w:hAnsi="宋体" w:eastAsia="宋体" w:cs="宋体"/>
                <w:color w:val="000000"/>
                <w:sz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24CD3F">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7B1039">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B74A60">
            <w:pPr>
              <w:spacing w:line="360" w:lineRule="auto"/>
              <w:jc w:val="center"/>
              <w:rPr>
                <w:rFonts w:ascii="宋体" w:hAnsi="宋体" w:eastAsia="宋体" w:cs="宋体"/>
                <w:color w:val="000000"/>
                <w:sz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CC2DA5">
            <w:pPr>
              <w:spacing w:line="360" w:lineRule="auto"/>
              <w:jc w:val="center"/>
              <w:rPr>
                <w:rFonts w:ascii="宋体" w:hAnsi="宋体" w:eastAsia="宋体" w:cs="宋体"/>
                <w:color w:val="000000"/>
                <w:sz w:val="24"/>
              </w:rPr>
            </w:pPr>
          </w:p>
        </w:tc>
        <w:tc>
          <w:tcPr>
            <w:tcW w:w="11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BD0AED">
            <w:pPr>
              <w:spacing w:line="360" w:lineRule="auto"/>
              <w:jc w:val="center"/>
              <w:rPr>
                <w:rFonts w:ascii="宋体" w:hAnsi="宋体" w:eastAsia="宋体" w:cs="宋体"/>
                <w:color w:val="000000"/>
                <w:sz w:val="24"/>
              </w:rPr>
            </w:pPr>
          </w:p>
        </w:tc>
      </w:tr>
      <w:tr w14:paraId="1C72E974">
        <w:tblPrEx>
          <w:tblCellMar>
            <w:top w:w="0" w:type="dxa"/>
            <w:left w:w="108" w:type="dxa"/>
            <w:bottom w:w="0" w:type="dxa"/>
            <w:right w:w="108" w:type="dxa"/>
          </w:tblCellMar>
        </w:tblPrEx>
        <w:trPr>
          <w:trHeight w:val="876"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30B561">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46</w:t>
            </w:r>
          </w:p>
        </w:tc>
        <w:tc>
          <w:tcPr>
            <w:tcW w:w="5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572A94">
            <w:pPr>
              <w:spacing w:line="360" w:lineRule="auto"/>
              <w:jc w:val="center"/>
              <w:rPr>
                <w:rFonts w:ascii="宋体" w:hAnsi="宋体" w:eastAsia="宋体" w:cs="宋体"/>
                <w:color w:val="000000"/>
                <w:sz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F21308">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排水沟施工</w:t>
            </w:r>
          </w:p>
        </w:tc>
        <w:tc>
          <w:tcPr>
            <w:tcW w:w="14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BD2874">
            <w:pPr>
              <w:spacing w:line="360" w:lineRule="auto"/>
              <w:jc w:val="center"/>
              <w:rPr>
                <w:rFonts w:ascii="宋体" w:hAnsi="宋体" w:eastAsia="宋体" w:cs="宋体"/>
                <w:color w:val="000000"/>
                <w:sz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5E38B0">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628FAE">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ADFC91">
            <w:pPr>
              <w:spacing w:line="360" w:lineRule="auto"/>
              <w:jc w:val="center"/>
              <w:rPr>
                <w:rFonts w:ascii="宋体" w:hAnsi="宋体" w:eastAsia="宋体" w:cs="宋体"/>
                <w:color w:val="000000"/>
                <w:sz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54D3AC">
            <w:pPr>
              <w:spacing w:line="360" w:lineRule="auto"/>
              <w:jc w:val="center"/>
              <w:rPr>
                <w:rFonts w:ascii="宋体" w:hAnsi="宋体" w:eastAsia="宋体" w:cs="宋体"/>
                <w:color w:val="000000"/>
                <w:sz w:val="24"/>
              </w:rPr>
            </w:pPr>
          </w:p>
        </w:tc>
        <w:tc>
          <w:tcPr>
            <w:tcW w:w="11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B5702C">
            <w:pPr>
              <w:spacing w:line="360" w:lineRule="auto"/>
              <w:jc w:val="center"/>
              <w:rPr>
                <w:rFonts w:ascii="宋体" w:hAnsi="宋体" w:eastAsia="宋体" w:cs="宋体"/>
                <w:color w:val="000000"/>
                <w:sz w:val="24"/>
              </w:rPr>
            </w:pPr>
          </w:p>
        </w:tc>
      </w:tr>
      <w:tr w14:paraId="1AD1B213">
        <w:tblPrEx>
          <w:tblCellMar>
            <w:top w:w="0" w:type="dxa"/>
            <w:left w:w="108" w:type="dxa"/>
            <w:bottom w:w="0" w:type="dxa"/>
            <w:right w:w="108" w:type="dxa"/>
          </w:tblCellMar>
        </w:tblPrEx>
        <w:trPr>
          <w:trHeight w:val="137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24C38C">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47</w:t>
            </w:r>
          </w:p>
        </w:tc>
        <w:tc>
          <w:tcPr>
            <w:tcW w:w="5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FED3FA">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原机组维修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66DA93">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热水机组维修</w:t>
            </w:r>
          </w:p>
        </w:tc>
        <w:tc>
          <w:tcPr>
            <w:tcW w:w="14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F5B575">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更换热水机组底板更换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9CF7DC">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BA3524">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C1D90D">
            <w:pPr>
              <w:spacing w:line="360" w:lineRule="auto"/>
              <w:jc w:val="center"/>
              <w:rPr>
                <w:rFonts w:ascii="宋体" w:hAnsi="宋体" w:eastAsia="宋体" w:cs="宋体"/>
                <w:color w:val="000000"/>
                <w:sz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647795">
            <w:pPr>
              <w:spacing w:line="360" w:lineRule="auto"/>
              <w:jc w:val="center"/>
              <w:rPr>
                <w:rFonts w:ascii="宋体" w:hAnsi="宋体" w:eastAsia="宋体" w:cs="宋体"/>
                <w:color w:val="000000"/>
                <w:sz w:val="24"/>
              </w:rPr>
            </w:pPr>
          </w:p>
        </w:tc>
        <w:tc>
          <w:tcPr>
            <w:tcW w:w="11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73E092">
            <w:pPr>
              <w:spacing w:line="360" w:lineRule="auto"/>
              <w:jc w:val="center"/>
              <w:rPr>
                <w:rFonts w:ascii="宋体" w:hAnsi="宋体" w:eastAsia="宋体" w:cs="宋体"/>
                <w:color w:val="000000"/>
                <w:sz w:val="24"/>
              </w:rPr>
            </w:pPr>
          </w:p>
        </w:tc>
      </w:tr>
      <w:tr w14:paraId="13FF52E2">
        <w:tblPrEx>
          <w:tblCellMar>
            <w:top w:w="0" w:type="dxa"/>
            <w:left w:w="108" w:type="dxa"/>
            <w:bottom w:w="0" w:type="dxa"/>
            <w:right w:w="108" w:type="dxa"/>
          </w:tblCellMar>
        </w:tblPrEx>
        <w:trPr>
          <w:trHeight w:val="711"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245B74">
            <w:pPr>
              <w:spacing w:line="360" w:lineRule="auto"/>
              <w:jc w:val="center"/>
              <w:rPr>
                <w:rFonts w:ascii="宋体" w:hAnsi="宋体" w:eastAsia="宋体" w:cs="宋体"/>
                <w:color w:val="000000"/>
                <w:sz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F3F827">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A004BB">
            <w:pPr>
              <w:spacing w:line="360" w:lineRule="auto"/>
              <w:rPr>
                <w:rFonts w:ascii="宋体" w:hAnsi="宋体" w:eastAsia="宋体" w:cs="宋体"/>
                <w:color w:val="000000"/>
                <w:sz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1DCC6D">
            <w:pPr>
              <w:spacing w:line="360" w:lineRule="auto"/>
              <w:rPr>
                <w:rFonts w:ascii="宋体" w:hAnsi="宋体" w:eastAsia="宋体" w:cs="宋体"/>
                <w:color w:val="000000"/>
                <w:sz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3CF2F3">
            <w:pPr>
              <w:spacing w:line="360" w:lineRule="auto"/>
              <w:jc w:val="center"/>
              <w:rPr>
                <w:rFonts w:ascii="宋体" w:hAnsi="宋体" w:eastAsia="宋体" w:cs="宋体"/>
                <w:color w:val="000000"/>
                <w:sz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BD6368">
            <w:pPr>
              <w:spacing w:line="360" w:lineRule="auto"/>
              <w:jc w:val="center"/>
              <w:rPr>
                <w:rFonts w:ascii="宋体" w:hAnsi="宋体" w:eastAsia="宋体" w:cs="宋体"/>
                <w:color w:val="000000"/>
                <w:sz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665334">
            <w:pPr>
              <w:spacing w:line="360" w:lineRule="auto"/>
              <w:jc w:val="center"/>
              <w:rPr>
                <w:rFonts w:ascii="宋体" w:hAnsi="宋体" w:eastAsia="宋体" w:cs="宋体"/>
                <w:color w:val="000000"/>
                <w:sz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48ED5C">
            <w:pPr>
              <w:spacing w:line="360" w:lineRule="auto"/>
              <w:jc w:val="center"/>
              <w:rPr>
                <w:rFonts w:ascii="宋体" w:hAnsi="宋体" w:eastAsia="宋体" w:cs="宋体"/>
                <w:color w:val="000000"/>
                <w:sz w:val="24"/>
              </w:rPr>
            </w:pPr>
          </w:p>
        </w:tc>
        <w:tc>
          <w:tcPr>
            <w:tcW w:w="11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E4166E">
            <w:pPr>
              <w:spacing w:line="360" w:lineRule="auto"/>
              <w:jc w:val="center"/>
              <w:rPr>
                <w:rFonts w:ascii="宋体" w:hAnsi="宋体" w:eastAsia="宋体" w:cs="宋体"/>
                <w:color w:val="262140"/>
                <w:sz w:val="24"/>
              </w:rPr>
            </w:pPr>
          </w:p>
        </w:tc>
      </w:tr>
    </w:tbl>
    <w:p w14:paraId="04E1C179">
      <w:pPr>
        <w:pStyle w:val="6"/>
        <w:spacing w:line="360" w:lineRule="auto"/>
        <w:jc w:val="center"/>
        <w:outlineLvl w:val="1"/>
        <w:rPr>
          <w:rFonts w:hint="default" w:ascii="宋体" w:hAnsi="宋体" w:eastAsia="宋体" w:cs="宋体"/>
          <w:b/>
          <w:sz w:val="24"/>
          <w:szCs w:val="24"/>
        </w:rPr>
      </w:pPr>
    </w:p>
    <w:p w14:paraId="7C63AFF1">
      <w:pPr>
        <w:pStyle w:val="6"/>
        <w:spacing w:line="360" w:lineRule="auto"/>
        <w:jc w:val="center"/>
        <w:outlineLvl w:val="1"/>
        <w:rPr>
          <w:rFonts w:hint="default" w:ascii="宋体" w:hAnsi="宋体" w:eastAsia="宋体" w:cs="宋体"/>
          <w:b/>
          <w:sz w:val="36"/>
        </w:rPr>
      </w:pPr>
    </w:p>
    <w:p w14:paraId="46842061">
      <w:pPr>
        <w:pStyle w:val="6"/>
        <w:spacing w:line="360" w:lineRule="auto"/>
        <w:jc w:val="center"/>
        <w:outlineLvl w:val="1"/>
        <w:rPr>
          <w:rFonts w:hint="default" w:ascii="宋体" w:hAnsi="宋体" w:eastAsia="宋体" w:cs="宋体"/>
          <w:b/>
          <w:sz w:val="36"/>
        </w:rPr>
      </w:pPr>
    </w:p>
    <w:tbl>
      <w:tblPr>
        <w:tblStyle w:val="4"/>
        <w:tblW w:w="9020" w:type="dxa"/>
        <w:tblInd w:w="93" w:type="dxa"/>
        <w:tblLayout w:type="autofit"/>
        <w:tblCellMar>
          <w:top w:w="0" w:type="dxa"/>
          <w:left w:w="108" w:type="dxa"/>
          <w:bottom w:w="0" w:type="dxa"/>
          <w:right w:w="108" w:type="dxa"/>
        </w:tblCellMar>
      </w:tblPr>
      <w:tblGrid>
        <w:gridCol w:w="611"/>
        <w:gridCol w:w="2799"/>
        <w:gridCol w:w="1136"/>
        <w:gridCol w:w="997"/>
        <w:gridCol w:w="997"/>
        <w:gridCol w:w="997"/>
        <w:gridCol w:w="1483"/>
      </w:tblGrid>
      <w:tr w14:paraId="3781B652">
        <w:tblPrEx>
          <w:tblCellMar>
            <w:top w:w="0" w:type="dxa"/>
            <w:left w:w="108" w:type="dxa"/>
            <w:bottom w:w="0" w:type="dxa"/>
            <w:right w:w="108" w:type="dxa"/>
          </w:tblCellMar>
        </w:tblPrEx>
        <w:trPr>
          <w:trHeight w:val="930" w:hRule="atLeast"/>
        </w:trPr>
        <w:tc>
          <w:tcPr>
            <w:tcW w:w="9020" w:type="dxa"/>
            <w:gridSpan w:val="7"/>
            <w:tcBorders>
              <w:top w:val="nil"/>
              <w:left w:val="nil"/>
              <w:bottom w:val="nil"/>
              <w:right w:val="nil"/>
            </w:tcBorders>
            <w:shd w:val="clear" w:color="auto" w:fill="auto"/>
            <w:noWrap/>
            <w:vAlign w:val="center"/>
          </w:tcPr>
          <w:p w14:paraId="3F86D728">
            <w:pPr>
              <w:widowControl/>
              <w:spacing w:line="360" w:lineRule="auto"/>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其他动力设施设备及管道大修及维护保养明细表</w:t>
            </w:r>
          </w:p>
        </w:tc>
      </w:tr>
      <w:tr w14:paraId="1A5439F2">
        <w:tblPrEx>
          <w:tblCellMar>
            <w:top w:w="0" w:type="dxa"/>
            <w:left w:w="108" w:type="dxa"/>
            <w:bottom w:w="0" w:type="dxa"/>
            <w:right w:w="108" w:type="dxa"/>
          </w:tblCellMar>
        </w:tblPrEx>
        <w:trPr>
          <w:trHeight w:val="724" w:hRule="atLeast"/>
        </w:trPr>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752F19">
            <w:pPr>
              <w:widowControl/>
              <w:spacing w:line="360" w:lineRule="auto"/>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序号</w:t>
            </w:r>
          </w:p>
        </w:tc>
        <w:tc>
          <w:tcPr>
            <w:tcW w:w="27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0B19C5">
            <w:pPr>
              <w:widowControl/>
              <w:spacing w:line="360" w:lineRule="auto"/>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维修内容</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4E26B9">
            <w:pPr>
              <w:widowControl/>
              <w:spacing w:line="360" w:lineRule="auto"/>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维修方式</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56BAD2">
            <w:pPr>
              <w:widowControl/>
              <w:spacing w:line="360" w:lineRule="auto"/>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数量</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9F9C1C">
            <w:pPr>
              <w:widowControl/>
              <w:spacing w:line="360" w:lineRule="auto"/>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全费用单价（元）</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5D45F2">
            <w:pPr>
              <w:widowControl/>
              <w:spacing w:line="360" w:lineRule="auto"/>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全费用合价（元）</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E0952D">
            <w:pPr>
              <w:widowControl/>
              <w:spacing w:line="360" w:lineRule="auto"/>
              <w:jc w:val="center"/>
              <w:textAlignment w:val="center"/>
              <w:rPr>
                <w:rFonts w:ascii="宋体" w:hAnsi="宋体" w:eastAsia="宋体" w:cs="宋体"/>
                <w:b/>
                <w:bCs/>
                <w:color w:val="000000"/>
                <w:sz w:val="24"/>
              </w:rPr>
            </w:pPr>
            <w:r>
              <w:rPr>
                <w:rFonts w:hint="eastAsia" w:ascii="宋体" w:hAnsi="宋体" w:eastAsia="宋体" w:cs="宋体"/>
                <w:b/>
                <w:bCs/>
                <w:color w:val="000000"/>
                <w:kern w:val="0"/>
                <w:sz w:val="24"/>
                <w:lang w:bidi="ar"/>
              </w:rPr>
              <w:t>备注</w:t>
            </w:r>
          </w:p>
        </w:tc>
      </w:tr>
      <w:tr w14:paraId="527F2A89">
        <w:tblPrEx>
          <w:tblCellMar>
            <w:top w:w="0" w:type="dxa"/>
            <w:left w:w="108" w:type="dxa"/>
            <w:bottom w:w="0" w:type="dxa"/>
            <w:right w:w="108" w:type="dxa"/>
          </w:tblCellMar>
        </w:tblPrEx>
        <w:trPr>
          <w:trHeight w:val="971" w:hRule="atLeast"/>
        </w:trPr>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633A66">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27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AC4D9A">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高区生活水泵更换（自来水加压）</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E871C2">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更换</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D3E70D">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D56442">
            <w:pPr>
              <w:spacing w:line="360" w:lineRule="auto"/>
              <w:jc w:val="center"/>
              <w:rPr>
                <w:rFonts w:ascii="宋体" w:hAnsi="宋体" w:eastAsia="宋体" w:cs="宋体"/>
                <w:color w:val="000000"/>
                <w:sz w:val="24"/>
              </w:rPr>
            </w:pP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CD6F9">
            <w:pPr>
              <w:spacing w:line="360" w:lineRule="auto"/>
              <w:jc w:val="center"/>
              <w:rPr>
                <w:rFonts w:ascii="宋体" w:hAnsi="宋体" w:eastAsia="宋体" w:cs="宋体"/>
                <w:color w:val="000000"/>
                <w:sz w:val="24"/>
              </w:rPr>
            </w:pP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01E5B">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功率：7.5，流量：12，扬程120</w:t>
            </w:r>
          </w:p>
        </w:tc>
      </w:tr>
      <w:tr w14:paraId="24F5EBE7">
        <w:tblPrEx>
          <w:tblCellMar>
            <w:top w:w="0" w:type="dxa"/>
            <w:left w:w="108" w:type="dxa"/>
            <w:bottom w:w="0" w:type="dxa"/>
            <w:right w:w="108" w:type="dxa"/>
          </w:tblCellMar>
        </w:tblPrEx>
        <w:trPr>
          <w:trHeight w:val="659" w:hRule="atLeast"/>
        </w:trPr>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603155">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27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7A873B">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高区生活水泵（自来水加压）</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9C9DD3">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维修</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2095B2">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ED33EC">
            <w:pPr>
              <w:spacing w:line="360" w:lineRule="auto"/>
              <w:jc w:val="center"/>
              <w:rPr>
                <w:rFonts w:ascii="宋体" w:hAnsi="宋体" w:eastAsia="宋体" w:cs="宋体"/>
                <w:color w:val="000000"/>
                <w:sz w:val="24"/>
              </w:rPr>
            </w:pP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FAD8FA">
            <w:pPr>
              <w:spacing w:line="360" w:lineRule="auto"/>
              <w:jc w:val="center"/>
              <w:rPr>
                <w:rFonts w:ascii="宋体" w:hAnsi="宋体" w:eastAsia="宋体" w:cs="宋体"/>
                <w:color w:val="000000"/>
                <w:sz w:val="24"/>
              </w:rPr>
            </w:pP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1E7BDC">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维修保养好，冷备使用。</w:t>
            </w:r>
          </w:p>
        </w:tc>
      </w:tr>
      <w:tr w14:paraId="5F12F05B">
        <w:tblPrEx>
          <w:tblCellMar>
            <w:top w:w="0" w:type="dxa"/>
            <w:left w:w="108" w:type="dxa"/>
            <w:bottom w:w="0" w:type="dxa"/>
            <w:right w:w="108" w:type="dxa"/>
          </w:tblCellMar>
        </w:tblPrEx>
        <w:trPr>
          <w:trHeight w:val="685" w:hRule="atLeast"/>
        </w:trPr>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8C3BFE">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3</w:t>
            </w:r>
          </w:p>
        </w:tc>
        <w:tc>
          <w:tcPr>
            <w:tcW w:w="27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5D06D7">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中区生活水泵更换（自来水加压）</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4188CA">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更换</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E544EA">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F3B8C3">
            <w:pPr>
              <w:spacing w:line="360" w:lineRule="auto"/>
              <w:jc w:val="center"/>
              <w:rPr>
                <w:rFonts w:ascii="宋体" w:hAnsi="宋体" w:eastAsia="宋体" w:cs="宋体"/>
                <w:color w:val="000000"/>
                <w:sz w:val="24"/>
              </w:rPr>
            </w:pP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08C8B0">
            <w:pPr>
              <w:spacing w:line="360" w:lineRule="auto"/>
              <w:jc w:val="center"/>
              <w:rPr>
                <w:rFonts w:ascii="宋体" w:hAnsi="宋体" w:eastAsia="宋体" w:cs="宋体"/>
                <w:color w:val="000000"/>
                <w:sz w:val="24"/>
              </w:rPr>
            </w:pP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863E22">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功率：5.5，流量：12，扬程90</w:t>
            </w:r>
          </w:p>
        </w:tc>
      </w:tr>
      <w:tr w14:paraId="188800CD">
        <w:tblPrEx>
          <w:tblCellMar>
            <w:top w:w="0" w:type="dxa"/>
            <w:left w:w="108" w:type="dxa"/>
            <w:bottom w:w="0" w:type="dxa"/>
            <w:right w:w="108" w:type="dxa"/>
          </w:tblCellMar>
        </w:tblPrEx>
        <w:trPr>
          <w:trHeight w:val="659" w:hRule="atLeast"/>
        </w:trPr>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F40188">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4</w:t>
            </w:r>
          </w:p>
        </w:tc>
        <w:tc>
          <w:tcPr>
            <w:tcW w:w="27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7D61FC">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中区生活水泵（自来水加压）</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C7B9C4">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维修</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0BFDFE">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6BAB36">
            <w:pPr>
              <w:spacing w:line="360" w:lineRule="auto"/>
              <w:jc w:val="center"/>
              <w:rPr>
                <w:rFonts w:ascii="宋体" w:hAnsi="宋体" w:eastAsia="宋体" w:cs="宋体"/>
                <w:color w:val="000000"/>
                <w:sz w:val="24"/>
              </w:rPr>
            </w:pP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703C79">
            <w:pPr>
              <w:spacing w:line="360" w:lineRule="auto"/>
              <w:jc w:val="center"/>
              <w:rPr>
                <w:rFonts w:ascii="宋体" w:hAnsi="宋体" w:eastAsia="宋体" w:cs="宋体"/>
                <w:color w:val="000000"/>
                <w:sz w:val="24"/>
              </w:rPr>
            </w:pP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6CBCD9">
            <w:pPr>
              <w:spacing w:line="360" w:lineRule="auto"/>
              <w:jc w:val="center"/>
              <w:rPr>
                <w:rFonts w:ascii="宋体" w:hAnsi="宋体" w:eastAsia="宋体" w:cs="宋体"/>
                <w:color w:val="000000"/>
                <w:sz w:val="24"/>
              </w:rPr>
            </w:pPr>
          </w:p>
        </w:tc>
      </w:tr>
      <w:tr w14:paraId="7E847410">
        <w:tblPrEx>
          <w:tblCellMar>
            <w:top w:w="0" w:type="dxa"/>
            <w:left w:w="108" w:type="dxa"/>
            <w:bottom w:w="0" w:type="dxa"/>
            <w:right w:w="108" w:type="dxa"/>
          </w:tblCellMar>
        </w:tblPrEx>
        <w:trPr>
          <w:trHeight w:val="659" w:hRule="atLeast"/>
        </w:trPr>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D5706F">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5</w:t>
            </w:r>
          </w:p>
        </w:tc>
        <w:tc>
          <w:tcPr>
            <w:tcW w:w="27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8E786A">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中区生活水泵控制故障更换</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5BB996">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更换</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2B3A07">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C4C61F">
            <w:pPr>
              <w:spacing w:line="360" w:lineRule="auto"/>
              <w:jc w:val="center"/>
              <w:rPr>
                <w:rFonts w:ascii="宋体" w:hAnsi="宋体" w:eastAsia="宋体" w:cs="宋体"/>
                <w:color w:val="000000"/>
                <w:sz w:val="24"/>
              </w:rPr>
            </w:pP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8185A">
            <w:pPr>
              <w:spacing w:line="360" w:lineRule="auto"/>
              <w:jc w:val="center"/>
              <w:rPr>
                <w:rFonts w:ascii="宋体" w:hAnsi="宋体" w:eastAsia="宋体" w:cs="宋体"/>
                <w:color w:val="000000"/>
                <w:sz w:val="24"/>
              </w:rPr>
            </w:pP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89CB43">
            <w:pPr>
              <w:spacing w:line="360" w:lineRule="auto"/>
              <w:jc w:val="center"/>
              <w:rPr>
                <w:rFonts w:ascii="宋体" w:hAnsi="宋体" w:eastAsia="宋体" w:cs="宋体"/>
                <w:color w:val="000000"/>
                <w:sz w:val="24"/>
              </w:rPr>
            </w:pPr>
          </w:p>
        </w:tc>
      </w:tr>
      <w:tr w14:paraId="526A8CB9">
        <w:tblPrEx>
          <w:tblCellMar>
            <w:top w:w="0" w:type="dxa"/>
            <w:left w:w="108" w:type="dxa"/>
            <w:bottom w:w="0" w:type="dxa"/>
            <w:right w:w="108" w:type="dxa"/>
          </w:tblCellMar>
        </w:tblPrEx>
        <w:trPr>
          <w:trHeight w:val="659" w:hRule="atLeast"/>
        </w:trPr>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FDD7F1">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6</w:t>
            </w:r>
          </w:p>
        </w:tc>
        <w:tc>
          <w:tcPr>
            <w:tcW w:w="27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DB53E4">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传感器更换</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B3E263">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更换</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2D8FF1">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12</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D88B22">
            <w:pPr>
              <w:spacing w:line="360" w:lineRule="auto"/>
              <w:jc w:val="center"/>
              <w:rPr>
                <w:rFonts w:ascii="宋体" w:hAnsi="宋体" w:eastAsia="宋体" w:cs="宋体"/>
                <w:color w:val="000000"/>
                <w:sz w:val="24"/>
              </w:rPr>
            </w:pP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D804F4">
            <w:pPr>
              <w:spacing w:line="360" w:lineRule="auto"/>
              <w:jc w:val="center"/>
              <w:rPr>
                <w:rFonts w:ascii="宋体" w:hAnsi="宋体" w:eastAsia="宋体" w:cs="宋体"/>
                <w:color w:val="000000"/>
                <w:sz w:val="24"/>
              </w:rPr>
            </w:pP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92E5EB">
            <w:pPr>
              <w:spacing w:line="360" w:lineRule="auto"/>
              <w:jc w:val="center"/>
              <w:rPr>
                <w:rFonts w:ascii="宋体" w:hAnsi="宋体" w:eastAsia="宋体" w:cs="宋体"/>
                <w:color w:val="000000"/>
                <w:sz w:val="24"/>
              </w:rPr>
            </w:pPr>
          </w:p>
        </w:tc>
      </w:tr>
      <w:tr w14:paraId="339C79CE">
        <w:tblPrEx>
          <w:tblCellMar>
            <w:top w:w="0" w:type="dxa"/>
            <w:left w:w="108" w:type="dxa"/>
            <w:bottom w:w="0" w:type="dxa"/>
            <w:right w:w="108" w:type="dxa"/>
          </w:tblCellMar>
        </w:tblPrEx>
        <w:trPr>
          <w:trHeight w:val="659" w:hRule="atLeast"/>
        </w:trPr>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7E54DE">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7</w:t>
            </w:r>
          </w:p>
        </w:tc>
        <w:tc>
          <w:tcPr>
            <w:tcW w:w="27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5E32C3">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车库排污管道</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F7DE64">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更换</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F6800">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0011DA">
            <w:pPr>
              <w:spacing w:line="360" w:lineRule="auto"/>
              <w:jc w:val="center"/>
              <w:rPr>
                <w:rFonts w:ascii="宋体" w:hAnsi="宋体" w:eastAsia="宋体" w:cs="宋体"/>
                <w:color w:val="000000"/>
                <w:sz w:val="24"/>
              </w:rPr>
            </w:pP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71433B">
            <w:pPr>
              <w:spacing w:line="360" w:lineRule="auto"/>
              <w:jc w:val="center"/>
              <w:rPr>
                <w:rFonts w:ascii="宋体" w:hAnsi="宋体" w:eastAsia="宋体" w:cs="宋体"/>
                <w:color w:val="000000"/>
                <w:sz w:val="24"/>
              </w:rPr>
            </w:pP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AD20EC">
            <w:pPr>
              <w:spacing w:line="360" w:lineRule="auto"/>
              <w:jc w:val="center"/>
              <w:rPr>
                <w:rFonts w:ascii="宋体" w:hAnsi="宋体" w:eastAsia="宋体" w:cs="宋体"/>
                <w:color w:val="000000"/>
                <w:sz w:val="24"/>
              </w:rPr>
            </w:pPr>
          </w:p>
        </w:tc>
      </w:tr>
      <w:tr w14:paraId="75BC2B16">
        <w:tblPrEx>
          <w:tblCellMar>
            <w:top w:w="0" w:type="dxa"/>
            <w:left w:w="108" w:type="dxa"/>
            <w:bottom w:w="0" w:type="dxa"/>
            <w:right w:w="108" w:type="dxa"/>
          </w:tblCellMar>
        </w:tblPrEx>
        <w:trPr>
          <w:trHeight w:val="659" w:hRule="atLeast"/>
        </w:trPr>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B91C19">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8</w:t>
            </w:r>
          </w:p>
        </w:tc>
        <w:tc>
          <w:tcPr>
            <w:tcW w:w="27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9D836D">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污水泵故障，排水不畅</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7EBDC">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更换</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EA3CAD">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2</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7DD5DD">
            <w:pPr>
              <w:spacing w:line="360" w:lineRule="auto"/>
              <w:jc w:val="center"/>
              <w:rPr>
                <w:rFonts w:ascii="宋体" w:hAnsi="宋体" w:eastAsia="宋体" w:cs="宋体"/>
                <w:color w:val="000000"/>
                <w:sz w:val="24"/>
              </w:rPr>
            </w:pP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789204">
            <w:pPr>
              <w:spacing w:line="360" w:lineRule="auto"/>
              <w:jc w:val="center"/>
              <w:rPr>
                <w:rFonts w:ascii="宋体" w:hAnsi="宋体" w:eastAsia="宋体" w:cs="宋体"/>
                <w:color w:val="000000"/>
                <w:sz w:val="24"/>
              </w:rPr>
            </w:pP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87D86B">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2.2kw</w:t>
            </w:r>
          </w:p>
        </w:tc>
      </w:tr>
      <w:tr w14:paraId="15E1F811">
        <w:tblPrEx>
          <w:tblCellMar>
            <w:top w:w="0" w:type="dxa"/>
            <w:left w:w="108" w:type="dxa"/>
            <w:bottom w:w="0" w:type="dxa"/>
            <w:right w:w="108" w:type="dxa"/>
          </w:tblCellMar>
        </w:tblPrEx>
        <w:trPr>
          <w:trHeight w:val="659" w:hRule="atLeast"/>
        </w:trPr>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AD4353">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9</w:t>
            </w:r>
          </w:p>
        </w:tc>
        <w:tc>
          <w:tcPr>
            <w:tcW w:w="27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2D0A6C">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直流柜模块故障</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D0FB57">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更换</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5036C8">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78EE7D">
            <w:pPr>
              <w:spacing w:line="360" w:lineRule="auto"/>
              <w:jc w:val="center"/>
              <w:rPr>
                <w:rFonts w:ascii="宋体" w:hAnsi="宋体" w:eastAsia="宋体" w:cs="宋体"/>
                <w:color w:val="000000"/>
                <w:sz w:val="24"/>
              </w:rPr>
            </w:pP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170C30">
            <w:pPr>
              <w:spacing w:line="360" w:lineRule="auto"/>
              <w:jc w:val="center"/>
              <w:rPr>
                <w:rFonts w:ascii="宋体" w:hAnsi="宋体" w:eastAsia="宋体" w:cs="宋体"/>
                <w:color w:val="000000"/>
                <w:sz w:val="24"/>
              </w:rPr>
            </w:pP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A6DC67">
            <w:pPr>
              <w:spacing w:line="360" w:lineRule="auto"/>
              <w:jc w:val="center"/>
              <w:rPr>
                <w:rFonts w:ascii="宋体" w:hAnsi="宋体" w:eastAsia="宋体" w:cs="宋体"/>
                <w:color w:val="000000"/>
                <w:sz w:val="24"/>
              </w:rPr>
            </w:pPr>
          </w:p>
        </w:tc>
      </w:tr>
      <w:tr w14:paraId="0EF9DF43">
        <w:tblPrEx>
          <w:tblCellMar>
            <w:top w:w="0" w:type="dxa"/>
            <w:left w:w="108" w:type="dxa"/>
            <w:bottom w:w="0" w:type="dxa"/>
            <w:right w:w="108" w:type="dxa"/>
          </w:tblCellMar>
        </w:tblPrEx>
        <w:trPr>
          <w:trHeight w:val="659" w:hRule="atLeast"/>
        </w:trPr>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8AB84D">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10</w:t>
            </w:r>
          </w:p>
        </w:tc>
        <w:tc>
          <w:tcPr>
            <w:tcW w:w="27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348A5C">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水泵保养</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DF1E08">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保养</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52A8A0">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29</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2A9AB1">
            <w:pPr>
              <w:spacing w:line="360" w:lineRule="auto"/>
              <w:jc w:val="center"/>
              <w:rPr>
                <w:rFonts w:ascii="宋体" w:hAnsi="宋体" w:eastAsia="宋体" w:cs="宋体"/>
                <w:color w:val="000000"/>
                <w:sz w:val="24"/>
              </w:rPr>
            </w:pP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AA0C74">
            <w:pPr>
              <w:spacing w:line="360" w:lineRule="auto"/>
              <w:jc w:val="center"/>
              <w:rPr>
                <w:rFonts w:ascii="宋体" w:hAnsi="宋体" w:eastAsia="宋体" w:cs="宋体"/>
                <w:color w:val="000000"/>
                <w:sz w:val="24"/>
              </w:rPr>
            </w:pP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8993D8">
            <w:pPr>
              <w:spacing w:line="360" w:lineRule="auto"/>
              <w:jc w:val="center"/>
              <w:rPr>
                <w:rFonts w:ascii="宋体" w:hAnsi="宋体" w:eastAsia="宋体" w:cs="宋体"/>
                <w:color w:val="000000"/>
                <w:sz w:val="24"/>
              </w:rPr>
            </w:pPr>
          </w:p>
        </w:tc>
      </w:tr>
      <w:tr w14:paraId="5F470CEA">
        <w:tblPrEx>
          <w:tblCellMar>
            <w:top w:w="0" w:type="dxa"/>
            <w:left w:w="108" w:type="dxa"/>
            <w:bottom w:w="0" w:type="dxa"/>
            <w:right w:w="108" w:type="dxa"/>
          </w:tblCellMar>
        </w:tblPrEx>
        <w:trPr>
          <w:trHeight w:val="659" w:hRule="atLeast"/>
        </w:trPr>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9F8715">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11</w:t>
            </w:r>
          </w:p>
        </w:tc>
        <w:tc>
          <w:tcPr>
            <w:tcW w:w="27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9B35D8">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控制柜保养</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37482C">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保养</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A2E6AF">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12</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E51578">
            <w:pPr>
              <w:spacing w:line="360" w:lineRule="auto"/>
              <w:jc w:val="center"/>
              <w:rPr>
                <w:rFonts w:ascii="宋体" w:hAnsi="宋体" w:eastAsia="宋体" w:cs="宋体"/>
                <w:color w:val="000000"/>
                <w:sz w:val="24"/>
              </w:rPr>
            </w:pP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FC20B7">
            <w:pPr>
              <w:spacing w:line="360" w:lineRule="auto"/>
              <w:jc w:val="center"/>
              <w:rPr>
                <w:rFonts w:ascii="宋体" w:hAnsi="宋体" w:eastAsia="宋体" w:cs="宋体"/>
                <w:color w:val="000000"/>
                <w:sz w:val="24"/>
              </w:rPr>
            </w:pP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87DD65">
            <w:pPr>
              <w:spacing w:line="360" w:lineRule="auto"/>
              <w:jc w:val="center"/>
              <w:rPr>
                <w:rFonts w:ascii="宋体" w:hAnsi="宋体" w:eastAsia="宋体" w:cs="宋体"/>
                <w:color w:val="000000"/>
                <w:sz w:val="24"/>
              </w:rPr>
            </w:pPr>
          </w:p>
        </w:tc>
      </w:tr>
      <w:tr w14:paraId="0788E5B5">
        <w:tblPrEx>
          <w:tblCellMar>
            <w:top w:w="0" w:type="dxa"/>
            <w:left w:w="108" w:type="dxa"/>
            <w:bottom w:w="0" w:type="dxa"/>
            <w:right w:w="108" w:type="dxa"/>
          </w:tblCellMar>
        </w:tblPrEx>
        <w:trPr>
          <w:trHeight w:val="659" w:hRule="atLeast"/>
        </w:trPr>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422974">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12</w:t>
            </w:r>
          </w:p>
        </w:tc>
        <w:tc>
          <w:tcPr>
            <w:tcW w:w="27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DC2E7">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车库安防电源</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F79083">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维修</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6E45AC">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67DB3A">
            <w:pPr>
              <w:spacing w:line="360" w:lineRule="auto"/>
              <w:jc w:val="center"/>
              <w:rPr>
                <w:rFonts w:ascii="宋体" w:hAnsi="宋体" w:eastAsia="宋体" w:cs="宋体"/>
                <w:color w:val="000000"/>
                <w:sz w:val="24"/>
              </w:rPr>
            </w:pP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A40593">
            <w:pPr>
              <w:spacing w:line="360" w:lineRule="auto"/>
              <w:jc w:val="center"/>
              <w:rPr>
                <w:rFonts w:ascii="宋体" w:hAnsi="宋体" w:eastAsia="宋体" w:cs="宋体"/>
                <w:color w:val="000000"/>
                <w:sz w:val="24"/>
              </w:rPr>
            </w:pP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EABDCC">
            <w:pPr>
              <w:spacing w:line="360" w:lineRule="auto"/>
              <w:jc w:val="center"/>
              <w:rPr>
                <w:rFonts w:ascii="宋体" w:hAnsi="宋体" w:eastAsia="宋体" w:cs="宋体"/>
                <w:color w:val="000000"/>
                <w:sz w:val="24"/>
              </w:rPr>
            </w:pPr>
          </w:p>
        </w:tc>
      </w:tr>
      <w:tr w14:paraId="3E7EF0DA">
        <w:tblPrEx>
          <w:tblCellMar>
            <w:top w:w="0" w:type="dxa"/>
            <w:left w:w="108" w:type="dxa"/>
            <w:bottom w:w="0" w:type="dxa"/>
            <w:right w:w="108" w:type="dxa"/>
          </w:tblCellMar>
        </w:tblPrEx>
        <w:trPr>
          <w:trHeight w:val="659" w:hRule="atLeast"/>
        </w:trPr>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56438F">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13</w:t>
            </w:r>
          </w:p>
        </w:tc>
        <w:tc>
          <w:tcPr>
            <w:tcW w:w="27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95BE9A">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人防电力系统换线（电缆5*16mm）</w:t>
            </w:r>
          </w:p>
        </w:tc>
        <w:tc>
          <w:tcPr>
            <w:tcW w:w="11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B4845D">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更换</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3E13B3">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100</w:t>
            </w: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27707A">
            <w:pPr>
              <w:spacing w:line="360" w:lineRule="auto"/>
              <w:jc w:val="center"/>
              <w:rPr>
                <w:rFonts w:ascii="宋体" w:hAnsi="宋体" w:eastAsia="宋体" w:cs="宋体"/>
                <w:color w:val="000000"/>
                <w:sz w:val="24"/>
              </w:rPr>
            </w:pPr>
          </w:p>
        </w:tc>
        <w:tc>
          <w:tcPr>
            <w:tcW w:w="9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AE4A71">
            <w:pPr>
              <w:spacing w:line="360" w:lineRule="auto"/>
              <w:jc w:val="center"/>
              <w:rPr>
                <w:rFonts w:ascii="宋体" w:hAnsi="宋体" w:eastAsia="宋体" w:cs="宋体"/>
                <w:color w:val="000000"/>
                <w:sz w:val="24"/>
              </w:rPr>
            </w:pP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3B6C1C">
            <w:pPr>
              <w:spacing w:line="360" w:lineRule="auto"/>
              <w:jc w:val="center"/>
              <w:rPr>
                <w:rFonts w:ascii="宋体" w:hAnsi="宋体" w:eastAsia="宋体" w:cs="宋体"/>
                <w:color w:val="000000"/>
                <w:sz w:val="24"/>
              </w:rPr>
            </w:pPr>
          </w:p>
        </w:tc>
      </w:tr>
      <w:tr w14:paraId="3192CC15">
        <w:tblPrEx>
          <w:tblCellMar>
            <w:top w:w="0" w:type="dxa"/>
            <w:left w:w="108" w:type="dxa"/>
            <w:bottom w:w="0" w:type="dxa"/>
            <w:right w:w="108" w:type="dxa"/>
          </w:tblCellMar>
        </w:tblPrEx>
        <w:trPr>
          <w:trHeight w:val="659" w:hRule="atLeast"/>
        </w:trPr>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6ADE0E">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9314E0">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桥架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662BE3">
            <w:pPr>
              <w:spacing w:line="360" w:lineRule="auto"/>
              <w:jc w:val="center"/>
              <w:rPr>
                <w:rFonts w:ascii="宋体" w:hAnsi="宋体" w:eastAsia="宋体" w:cs="宋体"/>
                <w:color w:val="000000"/>
                <w:sz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B40086">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50</w:t>
            </w:r>
          </w:p>
        </w:tc>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A03D19">
            <w:pPr>
              <w:spacing w:line="360" w:lineRule="auto"/>
              <w:jc w:val="center"/>
              <w:rPr>
                <w:rFonts w:ascii="宋体" w:hAnsi="宋体" w:eastAsia="宋体" w:cs="宋体"/>
                <w:color w:val="000000"/>
                <w:sz w:val="24"/>
              </w:rPr>
            </w:pPr>
          </w:p>
        </w:tc>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353D0E">
            <w:pPr>
              <w:spacing w:line="360" w:lineRule="auto"/>
              <w:jc w:val="center"/>
              <w:rPr>
                <w:rFonts w:ascii="宋体" w:hAnsi="宋体" w:eastAsia="宋体" w:cs="宋体"/>
                <w:color w:val="000000"/>
                <w:sz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28C785">
            <w:pPr>
              <w:spacing w:line="360" w:lineRule="auto"/>
              <w:jc w:val="center"/>
              <w:rPr>
                <w:rFonts w:ascii="宋体" w:hAnsi="宋体" w:eastAsia="宋体" w:cs="宋体"/>
                <w:color w:val="000000"/>
                <w:sz w:val="24"/>
              </w:rPr>
            </w:pPr>
          </w:p>
        </w:tc>
      </w:tr>
      <w:tr w14:paraId="6B6556A0">
        <w:tblPrEx>
          <w:tblCellMar>
            <w:top w:w="0" w:type="dxa"/>
            <w:left w:w="108" w:type="dxa"/>
            <w:bottom w:w="0" w:type="dxa"/>
            <w:right w:w="108" w:type="dxa"/>
          </w:tblCellMar>
        </w:tblPrEx>
        <w:trPr>
          <w:trHeight w:val="659" w:hRule="atLeast"/>
        </w:trPr>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888E7C">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15</w:t>
            </w:r>
          </w:p>
        </w:tc>
        <w:tc>
          <w:tcPr>
            <w:tcW w:w="27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1EA610">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主管道及设备间管道保温修复</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E520EC">
            <w:pPr>
              <w:spacing w:line="360" w:lineRule="auto"/>
              <w:jc w:val="center"/>
              <w:rPr>
                <w:rFonts w:ascii="宋体" w:hAnsi="宋体" w:eastAsia="宋体" w:cs="宋体"/>
                <w:color w:val="000000"/>
                <w:sz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0BEB3A">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BF923E">
            <w:pPr>
              <w:spacing w:line="360" w:lineRule="auto"/>
              <w:jc w:val="center"/>
              <w:rPr>
                <w:rFonts w:ascii="宋体" w:hAnsi="宋体" w:eastAsia="宋体" w:cs="宋体"/>
                <w:color w:val="000000"/>
                <w:sz w:val="24"/>
              </w:rPr>
            </w:pPr>
          </w:p>
        </w:tc>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E1F4AF">
            <w:pPr>
              <w:spacing w:line="360" w:lineRule="auto"/>
              <w:jc w:val="center"/>
              <w:rPr>
                <w:rFonts w:ascii="宋体" w:hAnsi="宋体" w:eastAsia="宋体" w:cs="宋体"/>
                <w:color w:val="000000"/>
                <w:sz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61C4E8">
            <w:pPr>
              <w:spacing w:line="360" w:lineRule="auto"/>
              <w:jc w:val="center"/>
              <w:rPr>
                <w:rFonts w:ascii="宋体" w:hAnsi="宋体" w:eastAsia="宋体" w:cs="宋体"/>
                <w:color w:val="000000"/>
                <w:sz w:val="24"/>
              </w:rPr>
            </w:pPr>
          </w:p>
        </w:tc>
      </w:tr>
      <w:tr w14:paraId="418BF5DB">
        <w:tblPrEx>
          <w:tblCellMar>
            <w:top w:w="0" w:type="dxa"/>
            <w:left w:w="108" w:type="dxa"/>
            <w:bottom w:w="0" w:type="dxa"/>
            <w:right w:w="108" w:type="dxa"/>
          </w:tblCellMar>
        </w:tblPrEx>
        <w:trPr>
          <w:trHeight w:val="659" w:hRule="atLeast"/>
        </w:trPr>
        <w:tc>
          <w:tcPr>
            <w:tcW w:w="6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8CECA0">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E223A4">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管道及设备防腐</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E26810">
            <w:pPr>
              <w:spacing w:line="360" w:lineRule="auto"/>
              <w:jc w:val="center"/>
              <w:rPr>
                <w:rFonts w:ascii="宋体" w:hAnsi="宋体" w:eastAsia="宋体" w:cs="宋体"/>
                <w:color w:val="000000"/>
                <w:sz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0732F5">
            <w:pPr>
              <w:widowControl/>
              <w:spacing w:line="360" w:lineRule="auto"/>
              <w:jc w:val="center"/>
              <w:textAlignment w:val="center"/>
              <w:rPr>
                <w:rFonts w:ascii="宋体" w:hAnsi="宋体" w:eastAsia="宋体" w:cs="宋体"/>
                <w:color w:val="000000"/>
                <w:sz w:val="24"/>
              </w:rPr>
            </w:pPr>
            <w:r>
              <w:rPr>
                <w:rFonts w:hint="eastAsia" w:ascii="宋体" w:hAnsi="宋体" w:eastAsia="宋体" w:cs="宋体"/>
                <w:color w:val="000000"/>
                <w:kern w:val="0"/>
                <w:sz w:val="24"/>
                <w:lang w:bidi="ar"/>
              </w:rPr>
              <w:t>1</w:t>
            </w:r>
          </w:p>
        </w:tc>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3BAC61">
            <w:pPr>
              <w:spacing w:line="360" w:lineRule="auto"/>
              <w:jc w:val="center"/>
              <w:rPr>
                <w:rFonts w:ascii="宋体" w:hAnsi="宋体" w:eastAsia="宋体" w:cs="宋体"/>
                <w:color w:val="000000"/>
                <w:sz w:val="24"/>
              </w:rPr>
            </w:pPr>
          </w:p>
        </w:tc>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B99496">
            <w:pPr>
              <w:spacing w:line="360" w:lineRule="auto"/>
              <w:jc w:val="center"/>
              <w:rPr>
                <w:rFonts w:ascii="宋体" w:hAnsi="宋体" w:eastAsia="宋体" w:cs="宋体"/>
                <w:color w:val="000000"/>
                <w:sz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B3CC71">
            <w:pPr>
              <w:spacing w:line="360" w:lineRule="auto"/>
              <w:jc w:val="center"/>
              <w:rPr>
                <w:rFonts w:ascii="宋体" w:hAnsi="宋体" w:eastAsia="宋体" w:cs="宋体"/>
                <w:color w:val="000000"/>
                <w:sz w:val="24"/>
              </w:rPr>
            </w:pPr>
          </w:p>
        </w:tc>
      </w:tr>
      <w:tr w14:paraId="6F1F40BF">
        <w:tblPrEx>
          <w:tblCellMar>
            <w:top w:w="0" w:type="dxa"/>
            <w:left w:w="108" w:type="dxa"/>
            <w:bottom w:w="0" w:type="dxa"/>
            <w:right w:w="108" w:type="dxa"/>
          </w:tblCellMar>
        </w:tblPrEx>
        <w:trPr>
          <w:trHeight w:val="35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54E0D3">
            <w:pPr>
              <w:spacing w:line="360" w:lineRule="auto"/>
              <w:rPr>
                <w:rFonts w:ascii="宋体" w:hAnsi="宋体" w:eastAsia="宋体" w:cs="宋体"/>
                <w:color w:val="000000"/>
                <w:sz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F34380">
            <w:pPr>
              <w:widowControl/>
              <w:spacing w:line="360" w:lineRule="auto"/>
              <w:jc w:val="left"/>
              <w:textAlignment w:val="center"/>
              <w:rPr>
                <w:rFonts w:ascii="宋体" w:hAnsi="宋体" w:eastAsia="宋体" w:cs="宋体"/>
                <w:color w:val="000000"/>
                <w:sz w:val="24"/>
              </w:rPr>
            </w:pPr>
            <w:r>
              <w:rPr>
                <w:rFonts w:hint="eastAsia" w:ascii="宋体" w:hAnsi="宋体" w:eastAsia="宋体" w:cs="宋体"/>
                <w:color w:val="000000"/>
                <w:kern w:val="0"/>
                <w:sz w:val="24"/>
                <w:lang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5D0F33">
            <w:pPr>
              <w:spacing w:line="360" w:lineRule="auto"/>
              <w:rPr>
                <w:rFonts w:ascii="宋体" w:hAnsi="宋体" w:eastAsia="宋体" w:cs="宋体"/>
                <w:color w:val="000000"/>
                <w:sz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2678D4">
            <w:pPr>
              <w:spacing w:line="360" w:lineRule="auto"/>
              <w:rPr>
                <w:rFonts w:ascii="宋体" w:hAnsi="宋体" w:eastAsia="宋体" w:cs="宋体"/>
                <w:color w:val="000000"/>
                <w:sz w:val="24"/>
              </w:rPr>
            </w:pPr>
          </w:p>
        </w:tc>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4A3494">
            <w:pPr>
              <w:spacing w:line="360" w:lineRule="auto"/>
              <w:rPr>
                <w:rFonts w:ascii="宋体" w:hAnsi="宋体" w:eastAsia="宋体" w:cs="宋体"/>
                <w:color w:val="000000"/>
                <w:sz w:val="24"/>
              </w:rPr>
            </w:pPr>
          </w:p>
        </w:tc>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A0A9D5">
            <w:pPr>
              <w:spacing w:line="360" w:lineRule="auto"/>
              <w:rPr>
                <w:rFonts w:ascii="宋体" w:hAnsi="宋体" w:eastAsia="宋体" w:cs="宋体"/>
                <w:color w:val="000000"/>
                <w:sz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A8899D">
            <w:pPr>
              <w:spacing w:line="360" w:lineRule="auto"/>
              <w:rPr>
                <w:rFonts w:ascii="宋体" w:hAnsi="宋体" w:eastAsia="宋体" w:cs="宋体"/>
                <w:color w:val="000000"/>
                <w:sz w:val="24"/>
              </w:rPr>
            </w:pPr>
          </w:p>
        </w:tc>
      </w:tr>
    </w:tbl>
    <w:p w14:paraId="2F7CCB30">
      <w:pPr>
        <w:pStyle w:val="2"/>
      </w:pPr>
    </w:p>
    <w:p w14:paraId="47CB1DC7"/>
    <w:p w14:paraId="4D631D83">
      <w:pPr>
        <w:rPr>
          <w:lang w:eastAsia="zh-Hans"/>
        </w:rPr>
      </w:pPr>
    </w:p>
    <w:p w14:paraId="1B202C2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B16E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Block Text"/>
    <w:basedOn w:val="1"/>
    <w:qFormat/>
    <w:uiPriority w:val="0"/>
    <w:pPr>
      <w:adjustRightInd w:val="0"/>
      <w:ind w:left="420" w:right="33"/>
      <w:textAlignment w:val="baseline"/>
    </w:pPr>
    <w:rPr>
      <w:sz w:val="24"/>
    </w:rPr>
  </w:style>
  <w:style w:type="paragraph" w:customStyle="1" w:styleId="6">
    <w:name w:val="null3"/>
    <w:hidden/>
    <w:qFormat/>
    <w:uiPriority w:val="0"/>
    <w:rPr>
      <w:rFonts w:hint="eastAsia" w:asciiTheme="minorHAnsi" w:hAnsiTheme="minorHAnsi" w:eastAsiaTheme="minorEastAsia" w:cstheme="minorBidi"/>
      <w:lang w:val="en-US" w:eastAsia="zh-Hans" w:bidi="ar-SA"/>
    </w:rPr>
  </w:style>
  <w:style w:type="character" w:customStyle="1" w:styleId="7">
    <w:name w:val="NormalCharacter"/>
    <w:autoRedefine/>
    <w:semiHidden/>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2025-10-14T03:20:54Z</dcterms:created>
  <dc:creator>Administrator.PC-20221020ZCWL</dc:creator>
  <cp:lastModifiedBy>TIANKONG</cp:lastModifiedBy>
  <dcterms:modified xsi:type="dcterms:W3CDTF">2025-10-14T03:21:03Z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eyJoZGlkIjoiNzQ1NWFkYTA1NDZkMzI3NGM4ODJkN2U4NzJkNzNkMWYiLCJ1c2VySWQiOiIzMzY5NDIzOTEifQ==</vt:lpwstr>
  </property>
  <property fmtid="{D5CDD505-2E9C-101B-9397-08002B2CF9AE}" pid="4" name="ICV">
    <vt:lpwstr>0C5FAC3CFACD4D679A1C7CCFE6F9B47B_12</vt:lpwstr>
  </property>
</Properties>
</file>