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版本号：2025-HXCT-10720250926001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药学部制剂包装材料采购项目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2025-HXCT-107</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药学部制剂包装材料采购项目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药学部制剂包装材料采购项目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药学部制剂包装材料采购项目满足医院使用需求。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采购包1（药学部制剂包装材料采购项目）：属于专门面向中小企业采购。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2、身份证明：：法定代表人授权书（附法定代表人、被授权人身份证复印件）（法定代表人直接参加投标，须提供法定代表人身份证明及身份证复印件）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4、税收缴纳证明：：提供投标人自投标截止日前6个月内已缴纳任意一个月完税凭证或税务机关开具的完税证明（任意税种）；依法免税的应提供相关文件证明</w:t>
      </w:r>
    </w:p>
    <w:p>
      <w:pPr>
        <w:pStyle w:val="null3"/>
      </w:pPr>
      <w:r>
        <w:rPr>
          <w:rFonts w:ascii="仿宋_GB2312" w:hAnsi="仿宋_GB2312" w:cs="仿宋_GB2312" w:eastAsia="仿宋_GB2312"/>
        </w:rPr>
        <w:t>5、社保资金缴纳证明：：提供投标人自投标截止日前6个月内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6、投标声明书：：参加本次采购活动前3年内，在政府采购经营活动中没有重大违法记录的书面声明</w:t>
      </w:r>
    </w:p>
    <w:p>
      <w:pPr>
        <w:pStyle w:val="null3"/>
      </w:pPr>
      <w:r>
        <w:rPr>
          <w:rFonts w:ascii="仿宋_GB2312" w:hAnsi="仿宋_GB2312" w:cs="仿宋_GB2312" w:eastAsia="仿宋_GB2312"/>
        </w:rPr>
        <w:t>7、具有履行合同所必需的设备和专业技术能力：具有履行合同所必需的设备和专业技术能力</w:t>
      </w:r>
    </w:p>
    <w:p>
      <w:pPr>
        <w:pStyle w:val="null3"/>
      </w:pPr>
      <w:r>
        <w:rPr>
          <w:rFonts w:ascii="仿宋_GB2312" w:hAnsi="仿宋_GB2312" w:cs="仿宋_GB2312" w:eastAsia="仿宋_GB2312"/>
        </w:rPr>
        <w:t>8、信用记录：：通过“信用中国”网站（www.creditchina.gov.cn）和中国政府采购网（www.ccgp.gov.cn）查询申请人信用记录，被列入失信被执行人、重大税收违法失信主体、政府采购严重违法失信行为记录名单的单位将被拒绝参与本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13571998475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采购包1：1,103,895.00元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颁发的《招标代理服务收费管理暂行办法》（计价格[2002]1980号）和国家发展改革委员会办公厅颁发的《关于招标代理服务收费有关问题的通知》（发改办价格[2003]857号）的有关规定执行下浮30%执行。 服务费按照以上相关规定执行。 以上费用在中标通知书发出前由中标人一次性全额付清。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交付时间：采购方要货后，供应商按采购方约定时间送达； 交付地址：陕西省西安市未央区草滩十路华伟自控产业园，陕西省中医医院制剂中心库房。 货物运输由供应方负责，相关的运输费用，保险、保管、货物丢失及毁损的风险亦由供应方承担（特殊约定除外）。 货物到达采购方指定地点后，采购方根据技术要求，在采购方与供应商相关负责人双方同时在场的情况下，进行外观验收，确认产地、规格、型号和数量。验收不合格有权拒收。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联系人：卞兴前</w:t>
      </w:r>
    </w:p>
    <w:p>
      <w:pPr>
        <w:pStyle w:val="null3"/>
      </w:pPr>
      <w:r>
        <w:rPr>
          <w:rFonts w:ascii="仿宋_GB2312" w:hAnsi="仿宋_GB2312" w:cs="仿宋_GB2312" w:eastAsia="仿宋_GB2312"/>
        </w:rPr>
        <w:t>联系电话：13571998475</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药学部制剂包装材料采购项目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1,103,895.00</w:t>
      </w:r>
    </w:p>
    <w:p>
      <w:pPr>
        <w:pStyle w:val="null3"/>
      </w:pPr>
      <w:r>
        <w:rPr>
          <w:rFonts w:ascii="仿宋_GB2312" w:hAnsi="仿宋_GB2312" w:cs="仿宋_GB2312" w:eastAsia="仿宋_GB2312"/>
        </w:rPr>
        <w:t>采购包最高限价（元）: 1,103,895.00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60ml机制盒子</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jc w:val="right"/>
            </w:pPr>
            <w:r>
              <w:rPr>
                <w:rFonts w:ascii="仿宋_GB2312" w:hAnsi="仿宋_GB2312" w:cs="仿宋_GB2312" w:eastAsia="仿宋_GB2312"/>
              </w:rPr>
              <w:t>150,500.00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100ml机制盒子</w:t>
            </w:r>
          </w:p>
        </w:tc>
        <w:tc>
          <w:tcPr>
            <w:tcW w:type="dxa" w:w="831"/>
          </w:tcPr>
          <w:p>
            <w:pPr>
              <w:pStyle w:val="null3"/>
              <w:jc w:val="right"/>
            </w:pPr>
            <w:r>
              <w:rPr>
                <w:rFonts w:ascii="仿宋_GB2312" w:hAnsi="仿宋_GB2312" w:cs="仿宋_GB2312" w:eastAsia="仿宋_GB2312"/>
              </w:rPr>
              <w:t>507,000.00</w:t>
            </w:r>
          </w:p>
        </w:tc>
        <w:tc>
          <w:tcPr>
            <w:tcW w:type="dxa" w:w="831"/>
          </w:tcPr>
          <w:p>
            <w:pPr>
              <w:pStyle w:val="null3"/>
              <w:jc w:val="right"/>
            </w:pPr>
            <w:r>
              <w:rPr>
                <w:rFonts w:ascii="仿宋_GB2312" w:hAnsi="仿宋_GB2312" w:cs="仿宋_GB2312" w:eastAsia="仿宋_GB2312"/>
              </w:rPr>
              <w:t>202,800.00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颗粒机制盒子</w:t>
            </w:r>
          </w:p>
        </w:tc>
        <w:tc>
          <w:tcPr>
            <w:tcW w:type="dxa" w:w="831"/>
          </w:tcPr>
          <w:p>
            <w:pPr>
              <w:pStyle w:val="null3"/>
              <w:jc w:val="right"/>
            </w:pPr>
            <w:r>
              <w:rPr>
                <w:rFonts w:ascii="仿宋_GB2312" w:hAnsi="仿宋_GB2312" w:cs="仿宋_GB2312" w:eastAsia="仿宋_GB2312"/>
              </w:rPr>
              <w:t>461,000.00</w:t>
            </w:r>
          </w:p>
        </w:tc>
        <w:tc>
          <w:tcPr>
            <w:tcW w:type="dxa" w:w="831"/>
          </w:tcPr>
          <w:p>
            <w:pPr>
              <w:pStyle w:val="null3"/>
              <w:jc w:val="right"/>
            </w:pPr>
            <w:r>
              <w:rPr>
                <w:rFonts w:ascii="仿宋_GB2312" w:hAnsi="仿宋_GB2312" w:cs="仿宋_GB2312" w:eastAsia="仿宋_GB2312"/>
              </w:rPr>
              <w:t>276,600.00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100ml糖浆机制盒子</w:t>
            </w:r>
          </w:p>
        </w:tc>
        <w:tc>
          <w:tcPr>
            <w:tcW w:type="dxa" w:w="831"/>
          </w:tcPr>
          <w:p>
            <w:pPr>
              <w:pStyle w:val="null3"/>
              <w:jc w:val="right"/>
            </w:pPr>
            <w:r>
              <w:rPr>
                <w:rFonts w:ascii="仿宋_GB2312" w:hAnsi="仿宋_GB2312" w:cs="仿宋_GB2312" w:eastAsia="仿宋_GB2312"/>
              </w:rPr>
              <w:t>134,900.00</w:t>
            </w:r>
          </w:p>
        </w:tc>
        <w:tc>
          <w:tcPr>
            <w:tcW w:type="dxa" w:w="831"/>
          </w:tcPr>
          <w:p>
            <w:pPr>
              <w:pStyle w:val="null3"/>
              <w:jc w:val="right"/>
            </w:pPr>
            <w:r>
              <w:rPr>
                <w:rFonts w:ascii="仿宋_GB2312" w:hAnsi="仿宋_GB2312" w:cs="仿宋_GB2312" w:eastAsia="仿宋_GB2312"/>
              </w:rPr>
              <w:t>60,705.00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250ml玻璃合剂机制盒子</w:t>
            </w:r>
          </w:p>
        </w:tc>
        <w:tc>
          <w:tcPr>
            <w:tcW w:type="dxa" w:w="831"/>
          </w:tcPr>
          <w:p>
            <w:pPr>
              <w:pStyle w:val="null3"/>
              <w:jc w:val="right"/>
            </w:pPr>
            <w:r>
              <w:rPr>
                <w:rFonts w:ascii="仿宋_GB2312" w:hAnsi="仿宋_GB2312" w:cs="仿宋_GB2312" w:eastAsia="仿宋_GB2312"/>
              </w:rPr>
              <w:t>112,900.00</w:t>
            </w:r>
          </w:p>
        </w:tc>
        <w:tc>
          <w:tcPr>
            <w:tcW w:type="dxa" w:w="831"/>
          </w:tcPr>
          <w:p>
            <w:pPr>
              <w:pStyle w:val="null3"/>
              <w:jc w:val="right"/>
            </w:pPr>
            <w:r>
              <w:rPr>
                <w:rFonts w:ascii="仿宋_GB2312" w:hAnsi="仿宋_GB2312" w:cs="仿宋_GB2312" w:eastAsia="仿宋_GB2312"/>
              </w:rPr>
              <w:t>90,320.00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400ml玻璃膏剂机制盒子</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right"/>
            </w:pPr>
            <w:r>
              <w:rPr>
                <w:rFonts w:ascii="仿宋_GB2312" w:hAnsi="仿宋_GB2312" w:cs="仿宋_GB2312" w:eastAsia="仿宋_GB2312"/>
              </w:rPr>
              <w:t>56,100.00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固体制剂卷材标签</w:t>
            </w:r>
          </w:p>
        </w:tc>
        <w:tc>
          <w:tcPr>
            <w:tcW w:type="dxa" w:w="831"/>
          </w:tcPr>
          <w:p>
            <w:pPr>
              <w:pStyle w:val="null3"/>
              <w:jc w:val="right"/>
            </w:pPr>
            <w:r>
              <w:rPr>
                <w:rFonts w:ascii="仿宋_GB2312" w:hAnsi="仿宋_GB2312" w:cs="仿宋_GB2312" w:eastAsia="仿宋_GB2312"/>
              </w:rPr>
              <w:t>947,000.00</w:t>
            </w:r>
          </w:p>
        </w:tc>
        <w:tc>
          <w:tcPr>
            <w:tcW w:type="dxa" w:w="831"/>
          </w:tcPr>
          <w:p>
            <w:pPr>
              <w:pStyle w:val="null3"/>
              <w:jc w:val="right"/>
            </w:pPr>
            <w:r>
              <w:rPr>
                <w:rFonts w:ascii="仿宋_GB2312" w:hAnsi="仿宋_GB2312" w:cs="仿宋_GB2312" w:eastAsia="仿宋_GB2312"/>
              </w:rPr>
              <w:t>142,050.00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无纺布袋</w:t>
            </w:r>
          </w:p>
        </w:tc>
        <w:tc>
          <w:tcPr>
            <w:tcW w:type="dxa" w:w="831"/>
          </w:tcPr>
          <w:p>
            <w:pPr>
              <w:pStyle w:val="null3"/>
              <w:jc w:val="right"/>
            </w:pPr>
            <w:r>
              <w:rPr>
                <w:rFonts w:ascii="仿宋_GB2312" w:hAnsi="仿宋_GB2312" w:cs="仿宋_GB2312" w:eastAsia="仿宋_GB2312"/>
              </w:rPr>
              <w:t>124,000.00</w:t>
            </w:r>
          </w:p>
        </w:tc>
        <w:tc>
          <w:tcPr>
            <w:tcW w:type="dxa" w:w="831"/>
          </w:tcPr>
          <w:p>
            <w:pPr>
              <w:pStyle w:val="null3"/>
              <w:jc w:val="right"/>
            </w:pPr>
            <w:r>
              <w:rPr>
                <w:rFonts w:ascii="仿宋_GB2312" w:hAnsi="仿宋_GB2312" w:cs="仿宋_GB2312" w:eastAsia="仿宋_GB2312"/>
              </w:rPr>
              <w:t>37,200.00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牛皮纸袋</w:t>
            </w:r>
          </w:p>
        </w:tc>
        <w:tc>
          <w:tcPr>
            <w:tcW w:type="dxa" w:w="831"/>
          </w:tcPr>
          <w:p>
            <w:pPr>
              <w:pStyle w:val="null3"/>
              <w:jc w:val="right"/>
            </w:pPr>
            <w:r>
              <w:rPr>
                <w:rFonts w:ascii="仿宋_GB2312" w:hAnsi="仿宋_GB2312" w:cs="仿宋_GB2312" w:eastAsia="仿宋_GB2312"/>
              </w:rPr>
              <w:t>124,000.00</w:t>
            </w:r>
          </w:p>
        </w:tc>
        <w:tc>
          <w:tcPr>
            <w:tcW w:type="dxa" w:w="831"/>
          </w:tcPr>
          <w:p>
            <w:pPr>
              <w:pStyle w:val="null3"/>
              <w:jc w:val="right"/>
            </w:pPr>
            <w:r>
              <w:rPr>
                <w:rFonts w:ascii="仿宋_GB2312" w:hAnsi="仿宋_GB2312" w:cs="仿宋_GB2312" w:eastAsia="仿宋_GB2312"/>
              </w:rPr>
              <w:t>24,800.00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液体制剂卷材标签</w:t>
            </w:r>
          </w:p>
        </w:tc>
        <w:tc>
          <w:tcPr>
            <w:tcW w:type="dxa" w:w="831"/>
          </w:tcPr>
          <w:p>
            <w:pPr>
              <w:pStyle w:val="null3"/>
              <w:jc w:val="right"/>
            </w:pPr>
            <w:r>
              <w:rPr>
                <w:rFonts w:ascii="仿宋_GB2312" w:hAnsi="仿宋_GB2312" w:cs="仿宋_GB2312" w:eastAsia="仿宋_GB2312"/>
              </w:rPr>
              <w:t>299,000.00</w:t>
            </w:r>
          </w:p>
        </w:tc>
        <w:tc>
          <w:tcPr>
            <w:tcW w:type="dxa" w:w="831"/>
          </w:tcPr>
          <w:p>
            <w:pPr>
              <w:pStyle w:val="null3"/>
              <w:jc w:val="right"/>
            </w:pPr>
            <w:r>
              <w:rPr>
                <w:rFonts w:ascii="仿宋_GB2312" w:hAnsi="仿宋_GB2312" w:cs="仿宋_GB2312" w:eastAsia="仿宋_GB2312"/>
              </w:rPr>
              <w:t>53,820.00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说明书</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100份</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标的名称：60ml机制盒子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符合机制盒标准，要求为</w:t>
            </w:r>
            <w:r>
              <w:rPr>
                <w:rFonts w:ascii="仿宋_GB2312" w:hAnsi="仿宋_GB2312" w:cs="仿宋_GB2312" w:eastAsia="仿宋_GB2312"/>
                <w:sz w:val="24"/>
              </w:rPr>
              <w:t>350</w:t>
            </w:r>
            <w:r>
              <w:rPr>
                <w:rFonts w:ascii="仿宋_GB2312" w:hAnsi="仿宋_GB2312" w:cs="仿宋_GB2312" w:eastAsia="仿宋_GB2312"/>
                <w:sz w:val="24"/>
              </w:rPr>
              <w:t>克白卡纸印刷后覆膜，纸盒卡折规范，压痕易折，黏贴牢固，根据我院要求免费设计、印刷图案，字迹清晰无偏色、色差、重影等；纸盒粘连处无余胶，无黏连现象，上机易打开；包装运输箱应符合机制纸盒运输箱要求；尺寸为：</w:t>
            </w:r>
            <w:r>
              <w:rPr>
                <w:rFonts w:ascii="仿宋_GB2312" w:hAnsi="仿宋_GB2312" w:cs="仿宋_GB2312" w:eastAsia="仿宋_GB2312"/>
                <w:sz w:val="24"/>
              </w:rPr>
              <w:t>43mm×43mm×73mm</w:t>
            </w:r>
            <w:r>
              <w:rPr>
                <w:rFonts w:ascii="仿宋_GB2312" w:hAnsi="仿宋_GB2312" w:cs="仿宋_GB2312" w:eastAsia="仿宋_GB2312"/>
                <w:sz w:val="24"/>
              </w:rPr>
              <w:t>。上述规格有</w:t>
            </w:r>
            <w:r>
              <w:rPr>
                <w:rFonts w:ascii="仿宋_GB2312" w:hAnsi="仿宋_GB2312" w:cs="仿宋_GB2312" w:eastAsia="仿宋_GB2312"/>
                <w:sz w:val="24"/>
              </w:rPr>
              <w:t>30</w:t>
            </w:r>
            <w:r>
              <w:rPr>
                <w:rFonts w:ascii="仿宋_GB2312" w:hAnsi="仿宋_GB2312" w:cs="仿宋_GB2312" w:eastAsia="仿宋_GB2312"/>
                <w:sz w:val="24"/>
              </w:rPr>
              <w:t>个品种，</w:t>
            </w:r>
            <w:r>
              <w:rPr>
                <w:rFonts w:ascii="仿宋_GB2312" w:hAnsi="仿宋_GB2312" w:cs="仿宋_GB2312" w:eastAsia="仿宋_GB2312"/>
                <w:sz w:val="24"/>
              </w:rPr>
              <w:t>单次</w:t>
            </w:r>
            <w:r>
              <w:rPr>
                <w:rFonts w:ascii="仿宋_GB2312" w:hAnsi="仿宋_GB2312" w:cs="仿宋_GB2312" w:eastAsia="仿宋_GB2312"/>
                <w:sz w:val="24"/>
              </w:rPr>
              <w:t>最大印刷量：</w:t>
            </w:r>
            <w:r>
              <w:rPr>
                <w:rFonts w:ascii="仿宋_GB2312" w:hAnsi="仿宋_GB2312" w:cs="仿宋_GB2312" w:eastAsia="仿宋_GB2312"/>
                <w:sz w:val="24"/>
              </w:rPr>
              <w:t>20000</w:t>
            </w:r>
            <w:r>
              <w:rPr>
                <w:rFonts w:ascii="仿宋_GB2312" w:hAnsi="仿宋_GB2312" w:cs="仿宋_GB2312" w:eastAsia="仿宋_GB2312"/>
                <w:sz w:val="24"/>
              </w:rPr>
              <w:t>个，</w:t>
            </w:r>
            <w:r>
              <w:rPr>
                <w:rFonts w:ascii="仿宋_GB2312" w:hAnsi="仿宋_GB2312" w:cs="仿宋_GB2312" w:eastAsia="仿宋_GB2312"/>
                <w:sz w:val="24"/>
              </w:rPr>
              <w:t>单次</w:t>
            </w:r>
            <w:r>
              <w:rPr>
                <w:rFonts w:ascii="仿宋_GB2312" w:hAnsi="仿宋_GB2312" w:cs="仿宋_GB2312" w:eastAsia="仿宋_GB2312"/>
                <w:sz w:val="24"/>
              </w:rPr>
              <w:t>最小印刷量：</w:t>
            </w:r>
            <w:r>
              <w:rPr>
                <w:rFonts w:ascii="仿宋_GB2312" w:hAnsi="仿宋_GB2312" w:cs="仿宋_GB2312" w:eastAsia="仿宋_GB2312"/>
                <w:sz w:val="24"/>
              </w:rPr>
              <w:t>2000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标的名称：100ml机制盒子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w:t>
            </w:r>
            <w:r>
              <w:rPr>
                <w:rFonts w:ascii="仿宋_GB2312" w:hAnsi="仿宋_GB2312" w:cs="仿宋_GB2312" w:eastAsia="仿宋_GB2312"/>
                <w:sz w:val="24"/>
              </w:rPr>
              <w:t>为</w:t>
            </w:r>
            <w:r>
              <w:rPr>
                <w:rFonts w:ascii="仿宋_GB2312" w:hAnsi="仿宋_GB2312" w:cs="仿宋_GB2312" w:eastAsia="仿宋_GB2312"/>
                <w:sz w:val="24"/>
              </w:rPr>
              <w:t>350</w:t>
            </w:r>
            <w:r>
              <w:rPr>
                <w:rFonts w:ascii="仿宋_GB2312" w:hAnsi="仿宋_GB2312" w:cs="仿宋_GB2312" w:eastAsia="仿宋_GB2312"/>
                <w:sz w:val="24"/>
              </w:rPr>
              <w:t>克</w:t>
            </w:r>
            <w:r>
              <w:rPr>
                <w:rFonts w:ascii="仿宋_GB2312" w:hAnsi="仿宋_GB2312" w:cs="仿宋_GB2312" w:eastAsia="仿宋_GB2312"/>
                <w:sz w:val="24"/>
              </w:rPr>
              <w:t>白卡纸</w:t>
            </w:r>
            <w:r>
              <w:rPr>
                <w:rFonts w:ascii="仿宋_GB2312" w:hAnsi="仿宋_GB2312" w:cs="仿宋_GB2312" w:eastAsia="仿宋_GB2312"/>
                <w:sz w:val="24"/>
              </w:rPr>
              <w:t>印刷</w:t>
            </w:r>
            <w:r>
              <w:rPr>
                <w:rFonts w:ascii="仿宋_GB2312" w:hAnsi="仿宋_GB2312" w:cs="仿宋_GB2312" w:eastAsia="仿宋_GB2312"/>
                <w:sz w:val="24"/>
              </w:rPr>
              <w:t>后</w:t>
            </w:r>
            <w:r>
              <w:rPr>
                <w:rFonts w:ascii="仿宋_GB2312" w:hAnsi="仿宋_GB2312" w:cs="仿宋_GB2312" w:eastAsia="仿宋_GB2312"/>
                <w:sz w:val="24"/>
              </w:rPr>
              <w:t>覆膜</w:t>
            </w:r>
            <w:r>
              <w:rPr>
                <w:rFonts w:ascii="仿宋_GB2312" w:hAnsi="仿宋_GB2312" w:cs="仿宋_GB2312" w:eastAsia="仿宋_GB2312"/>
                <w:sz w:val="24"/>
              </w:rPr>
              <w:t>，纸盒卡折规范，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等；纸盒粘连处无</w:t>
            </w:r>
            <w:r>
              <w:rPr>
                <w:rFonts w:ascii="仿宋_GB2312" w:hAnsi="仿宋_GB2312" w:cs="仿宋_GB2312" w:eastAsia="仿宋_GB2312"/>
                <w:sz w:val="24"/>
              </w:rPr>
              <w:t>余胶，无黏连现象，上机易打开</w:t>
            </w:r>
            <w:r>
              <w:rPr>
                <w:rFonts w:ascii="仿宋_GB2312" w:hAnsi="仿宋_GB2312" w:cs="仿宋_GB2312" w:eastAsia="仿宋_GB2312"/>
                <w:sz w:val="24"/>
              </w:rPr>
              <w:t>；包装运输</w:t>
            </w:r>
            <w:r>
              <w:rPr>
                <w:rFonts w:ascii="仿宋_GB2312" w:hAnsi="仿宋_GB2312" w:cs="仿宋_GB2312" w:eastAsia="仿宋_GB2312"/>
                <w:sz w:val="24"/>
              </w:rPr>
              <w:t>箱应符合机制</w:t>
            </w:r>
            <w:r>
              <w:rPr>
                <w:rFonts w:ascii="仿宋_GB2312" w:hAnsi="仿宋_GB2312" w:cs="仿宋_GB2312" w:eastAsia="仿宋_GB2312"/>
                <w:sz w:val="24"/>
              </w:rPr>
              <w:t>纸盒</w:t>
            </w:r>
            <w:r>
              <w:rPr>
                <w:rFonts w:ascii="仿宋_GB2312" w:hAnsi="仿宋_GB2312" w:cs="仿宋_GB2312" w:eastAsia="仿宋_GB2312"/>
                <w:sz w:val="24"/>
              </w:rPr>
              <w:t>运输箱要求</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85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上述规格有</w:t>
            </w:r>
            <w:r>
              <w:rPr>
                <w:rFonts w:ascii="仿宋_GB2312" w:hAnsi="仿宋_GB2312" w:cs="仿宋_GB2312" w:eastAsia="仿宋_GB2312"/>
                <w:sz w:val="24"/>
              </w:rPr>
              <w:t>3</w:t>
            </w:r>
            <w:r>
              <w:rPr>
                <w:rFonts w:ascii="仿宋_GB2312" w:hAnsi="仿宋_GB2312" w:cs="仿宋_GB2312" w:eastAsia="仿宋_GB2312"/>
                <w:sz w:val="24"/>
              </w:rPr>
              <w:t>5个</w:t>
            </w:r>
            <w:r>
              <w:rPr>
                <w:rFonts w:ascii="仿宋_GB2312" w:hAnsi="仿宋_GB2312" w:cs="仿宋_GB2312" w:eastAsia="仿宋_GB2312"/>
                <w:sz w:val="24"/>
              </w:rPr>
              <w:t>品种，</w:t>
            </w:r>
            <w:r>
              <w:rPr>
                <w:rFonts w:ascii="仿宋_GB2312" w:hAnsi="仿宋_GB2312" w:cs="仿宋_GB2312" w:eastAsia="仿宋_GB2312"/>
                <w:sz w:val="24"/>
              </w:rPr>
              <w:t>单次</w:t>
            </w:r>
            <w:r>
              <w:rPr>
                <w:rFonts w:ascii="仿宋_GB2312" w:hAnsi="仿宋_GB2312" w:cs="仿宋_GB2312" w:eastAsia="仿宋_GB2312"/>
                <w:sz w:val="24"/>
              </w:rPr>
              <w:t>最大印刷量：</w:t>
            </w:r>
            <w:r>
              <w:rPr>
                <w:rFonts w:ascii="仿宋_GB2312" w:hAnsi="仿宋_GB2312" w:cs="仿宋_GB2312" w:eastAsia="仿宋_GB2312"/>
                <w:sz w:val="24"/>
              </w:rPr>
              <w:t>2</w:t>
            </w:r>
            <w:r>
              <w:rPr>
                <w:rFonts w:ascii="仿宋_GB2312" w:hAnsi="仿宋_GB2312" w:cs="仿宋_GB2312" w:eastAsia="仿宋_GB2312"/>
                <w:sz w:val="24"/>
              </w:rPr>
              <w:t>0000</w:t>
            </w:r>
            <w:r>
              <w:rPr>
                <w:rFonts w:ascii="仿宋_GB2312" w:hAnsi="仿宋_GB2312" w:cs="仿宋_GB2312" w:eastAsia="仿宋_GB2312"/>
                <w:sz w:val="24"/>
              </w:rPr>
              <w:t>个，</w:t>
            </w:r>
            <w:r>
              <w:rPr>
                <w:rFonts w:ascii="仿宋_GB2312" w:hAnsi="仿宋_GB2312" w:cs="仿宋_GB2312" w:eastAsia="仿宋_GB2312"/>
                <w:sz w:val="24"/>
              </w:rPr>
              <w:t>单次</w:t>
            </w:r>
            <w:r>
              <w:rPr>
                <w:rFonts w:ascii="仿宋_GB2312" w:hAnsi="仿宋_GB2312" w:cs="仿宋_GB2312" w:eastAsia="仿宋_GB2312"/>
                <w:sz w:val="24"/>
              </w:rPr>
              <w:t>最小印刷量：</w:t>
            </w:r>
            <w:r>
              <w:rPr>
                <w:rFonts w:ascii="仿宋_GB2312" w:hAnsi="仿宋_GB2312" w:cs="仿宋_GB2312" w:eastAsia="仿宋_GB2312"/>
                <w:sz w:val="24"/>
              </w:rPr>
              <w:t>2</w:t>
            </w:r>
            <w:r>
              <w:rPr>
                <w:rFonts w:ascii="仿宋_GB2312" w:hAnsi="仿宋_GB2312" w:cs="仿宋_GB2312" w:eastAsia="仿宋_GB2312"/>
                <w:sz w:val="24"/>
              </w:rPr>
              <w:t>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标的名称：颗粒机制盒子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w:t>
            </w:r>
            <w:r>
              <w:rPr>
                <w:rFonts w:ascii="仿宋_GB2312" w:hAnsi="仿宋_GB2312" w:cs="仿宋_GB2312" w:eastAsia="仿宋_GB2312"/>
                <w:sz w:val="24"/>
              </w:rPr>
              <w:t>为</w:t>
            </w:r>
            <w:r>
              <w:rPr>
                <w:rFonts w:ascii="仿宋_GB2312" w:hAnsi="仿宋_GB2312" w:cs="仿宋_GB2312" w:eastAsia="仿宋_GB2312"/>
                <w:sz w:val="24"/>
              </w:rPr>
              <w:t>350</w:t>
            </w:r>
            <w:r>
              <w:rPr>
                <w:rFonts w:ascii="仿宋_GB2312" w:hAnsi="仿宋_GB2312" w:cs="仿宋_GB2312" w:eastAsia="仿宋_GB2312"/>
                <w:sz w:val="24"/>
              </w:rPr>
              <w:t>克</w:t>
            </w:r>
            <w:r>
              <w:rPr>
                <w:rFonts w:ascii="仿宋_GB2312" w:hAnsi="仿宋_GB2312" w:cs="仿宋_GB2312" w:eastAsia="仿宋_GB2312"/>
                <w:sz w:val="24"/>
              </w:rPr>
              <w:t>白卡纸</w:t>
            </w:r>
            <w:r>
              <w:rPr>
                <w:rFonts w:ascii="仿宋_GB2312" w:hAnsi="仿宋_GB2312" w:cs="仿宋_GB2312" w:eastAsia="仿宋_GB2312"/>
                <w:sz w:val="24"/>
              </w:rPr>
              <w:t>印刷</w:t>
            </w:r>
            <w:r>
              <w:rPr>
                <w:rFonts w:ascii="仿宋_GB2312" w:hAnsi="仿宋_GB2312" w:cs="仿宋_GB2312" w:eastAsia="仿宋_GB2312"/>
                <w:sz w:val="24"/>
              </w:rPr>
              <w:t>后</w:t>
            </w:r>
            <w:r>
              <w:rPr>
                <w:rFonts w:ascii="仿宋_GB2312" w:hAnsi="仿宋_GB2312" w:cs="仿宋_GB2312" w:eastAsia="仿宋_GB2312"/>
                <w:sz w:val="24"/>
              </w:rPr>
              <w:t>覆膜</w:t>
            </w:r>
            <w:r>
              <w:rPr>
                <w:rFonts w:ascii="仿宋_GB2312" w:hAnsi="仿宋_GB2312" w:cs="仿宋_GB2312" w:eastAsia="仿宋_GB2312"/>
                <w:sz w:val="24"/>
              </w:rPr>
              <w:t>，纸盒卡折规范，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等；纸盒粘连处无</w:t>
            </w:r>
            <w:r>
              <w:rPr>
                <w:rFonts w:ascii="仿宋_GB2312" w:hAnsi="仿宋_GB2312" w:cs="仿宋_GB2312" w:eastAsia="仿宋_GB2312"/>
                <w:sz w:val="24"/>
              </w:rPr>
              <w:t>余胶，无黏连现象，上机易打开</w:t>
            </w:r>
            <w:r>
              <w:rPr>
                <w:rFonts w:ascii="仿宋_GB2312" w:hAnsi="仿宋_GB2312" w:cs="仿宋_GB2312" w:eastAsia="仿宋_GB2312"/>
                <w:sz w:val="24"/>
              </w:rPr>
              <w:t>；包装运输</w:t>
            </w:r>
            <w:r>
              <w:rPr>
                <w:rFonts w:ascii="仿宋_GB2312" w:hAnsi="仿宋_GB2312" w:cs="仿宋_GB2312" w:eastAsia="仿宋_GB2312"/>
                <w:sz w:val="24"/>
              </w:rPr>
              <w:t>箱应符合机制</w:t>
            </w:r>
            <w:r>
              <w:rPr>
                <w:rFonts w:ascii="仿宋_GB2312" w:hAnsi="仿宋_GB2312" w:cs="仿宋_GB2312" w:eastAsia="仿宋_GB2312"/>
                <w:sz w:val="24"/>
              </w:rPr>
              <w:t>纸盒</w:t>
            </w:r>
            <w:r>
              <w:rPr>
                <w:rFonts w:ascii="仿宋_GB2312" w:hAnsi="仿宋_GB2312" w:cs="仿宋_GB2312" w:eastAsia="仿宋_GB2312"/>
                <w:sz w:val="24"/>
              </w:rPr>
              <w:t>运输箱要求</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100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（颗粒）</w:t>
            </w:r>
            <w:r>
              <w:rPr>
                <w:rFonts w:ascii="仿宋_GB2312" w:hAnsi="仿宋_GB2312" w:cs="仿宋_GB2312" w:eastAsia="仿宋_GB2312"/>
                <w:sz w:val="24"/>
              </w:rPr>
              <w:t>；</w:t>
            </w:r>
            <w:r>
              <w:rPr>
                <w:rFonts w:ascii="仿宋_GB2312" w:hAnsi="仿宋_GB2312" w:cs="仿宋_GB2312" w:eastAsia="仿宋_GB2312"/>
                <w:sz w:val="24"/>
              </w:rPr>
              <w:t>145mm</w:t>
            </w:r>
            <w:r>
              <w:rPr>
                <w:rFonts w:ascii="仿宋_GB2312" w:hAnsi="仿宋_GB2312" w:cs="仿宋_GB2312" w:eastAsia="仿宋_GB2312"/>
                <w:sz w:val="24"/>
              </w:rPr>
              <w:t>×</w:t>
            </w:r>
            <w:r>
              <w:rPr>
                <w:rFonts w:ascii="仿宋_GB2312" w:hAnsi="仿宋_GB2312" w:cs="仿宋_GB2312" w:eastAsia="仿宋_GB2312"/>
                <w:sz w:val="24"/>
              </w:rPr>
              <w:t>93mm</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（防疫制剂）；</w:t>
            </w:r>
            <w:r>
              <w:rPr>
                <w:rFonts w:ascii="仿宋_GB2312" w:hAnsi="仿宋_GB2312" w:cs="仿宋_GB2312" w:eastAsia="仿宋_GB2312"/>
                <w:sz w:val="24"/>
              </w:rPr>
              <w:t>1</w:t>
            </w: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68mm</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mm</w:t>
            </w:r>
            <w:r>
              <w:rPr>
                <w:rFonts w:ascii="仿宋_GB2312" w:hAnsi="仿宋_GB2312" w:cs="仿宋_GB2312" w:eastAsia="仿宋_GB2312"/>
                <w:sz w:val="24"/>
              </w:rPr>
              <w:t>（骨刺丸）；</w:t>
            </w:r>
            <w:r>
              <w:rPr>
                <w:rFonts w:ascii="仿宋_GB2312" w:hAnsi="仿宋_GB2312" w:cs="仿宋_GB2312" w:eastAsia="仿宋_GB2312"/>
                <w:sz w:val="24"/>
              </w:rPr>
              <w:t>170</w:t>
            </w:r>
            <w:r>
              <w:rPr>
                <w:rFonts w:ascii="仿宋_GB2312" w:hAnsi="仿宋_GB2312" w:cs="仿宋_GB2312" w:eastAsia="仿宋_GB2312"/>
                <w:sz w:val="24"/>
              </w:rPr>
              <w:t>×</w:t>
            </w:r>
            <w:r>
              <w:rPr>
                <w:rFonts w:ascii="仿宋_GB2312" w:hAnsi="仿宋_GB2312" w:cs="仿宋_GB2312" w:eastAsia="仿宋_GB2312"/>
                <w:sz w:val="24"/>
              </w:rPr>
              <w:t>75mm</w:t>
            </w:r>
            <w:r>
              <w:rPr>
                <w:rFonts w:ascii="仿宋_GB2312" w:hAnsi="仿宋_GB2312" w:cs="仿宋_GB2312" w:eastAsia="仿宋_GB2312"/>
                <w:sz w:val="24"/>
              </w:rPr>
              <w:t>×</w:t>
            </w:r>
            <w:r>
              <w:rPr>
                <w:rFonts w:ascii="仿宋_GB2312" w:hAnsi="仿宋_GB2312" w:cs="仿宋_GB2312" w:eastAsia="仿宋_GB2312"/>
                <w:sz w:val="24"/>
              </w:rPr>
              <w:t>30mm</w:t>
            </w:r>
            <w:r>
              <w:rPr>
                <w:rFonts w:ascii="仿宋_GB2312" w:hAnsi="仿宋_GB2312" w:cs="仿宋_GB2312" w:eastAsia="仿宋_GB2312"/>
                <w:sz w:val="24"/>
              </w:rPr>
              <w:t>（</w:t>
            </w:r>
            <w:r>
              <w:rPr>
                <w:rFonts w:ascii="仿宋_GB2312" w:hAnsi="仿宋_GB2312" w:cs="仿宋_GB2312" w:eastAsia="仿宋_GB2312"/>
                <w:sz w:val="24"/>
              </w:rPr>
              <w:t>芪黄补骨丸</w:t>
            </w:r>
            <w:r>
              <w:rPr>
                <w:rFonts w:ascii="仿宋_GB2312" w:hAnsi="仿宋_GB2312" w:cs="仿宋_GB2312" w:eastAsia="仿宋_GB2312"/>
                <w:sz w:val="24"/>
              </w:rPr>
              <w:t>）</w:t>
            </w:r>
            <w:r>
              <w:rPr>
                <w:rFonts w:ascii="仿宋_GB2312" w:hAnsi="仿宋_GB2312" w:cs="仿宋_GB2312" w:eastAsia="仿宋_GB2312"/>
                <w:sz w:val="24"/>
              </w:rPr>
              <w:t>。上述规格有</w:t>
            </w:r>
            <w:r>
              <w:rPr>
                <w:rFonts w:ascii="仿宋_GB2312" w:hAnsi="仿宋_GB2312" w:cs="仿宋_GB2312" w:eastAsia="仿宋_GB2312"/>
                <w:sz w:val="24"/>
              </w:rPr>
              <w:t>20</w:t>
            </w:r>
            <w:r>
              <w:rPr>
                <w:rFonts w:ascii="仿宋_GB2312" w:hAnsi="仿宋_GB2312" w:cs="仿宋_GB2312" w:eastAsia="仿宋_GB2312"/>
                <w:sz w:val="24"/>
              </w:rPr>
              <w:t>个品种，单次最大印刷量：</w:t>
            </w:r>
            <w:r>
              <w:rPr>
                <w:rFonts w:ascii="仿宋_GB2312" w:hAnsi="仿宋_GB2312" w:cs="仿宋_GB2312" w:eastAsia="仿宋_GB2312"/>
                <w:sz w:val="24"/>
              </w:rPr>
              <w:t>20000</w:t>
            </w:r>
            <w:r>
              <w:rPr>
                <w:rFonts w:ascii="仿宋_GB2312" w:hAnsi="仿宋_GB2312" w:cs="仿宋_GB2312" w:eastAsia="仿宋_GB2312"/>
                <w:sz w:val="24"/>
              </w:rPr>
              <w:t>个，单次最小印刷量：</w:t>
            </w:r>
            <w:r>
              <w:rPr>
                <w:rFonts w:ascii="仿宋_GB2312" w:hAnsi="仿宋_GB2312" w:cs="仿宋_GB2312" w:eastAsia="仿宋_GB2312"/>
                <w:sz w:val="24"/>
              </w:rPr>
              <w:t>2000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标的名称：100ml糖浆机制盒子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w:t>
            </w:r>
            <w:r>
              <w:rPr>
                <w:rFonts w:ascii="仿宋_GB2312" w:hAnsi="仿宋_GB2312" w:cs="仿宋_GB2312" w:eastAsia="仿宋_GB2312"/>
                <w:sz w:val="24"/>
              </w:rPr>
              <w:t>为</w:t>
            </w:r>
            <w:r>
              <w:rPr>
                <w:rFonts w:ascii="仿宋_GB2312" w:hAnsi="仿宋_GB2312" w:cs="仿宋_GB2312" w:eastAsia="仿宋_GB2312"/>
                <w:sz w:val="24"/>
              </w:rPr>
              <w:t>350</w:t>
            </w:r>
            <w:r>
              <w:rPr>
                <w:rFonts w:ascii="仿宋_GB2312" w:hAnsi="仿宋_GB2312" w:cs="仿宋_GB2312" w:eastAsia="仿宋_GB2312"/>
                <w:sz w:val="24"/>
              </w:rPr>
              <w:t>克</w:t>
            </w:r>
            <w:r>
              <w:rPr>
                <w:rFonts w:ascii="仿宋_GB2312" w:hAnsi="仿宋_GB2312" w:cs="仿宋_GB2312" w:eastAsia="仿宋_GB2312"/>
                <w:sz w:val="24"/>
              </w:rPr>
              <w:t>白卡纸</w:t>
            </w:r>
            <w:r>
              <w:rPr>
                <w:rFonts w:ascii="仿宋_GB2312" w:hAnsi="仿宋_GB2312" w:cs="仿宋_GB2312" w:eastAsia="仿宋_GB2312"/>
                <w:sz w:val="24"/>
              </w:rPr>
              <w:t>印刷</w:t>
            </w:r>
            <w:r>
              <w:rPr>
                <w:rFonts w:ascii="仿宋_GB2312" w:hAnsi="仿宋_GB2312" w:cs="仿宋_GB2312" w:eastAsia="仿宋_GB2312"/>
                <w:sz w:val="24"/>
              </w:rPr>
              <w:t>后</w:t>
            </w:r>
            <w:r>
              <w:rPr>
                <w:rFonts w:ascii="仿宋_GB2312" w:hAnsi="仿宋_GB2312" w:cs="仿宋_GB2312" w:eastAsia="仿宋_GB2312"/>
                <w:sz w:val="24"/>
              </w:rPr>
              <w:t>覆膜</w:t>
            </w:r>
            <w:r>
              <w:rPr>
                <w:rFonts w:ascii="仿宋_GB2312" w:hAnsi="仿宋_GB2312" w:cs="仿宋_GB2312" w:eastAsia="仿宋_GB2312"/>
                <w:sz w:val="24"/>
              </w:rPr>
              <w:t>，纸盒卡折规范，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等；纸盒粘连处无</w:t>
            </w:r>
            <w:r>
              <w:rPr>
                <w:rFonts w:ascii="仿宋_GB2312" w:hAnsi="仿宋_GB2312" w:cs="仿宋_GB2312" w:eastAsia="仿宋_GB2312"/>
                <w:sz w:val="24"/>
              </w:rPr>
              <w:t>余胶，无黏连现象，上机易打开</w:t>
            </w:r>
            <w:r>
              <w:rPr>
                <w:rFonts w:ascii="仿宋_GB2312" w:hAnsi="仿宋_GB2312" w:cs="仿宋_GB2312" w:eastAsia="仿宋_GB2312"/>
                <w:sz w:val="24"/>
              </w:rPr>
              <w:t>；包装运输</w:t>
            </w:r>
            <w:r>
              <w:rPr>
                <w:rFonts w:ascii="仿宋_GB2312" w:hAnsi="仿宋_GB2312" w:cs="仿宋_GB2312" w:eastAsia="仿宋_GB2312"/>
                <w:sz w:val="24"/>
              </w:rPr>
              <w:t>箱应符合机制</w:t>
            </w:r>
            <w:r>
              <w:rPr>
                <w:rFonts w:ascii="仿宋_GB2312" w:hAnsi="仿宋_GB2312" w:cs="仿宋_GB2312" w:eastAsia="仿宋_GB2312"/>
                <w:sz w:val="24"/>
              </w:rPr>
              <w:t>纸盒</w:t>
            </w:r>
            <w:r>
              <w:rPr>
                <w:rFonts w:ascii="仿宋_GB2312" w:hAnsi="仿宋_GB2312" w:cs="仿宋_GB2312" w:eastAsia="仿宋_GB2312"/>
                <w:sz w:val="24"/>
              </w:rPr>
              <w:t>运输箱要求</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118mm</w:t>
            </w:r>
            <w:r>
              <w:rPr>
                <w:rFonts w:ascii="仿宋_GB2312" w:hAnsi="仿宋_GB2312" w:cs="仿宋_GB2312" w:eastAsia="仿宋_GB2312"/>
                <w:sz w:val="24"/>
              </w:rPr>
              <w:t>。上述规格有</w:t>
            </w:r>
            <w:r>
              <w:rPr>
                <w:rFonts w:ascii="仿宋_GB2312" w:hAnsi="仿宋_GB2312" w:cs="仿宋_GB2312" w:eastAsia="仿宋_GB2312"/>
                <w:sz w:val="24"/>
              </w:rPr>
              <w:t>5</w:t>
            </w:r>
            <w:r>
              <w:rPr>
                <w:rFonts w:ascii="仿宋_GB2312" w:hAnsi="仿宋_GB2312" w:cs="仿宋_GB2312" w:eastAsia="仿宋_GB2312"/>
                <w:sz w:val="24"/>
              </w:rPr>
              <w:t>品种，单次最大印刷量：</w:t>
            </w:r>
            <w:r>
              <w:rPr>
                <w:rFonts w:ascii="仿宋_GB2312" w:hAnsi="仿宋_GB2312" w:cs="仿宋_GB2312" w:eastAsia="仿宋_GB2312"/>
                <w:sz w:val="24"/>
              </w:rPr>
              <w:t>20000</w:t>
            </w:r>
            <w:r>
              <w:rPr>
                <w:rFonts w:ascii="仿宋_GB2312" w:hAnsi="仿宋_GB2312" w:cs="仿宋_GB2312" w:eastAsia="仿宋_GB2312"/>
                <w:sz w:val="24"/>
              </w:rPr>
              <w:t>个，单次最小印刷量：</w:t>
            </w:r>
            <w:r>
              <w:rPr>
                <w:rFonts w:ascii="仿宋_GB2312" w:hAnsi="仿宋_GB2312" w:cs="仿宋_GB2312" w:eastAsia="仿宋_GB2312"/>
                <w:sz w:val="24"/>
              </w:rPr>
              <w:t>5000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标的名称：250ml玻璃合剂机制盒子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w:t>
            </w:r>
            <w:r>
              <w:rPr>
                <w:rFonts w:ascii="仿宋_GB2312" w:hAnsi="仿宋_GB2312" w:cs="仿宋_GB2312" w:eastAsia="仿宋_GB2312"/>
                <w:sz w:val="24"/>
              </w:rPr>
              <w:t>为</w:t>
            </w:r>
            <w:r>
              <w:rPr>
                <w:rFonts w:ascii="仿宋_GB2312" w:hAnsi="仿宋_GB2312" w:cs="仿宋_GB2312" w:eastAsia="仿宋_GB2312"/>
                <w:sz w:val="24"/>
              </w:rPr>
              <w:t>350</w:t>
            </w:r>
            <w:r>
              <w:rPr>
                <w:rFonts w:ascii="仿宋_GB2312" w:hAnsi="仿宋_GB2312" w:cs="仿宋_GB2312" w:eastAsia="仿宋_GB2312"/>
                <w:sz w:val="24"/>
              </w:rPr>
              <w:t>克</w:t>
            </w:r>
            <w:r>
              <w:rPr>
                <w:rFonts w:ascii="仿宋_GB2312" w:hAnsi="仿宋_GB2312" w:cs="仿宋_GB2312" w:eastAsia="仿宋_GB2312"/>
                <w:sz w:val="24"/>
              </w:rPr>
              <w:t>白卡纸</w:t>
            </w:r>
            <w:r>
              <w:rPr>
                <w:rFonts w:ascii="仿宋_GB2312" w:hAnsi="仿宋_GB2312" w:cs="仿宋_GB2312" w:eastAsia="仿宋_GB2312"/>
                <w:sz w:val="24"/>
              </w:rPr>
              <w:t>印刷</w:t>
            </w:r>
            <w:r>
              <w:rPr>
                <w:rFonts w:ascii="仿宋_GB2312" w:hAnsi="仿宋_GB2312" w:cs="仿宋_GB2312" w:eastAsia="仿宋_GB2312"/>
                <w:sz w:val="24"/>
              </w:rPr>
              <w:t>后</w:t>
            </w:r>
            <w:r>
              <w:rPr>
                <w:rFonts w:ascii="仿宋_GB2312" w:hAnsi="仿宋_GB2312" w:cs="仿宋_GB2312" w:eastAsia="仿宋_GB2312"/>
                <w:sz w:val="24"/>
              </w:rPr>
              <w:t>覆膜</w:t>
            </w:r>
            <w:r>
              <w:rPr>
                <w:rFonts w:ascii="仿宋_GB2312" w:hAnsi="仿宋_GB2312" w:cs="仿宋_GB2312" w:eastAsia="仿宋_GB2312"/>
                <w:sz w:val="24"/>
              </w:rPr>
              <w:t>，纸盒卡折规范，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等；纸盒粘连处无</w:t>
            </w:r>
            <w:r>
              <w:rPr>
                <w:rFonts w:ascii="仿宋_GB2312" w:hAnsi="仿宋_GB2312" w:cs="仿宋_GB2312" w:eastAsia="仿宋_GB2312"/>
                <w:sz w:val="24"/>
              </w:rPr>
              <w:t>余胶，无黏连现象，上机易打开</w:t>
            </w:r>
            <w:r>
              <w:rPr>
                <w:rFonts w:ascii="仿宋_GB2312" w:hAnsi="仿宋_GB2312" w:cs="仿宋_GB2312" w:eastAsia="仿宋_GB2312"/>
                <w:sz w:val="24"/>
              </w:rPr>
              <w:t>；包装运输</w:t>
            </w:r>
            <w:r>
              <w:rPr>
                <w:rFonts w:ascii="仿宋_GB2312" w:hAnsi="仿宋_GB2312" w:cs="仿宋_GB2312" w:eastAsia="仿宋_GB2312"/>
                <w:sz w:val="24"/>
              </w:rPr>
              <w:t>箱应符合机制</w:t>
            </w:r>
            <w:r>
              <w:rPr>
                <w:rFonts w:ascii="仿宋_GB2312" w:hAnsi="仿宋_GB2312" w:cs="仿宋_GB2312" w:eastAsia="仿宋_GB2312"/>
                <w:sz w:val="24"/>
              </w:rPr>
              <w:t>纸盒</w:t>
            </w:r>
            <w:r>
              <w:rPr>
                <w:rFonts w:ascii="仿宋_GB2312" w:hAnsi="仿宋_GB2312" w:cs="仿宋_GB2312" w:eastAsia="仿宋_GB2312"/>
                <w:sz w:val="24"/>
              </w:rPr>
              <w:t>运输箱要求</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65mm</w:t>
            </w:r>
            <w:r>
              <w:rPr>
                <w:rFonts w:ascii="仿宋_GB2312" w:hAnsi="仿宋_GB2312" w:cs="仿宋_GB2312" w:eastAsia="仿宋_GB2312"/>
                <w:sz w:val="24"/>
              </w:rPr>
              <w:t>×</w:t>
            </w:r>
            <w:r>
              <w:rPr>
                <w:rFonts w:ascii="仿宋_GB2312" w:hAnsi="仿宋_GB2312" w:cs="仿宋_GB2312" w:eastAsia="仿宋_GB2312"/>
                <w:sz w:val="24"/>
              </w:rPr>
              <w:t>65mm</w:t>
            </w:r>
            <w:r>
              <w:rPr>
                <w:rFonts w:ascii="仿宋_GB2312" w:hAnsi="仿宋_GB2312" w:cs="仿宋_GB2312" w:eastAsia="仿宋_GB2312"/>
                <w:sz w:val="24"/>
              </w:rPr>
              <w:t>×</w:t>
            </w:r>
            <w:r>
              <w:rPr>
                <w:rFonts w:ascii="仿宋_GB2312" w:hAnsi="仿宋_GB2312" w:cs="仿宋_GB2312" w:eastAsia="仿宋_GB2312"/>
                <w:sz w:val="24"/>
              </w:rPr>
              <w:t>170mm</w:t>
            </w:r>
            <w:r>
              <w:rPr>
                <w:rFonts w:ascii="仿宋_GB2312" w:hAnsi="仿宋_GB2312" w:cs="仿宋_GB2312" w:eastAsia="仿宋_GB2312"/>
                <w:sz w:val="24"/>
              </w:rPr>
              <w:t>。上述规格有</w:t>
            </w:r>
            <w:r>
              <w:rPr>
                <w:rFonts w:ascii="仿宋_GB2312" w:hAnsi="仿宋_GB2312" w:cs="仿宋_GB2312" w:eastAsia="仿宋_GB2312"/>
                <w:sz w:val="24"/>
              </w:rPr>
              <w:t>3</w:t>
            </w:r>
            <w:r>
              <w:rPr>
                <w:rFonts w:ascii="仿宋_GB2312" w:hAnsi="仿宋_GB2312" w:cs="仿宋_GB2312" w:eastAsia="仿宋_GB2312"/>
                <w:sz w:val="24"/>
              </w:rPr>
              <w:t>品种，单次最大印刷量：</w:t>
            </w:r>
            <w:r>
              <w:rPr>
                <w:rFonts w:ascii="仿宋_GB2312" w:hAnsi="仿宋_GB2312" w:cs="仿宋_GB2312" w:eastAsia="仿宋_GB2312"/>
                <w:sz w:val="24"/>
              </w:rPr>
              <w:t>30000</w:t>
            </w:r>
            <w:r>
              <w:rPr>
                <w:rFonts w:ascii="仿宋_GB2312" w:hAnsi="仿宋_GB2312" w:cs="仿宋_GB2312" w:eastAsia="仿宋_GB2312"/>
                <w:sz w:val="24"/>
              </w:rPr>
              <w:t>个，单次最小印刷量：</w:t>
            </w:r>
            <w:r>
              <w:rPr>
                <w:rFonts w:ascii="仿宋_GB2312" w:hAnsi="仿宋_GB2312" w:cs="仿宋_GB2312" w:eastAsia="仿宋_GB2312"/>
                <w:sz w:val="24"/>
              </w:rPr>
              <w:t>2000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标的名称：400ml玻璃膏剂机制盒子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符合机制盒标准，要求</w:t>
            </w:r>
            <w:r>
              <w:rPr>
                <w:rFonts w:ascii="仿宋_GB2312" w:hAnsi="仿宋_GB2312" w:cs="仿宋_GB2312" w:eastAsia="仿宋_GB2312"/>
                <w:sz w:val="24"/>
              </w:rPr>
              <w:t>为</w:t>
            </w:r>
            <w:r>
              <w:rPr>
                <w:rFonts w:ascii="仿宋_GB2312" w:hAnsi="仿宋_GB2312" w:cs="仿宋_GB2312" w:eastAsia="仿宋_GB2312"/>
                <w:sz w:val="24"/>
              </w:rPr>
              <w:t>350</w:t>
            </w:r>
            <w:r>
              <w:rPr>
                <w:rFonts w:ascii="仿宋_GB2312" w:hAnsi="仿宋_GB2312" w:cs="仿宋_GB2312" w:eastAsia="仿宋_GB2312"/>
                <w:sz w:val="24"/>
              </w:rPr>
              <w:t>克</w:t>
            </w:r>
            <w:r>
              <w:rPr>
                <w:rFonts w:ascii="仿宋_GB2312" w:hAnsi="仿宋_GB2312" w:cs="仿宋_GB2312" w:eastAsia="仿宋_GB2312"/>
                <w:sz w:val="24"/>
              </w:rPr>
              <w:t>白卡纸</w:t>
            </w:r>
            <w:r>
              <w:rPr>
                <w:rFonts w:ascii="仿宋_GB2312" w:hAnsi="仿宋_GB2312" w:cs="仿宋_GB2312" w:eastAsia="仿宋_GB2312"/>
                <w:sz w:val="24"/>
              </w:rPr>
              <w:t>印刷</w:t>
            </w:r>
            <w:r>
              <w:rPr>
                <w:rFonts w:ascii="仿宋_GB2312" w:hAnsi="仿宋_GB2312" w:cs="仿宋_GB2312" w:eastAsia="仿宋_GB2312"/>
                <w:sz w:val="24"/>
              </w:rPr>
              <w:t>后</w:t>
            </w:r>
            <w:r>
              <w:rPr>
                <w:rFonts w:ascii="仿宋_GB2312" w:hAnsi="仿宋_GB2312" w:cs="仿宋_GB2312" w:eastAsia="仿宋_GB2312"/>
                <w:sz w:val="24"/>
              </w:rPr>
              <w:t>覆膜</w:t>
            </w:r>
            <w:r>
              <w:rPr>
                <w:rFonts w:ascii="仿宋_GB2312" w:hAnsi="仿宋_GB2312" w:cs="仿宋_GB2312" w:eastAsia="仿宋_GB2312"/>
                <w:sz w:val="24"/>
              </w:rPr>
              <w:t>，纸盒卡折规范，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等；纸盒粘连处无</w:t>
            </w:r>
            <w:r>
              <w:rPr>
                <w:rFonts w:ascii="仿宋_GB2312" w:hAnsi="仿宋_GB2312" w:cs="仿宋_GB2312" w:eastAsia="仿宋_GB2312"/>
                <w:sz w:val="24"/>
              </w:rPr>
              <w:t>余胶，无黏连现象，上机易打开</w:t>
            </w:r>
            <w:r>
              <w:rPr>
                <w:rFonts w:ascii="仿宋_GB2312" w:hAnsi="仿宋_GB2312" w:cs="仿宋_GB2312" w:eastAsia="仿宋_GB2312"/>
                <w:sz w:val="24"/>
              </w:rPr>
              <w:t>；包装运输</w:t>
            </w:r>
            <w:r>
              <w:rPr>
                <w:rFonts w:ascii="仿宋_GB2312" w:hAnsi="仿宋_GB2312" w:cs="仿宋_GB2312" w:eastAsia="仿宋_GB2312"/>
                <w:sz w:val="24"/>
              </w:rPr>
              <w:t>箱应符合机制</w:t>
            </w:r>
            <w:r>
              <w:rPr>
                <w:rFonts w:ascii="仿宋_GB2312" w:hAnsi="仿宋_GB2312" w:cs="仿宋_GB2312" w:eastAsia="仿宋_GB2312"/>
                <w:sz w:val="24"/>
              </w:rPr>
              <w:t>纸盒</w:t>
            </w:r>
            <w:r>
              <w:rPr>
                <w:rFonts w:ascii="仿宋_GB2312" w:hAnsi="仿宋_GB2312" w:cs="仿宋_GB2312" w:eastAsia="仿宋_GB2312"/>
                <w:sz w:val="24"/>
              </w:rPr>
              <w:t>运输箱要求</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78</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78</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45</w:t>
            </w:r>
            <w:r>
              <w:rPr>
                <w:rFonts w:ascii="仿宋_GB2312" w:hAnsi="仿宋_GB2312" w:cs="仿宋_GB2312" w:eastAsia="仿宋_GB2312"/>
                <w:sz w:val="24"/>
              </w:rPr>
              <w:t>mm</w:t>
            </w:r>
            <w:r>
              <w:rPr>
                <w:rFonts w:ascii="仿宋_GB2312" w:hAnsi="仿宋_GB2312" w:cs="仿宋_GB2312" w:eastAsia="仿宋_GB2312"/>
                <w:sz w:val="24"/>
              </w:rPr>
              <w:t>。上述规格有</w:t>
            </w:r>
            <w:r>
              <w:rPr>
                <w:rFonts w:ascii="仿宋_GB2312" w:hAnsi="仿宋_GB2312" w:cs="仿宋_GB2312" w:eastAsia="仿宋_GB2312"/>
                <w:sz w:val="24"/>
              </w:rPr>
              <w:t>5</w:t>
            </w:r>
            <w:r>
              <w:rPr>
                <w:rFonts w:ascii="仿宋_GB2312" w:hAnsi="仿宋_GB2312" w:cs="仿宋_GB2312" w:eastAsia="仿宋_GB2312"/>
                <w:sz w:val="24"/>
              </w:rPr>
              <w:t>品种，单次最大印刷量：</w:t>
            </w:r>
            <w:r>
              <w:rPr>
                <w:rFonts w:ascii="仿宋_GB2312" w:hAnsi="仿宋_GB2312" w:cs="仿宋_GB2312" w:eastAsia="仿宋_GB2312"/>
                <w:sz w:val="24"/>
              </w:rPr>
              <w:t>1</w:t>
            </w:r>
            <w:r>
              <w:rPr>
                <w:rFonts w:ascii="仿宋_GB2312" w:hAnsi="仿宋_GB2312" w:cs="仿宋_GB2312" w:eastAsia="仿宋_GB2312"/>
                <w:sz w:val="24"/>
              </w:rPr>
              <w:t>0000</w:t>
            </w:r>
            <w:r>
              <w:rPr>
                <w:rFonts w:ascii="仿宋_GB2312" w:hAnsi="仿宋_GB2312" w:cs="仿宋_GB2312" w:eastAsia="仿宋_GB2312"/>
                <w:sz w:val="24"/>
              </w:rPr>
              <w:t>个，单次最小印刷量：</w:t>
            </w:r>
            <w:r>
              <w:rPr>
                <w:rFonts w:ascii="仿宋_GB2312" w:hAnsi="仿宋_GB2312" w:cs="仿宋_GB2312" w:eastAsia="仿宋_GB2312"/>
                <w:sz w:val="24"/>
              </w:rPr>
              <w:t>100</w:t>
            </w:r>
            <w:r>
              <w:rPr>
                <w:rFonts w:ascii="仿宋_GB2312" w:hAnsi="仿宋_GB2312" w:cs="仿宋_GB2312" w:eastAsia="仿宋_GB2312"/>
                <w:sz w:val="24"/>
              </w:rPr>
              <w:t>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标的名称：固体制剂卷材标签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符合机贴卷材标准，要求为芬兰或马来西亚进口</w:t>
            </w:r>
            <w:r>
              <w:rPr>
                <w:rFonts w:ascii="仿宋_GB2312" w:hAnsi="仿宋_GB2312" w:cs="仿宋_GB2312" w:eastAsia="仿宋_GB2312"/>
                <w:sz w:val="24"/>
              </w:rPr>
              <w:t>不干胶纸</w:t>
            </w:r>
            <w:r>
              <w:rPr>
                <w:rFonts w:ascii="仿宋_GB2312" w:hAnsi="仿宋_GB2312" w:cs="仿宋_GB2312" w:eastAsia="仿宋_GB2312"/>
                <w:sz w:val="24"/>
              </w:rPr>
              <w:t>，</w:t>
            </w:r>
            <w:r>
              <w:rPr>
                <w:rFonts w:ascii="仿宋_GB2312" w:hAnsi="仿宋_GB2312" w:cs="仿宋_GB2312" w:eastAsia="仿宋_GB2312"/>
                <w:sz w:val="24"/>
              </w:rPr>
              <w:t>美国艾</w:t>
            </w:r>
            <w:r>
              <w:rPr>
                <w:rFonts w:ascii="仿宋_GB2312" w:hAnsi="仿宋_GB2312" w:cs="仿宋_GB2312" w:eastAsia="仿宋_GB2312"/>
                <w:sz w:val="24"/>
              </w:rPr>
              <w:t>利</w:t>
            </w:r>
            <w:r>
              <w:rPr>
                <w:rFonts w:ascii="仿宋_GB2312" w:hAnsi="仿宋_GB2312" w:cs="仿宋_GB2312" w:eastAsia="仿宋_GB2312"/>
                <w:sz w:val="24"/>
              </w:rPr>
              <w:t>水胶</w:t>
            </w:r>
            <w:r>
              <w:rPr>
                <w:rFonts w:ascii="仿宋_GB2312" w:hAnsi="仿宋_GB2312" w:cs="仿宋_GB2312" w:eastAsia="仿宋_GB2312"/>
                <w:sz w:val="24"/>
              </w:rPr>
              <w:t>或</w:t>
            </w:r>
            <w:r>
              <w:rPr>
                <w:rFonts w:ascii="仿宋_GB2312" w:hAnsi="仿宋_GB2312" w:cs="仿宋_GB2312" w:eastAsia="仿宋_GB2312"/>
                <w:sz w:val="24"/>
              </w:rPr>
              <w:t>油</w:t>
            </w:r>
            <w:r>
              <w:rPr>
                <w:rFonts w:ascii="仿宋_GB2312" w:hAnsi="仿宋_GB2312" w:cs="仿宋_GB2312" w:eastAsia="仿宋_GB2312"/>
                <w:sz w:val="24"/>
              </w:rPr>
              <w:t>胶</w:t>
            </w:r>
            <w:r>
              <w:rPr>
                <w:rFonts w:ascii="仿宋_GB2312" w:hAnsi="仿宋_GB2312" w:cs="仿宋_GB2312" w:eastAsia="仿宋_GB2312"/>
                <w:sz w:val="24"/>
              </w:rPr>
              <w:t>加胶，纸质厚实，</w:t>
            </w:r>
            <w:r>
              <w:rPr>
                <w:rFonts w:ascii="仿宋_GB2312" w:hAnsi="仿宋_GB2312" w:cs="仿宋_GB2312" w:eastAsia="仿宋_GB2312"/>
                <w:sz w:val="24"/>
              </w:rPr>
              <w:t>胶粘剂</w:t>
            </w:r>
            <w:r>
              <w:rPr>
                <w:rFonts w:ascii="仿宋_GB2312" w:hAnsi="仿宋_GB2312" w:cs="仿宋_GB2312" w:eastAsia="仿宋_GB2312"/>
                <w:sz w:val="24"/>
              </w:rPr>
              <w:t>易于揭</w:t>
            </w:r>
            <w:r>
              <w:rPr>
                <w:rFonts w:ascii="仿宋_GB2312" w:hAnsi="仿宋_GB2312" w:cs="仿宋_GB2312" w:eastAsia="仿宋_GB2312"/>
                <w:sz w:val="24"/>
              </w:rPr>
              <w:t>粘</w:t>
            </w:r>
            <w:r>
              <w:rPr>
                <w:rFonts w:ascii="仿宋_GB2312" w:hAnsi="仿宋_GB2312" w:cs="仿宋_GB2312" w:eastAsia="仿宋_GB2312"/>
                <w:sz w:val="24"/>
              </w:rPr>
              <w:t>（</w:t>
            </w:r>
            <w:r>
              <w:rPr>
                <w:rFonts w:ascii="仿宋_GB2312" w:hAnsi="仿宋_GB2312" w:cs="仿宋_GB2312" w:eastAsia="仿宋_GB2312"/>
                <w:sz w:val="24"/>
              </w:rPr>
              <w:t>贴</w:t>
            </w:r>
            <w:r>
              <w:rPr>
                <w:rFonts w:ascii="仿宋_GB2312" w:hAnsi="仿宋_GB2312" w:cs="仿宋_GB2312" w:eastAsia="仿宋_GB2312"/>
                <w:sz w:val="24"/>
              </w:rPr>
              <w:t>在瓶上不可起翘</w:t>
            </w:r>
            <w:r>
              <w:rPr>
                <w:rFonts w:ascii="仿宋_GB2312" w:hAnsi="仿宋_GB2312" w:cs="仿宋_GB2312" w:eastAsia="仿宋_GB2312"/>
                <w:sz w:val="24"/>
              </w:rPr>
              <w:t>，亦可</w:t>
            </w:r>
            <w:r>
              <w:rPr>
                <w:rFonts w:ascii="仿宋_GB2312" w:hAnsi="仿宋_GB2312" w:cs="仿宋_GB2312" w:eastAsia="仿宋_GB2312"/>
                <w:sz w:val="24"/>
              </w:rPr>
              <w:t>揭下</w:t>
            </w:r>
            <w:r>
              <w:rPr>
                <w:rFonts w:ascii="仿宋_GB2312" w:hAnsi="仿宋_GB2312" w:cs="仿宋_GB2312" w:eastAsia="仿宋_GB2312"/>
                <w:sz w:val="24"/>
              </w:rPr>
              <w:t>重贴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卡割规范无</w:t>
            </w:r>
            <w:r>
              <w:rPr>
                <w:rFonts w:ascii="仿宋_GB2312" w:hAnsi="仿宋_GB2312" w:cs="仿宋_GB2312" w:eastAsia="仿宋_GB2312"/>
                <w:sz w:val="24"/>
              </w:rPr>
              <w:t>连刀</w:t>
            </w:r>
            <w:r>
              <w:rPr>
                <w:rFonts w:ascii="仿宋_GB2312" w:hAnsi="仿宋_GB2312" w:cs="仿宋_GB2312" w:eastAsia="仿宋_GB2312"/>
                <w:sz w:val="24"/>
              </w:rPr>
              <w:t>、割</w:t>
            </w:r>
            <w:r>
              <w:rPr>
                <w:rFonts w:ascii="仿宋_GB2312" w:hAnsi="仿宋_GB2312" w:cs="仿宋_GB2312" w:eastAsia="仿宋_GB2312"/>
                <w:sz w:val="24"/>
              </w:rPr>
              <w:t>透</w:t>
            </w:r>
            <w:r>
              <w:rPr>
                <w:rFonts w:ascii="仿宋_GB2312" w:hAnsi="仿宋_GB2312" w:cs="仿宋_GB2312" w:eastAsia="仿宋_GB2312"/>
                <w:sz w:val="24"/>
              </w:rPr>
              <w:t>底纸现象，印刷图案、字迹清晰，</w:t>
            </w:r>
            <w:r>
              <w:rPr>
                <w:rFonts w:ascii="仿宋_GB2312" w:hAnsi="仿宋_GB2312" w:cs="仿宋_GB2312" w:eastAsia="仿宋_GB2312"/>
                <w:sz w:val="24"/>
              </w:rPr>
              <w:t>无</w:t>
            </w:r>
            <w:r>
              <w:rPr>
                <w:rFonts w:ascii="仿宋_GB2312" w:hAnsi="仿宋_GB2312" w:cs="仿宋_GB2312" w:eastAsia="仿宋_GB2312"/>
                <w:sz w:val="24"/>
              </w:rPr>
              <w:t>偏色</w:t>
            </w:r>
            <w:r>
              <w:rPr>
                <w:rFonts w:ascii="仿宋_GB2312" w:hAnsi="仿宋_GB2312" w:cs="仿宋_GB2312" w:eastAsia="仿宋_GB2312"/>
                <w:sz w:val="24"/>
              </w:rPr>
              <w:t>、色差、</w:t>
            </w:r>
            <w:r>
              <w:rPr>
                <w:rFonts w:ascii="仿宋_GB2312" w:hAnsi="仿宋_GB2312" w:cs="仿宋_GB2312" w:eastAsia="仿宋_GB2312"/>
                <w:sz w:val="24"/>
              </w:rPr>
              <w:t>重影</w:t>
            </w:r>
            <w:r>
              <w:rPr>
                <w:rFonts w:ascii="仿宋_GB2312" w:hAnsi="仿宋_GB2312" w:cs="仿宋_GB2312" w:eastAsia="仿宋_GB2312"/>
                <w:sz w:val="24"/>
              </w:rPr>
              <w:t>等。尺寸</w:t>
            </w:r>
            <w:r>
              <w:rPr>
                <w:rFonts w:ascii="仿宋_GB2312" w:hAnsi="仿宋_GB2312" w:cs="仿宋_GB2312" w:eastAsia="仿宋_GB2312"/>
                <w:sz w:val="24"/>
              </w:rPr>
              <w:t>为</w:t>
            </w:r>
            <w:r>
              <w:rPr>
                <w:rFonts w:ascii="仿宋_GB2312" w:hAnsi="仿宋_GB2312" w:cs="仿宋_GB2312" w:eastAsia="仿宋_GB2312"/>
                <w:sz w:val="24"/>
              </w:rPr>
              <w:t>80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38</w:t>
            </w:r>
            <w:r>
              <w:rPr>
                <w:rFonts w:ascii="仿宋_GB2312" w:hAnsi="仿宋_GB2312" w:cs="仿宋_GB2312" w:eastAsia="仿宋_GB2312"/>
                <w:sz w:val="24"/>
              </w:rPr>
              <w:t>mm</w:t>
            </w:r>
            <w:r>
              <w:rPr>
                <w:rFonts w:ascii="仿宋_GB2312" w:hAnsi="仿宋_GB2312" w:cs="仿宋_GB2312" w:eastAsia="仿宋_GB2312"/>
                <w:sz w:val="24"/>
              </w:rPr>
              <w:t>。上述规格有</w:t>
            </w:r>
            <w:r>
              <w:rPr>
                <w:rFonts w:ascii="仿宋_GB2312" w:hAnsi="仿宋_GB2312" w:cs="仿宋_GB2312" w:eastAsia="仿宋_GB2312"/>
                <w:sz w:val="24"/>
              </w:rPr>
              <w:t>95</w:t>
            </w:r>
            <w:r>
              <w:rPr>
                <w:rFonts w:ascii="仿宋_GB2312" w:hAnsi="仿宋_GB2312" w:cs="仿宋_GB2312" w:eastAsia="仿宋_GB2312"/>
                <w:sz w:val="24"/>
              </w:rPr>
              <w:t>个</w:t>
            </w:r>
            <w:r>
              <w:rPr>
                <w:rFonts w:ascii="仿宋_GB2312" w:hAnsi="仿宋_GB2312" w:cs="仿宋_GB2312" w:eastAsia="仿宋_GB2312"/>
                <w:sz w:val="24"/>
              </w:rPr>
              <w:t>品种，单次最大印刷量：</w:t>
            </w:r>
            <w:r>
              <w:rPr>
                <w:rFonts w:ascii="仿宋_GB2312" w:hAnsi="仿宋_GB2312" w:cs="仿宋_GB2312" w:eastAsia="仿宋_GB2312"/>
                <w:sz w:val="24"/>
              </w:rPr>
              <w:t>30000</w:t>
            </w:r>
            <w:r>
              <w:rPr>
                <w:rFonts w:ascii="仿宋_GB2312" w:hAnsi="仿宋_GB2312" w:cs="仿宋_GB2312" w:eastAsia="仿宋_GB2312"/>
                <w:sz w:val="24"/>
              </w:rPr>
              <w:t>个，单次最小印刷量：</w:t>
            </w:r>
            <w:r>
              <w:rPr>
                <w:rFonts w:ascii="仿宋_GB2312" w:hAnsi="仿宋_GB2312" w:cs="仿宋_GB2312" w:eastAsia="仿宋_GB2312"/>
                <w:sz w:val="24"/>
              </w:rPr>
              <w:t>3000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标的名称：无纺布袋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要求</w:t>
            </w:r>
            <w:r>
              <w:rPr>
                <w:rFonts w:ascii="仿宋_GB2312" w:hAnsi="仿宋_GB2312" w:cs="仿宋_GB2312" w:eastAsia="仿宋_GB2312"/>
                <w:sz w:val="24"/>
              </w:rPr>
              <w:t>普通无纺布扎制，袋口处穿棉线系</w:t>
            </w:r>
            <w:r>
              <w:rPr>
                <w:rFonts w:ascii="仿宋_GB2312" w:hAnsi="仿宋_GB2312" w:cs="仿宋_GB2312" w:eastAsia="仿宋_GB2312"/>
                <w:sz w:val="24"/>
              </w:rPr>
              <w:t>口</w:t>
            </w:r>
            <w:r>
              <w:rPr>
                <w:rFonts w:ascii="仿宋_GB2312" w:hAnsi="仿宋_GB2312" w:cs="仿宋_GB2312" w:eastAsia="仿宋_GB2312"/>
                <w:sz w:val="24"/>
              </w:rPr>
              <w:t>，扎制规范，所穿棉线抽动灵活，结实耐用，不易破损。</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1</w:t>
            </w:r>
            <w:r>
              <w:rPr>
                <w:rFonts w:ascii="仿宋_GB2312" w:hAnsi="仿宋_GB2312" w:cs="仿宋_GB2312" w:eastAsia="仿宋_GB2312"/>
                <w:sz w:val="24"/>
              </w:rPr>
              <w:t>50mm</w:t>
            </w:r>
            <w:r>
              <w:rPr>
                <w:rFonts w:ascii="仿宋_GB2312" w:hAnsi="仿宋_GB2312" w:cs="仿宋_GB2312" w:eastAsia="仿宋_GB2312"/>
                <w:sz w:val="24"/>
              </w:rPr>
              <w:t>×</w:t>
            </w:r>
            <w:r>
              <w:rPr>
                <w:rFonts w:ascii="仿宋_GB2312" w:hAnsi="仿宋_GB2312" w:cs="仿宋_GB2312" w:eastAsia="仿宋_GB2312"/>
                <w:sz w:val="24"/>
              </w:rPr>
              <w:t>220mm</w:t>
            </w:r>
            <w:r>
              <w:rPr>
                <w:rFonts w:ascii="仿宋_GB2312" w:hAnsi="仿宋_GB2312" w:cs="仿宋_GB2312" w:eastAsia="仿宋_GB2312"/>
                <w:sz w:val="24"/>
              </w:rPr>
              <w:t>和</w:t>
            </w:r>
            <w:r>
              <w:rPr>
                <w:rFonts w:ascii="仿宋_GB2312" w:hAnsi="仿宋_GB2312" w:cs="仿宋_GB2312" w:eastAsia="仿宋_GB2312"/>
                <w:sz w:val="24"/>
              </w:rPr>
              <w:t>70mm</w:t>
            </w:r>
            <w:r>
              <w:rPr>
                <w:rFonts w:ascii="仿宋_GB2312" w:hAnsi="仿宋_GB2312" w:cs="仿宋_GB2312" w:eastAsia="仿宋_GB2312"/>
                <w:sz w:val="24"/>
              </w:rPr>
              <w:t>×</w:t>
            </w:r>
            <w:r>
              <w:rPr>
                <w:rFonts w:ascii="仿宋_GB2312" w:hAnsi="仿宋_GB2312" w:cs="仿宋_GB2312" w:eastAsia="仿宋_GB2312"/>
                <w:sz w:val="24"/>
              </w:rPr>
              <w:t>90mm</w:t>
            </w:r>
            <w:r>
              <w:rPr>
                <w:rFonts w:ascii="仿宋_GB2312" w:hAnsi="仿宋_GB2312" w:cs="仿宋_GB2312" w:eastAsia="仿宋_GB2312"/>
                <w:sz w:val="24"/>
              </w:rPr>
              <w:t>。单次最大制作量：</w:t>
            </w:r>
            <w:r>
              <w:rPr>
                <w:rFonts w:ascii="仿宋_GB2312" w:hAnsi="仿宋_GB2312" w:cs="仿宋_GB2312" w:eastAsia="仿宋_GB2312"/>
                <w:sz w:val="24"/>
              </w:rPr>
              <w:t>20000</w:t>
            </w:r>
            <w:r>
              <w:rPr>
                <w:rFonts w:ascii="仿宋_GB2312" w:hAnsi="仿宋_GB2312" w:cs="仿宋_GB2312" w:eastAsia="仿宋_GB2312"/>
                <w:sz w:val="24"/>
              </w:rPr>
              <w:t>个，单次最小制作量：</w:t>
            </w:r>
            <w:r>
              <w:rPr>
                <w:rFonts w:ascii="仿宋_GB2312" w:hAnsi="仿宋_GB2312" w:cs="仿宋_GB2312" w:eastAsia="仿宋_GB2312"/>
                <w:sz w:val="24"/>
              </w:rPr>
              <w:t>5000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标的名称：牛皮纸袋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不低于</w:t>
            </w:r>
            <w:r>
              <w:rPr>
                <w:rFonts w:ascii="仿宋_GB2312" w:hAnsi="仿宋_GB2312" w:cs="仿宋_GB2312" w:eastAsia="仿宋_GB2312"/>
                <w:sz w:val="24"/>
              </w:rPr>
              <w:t>80</w:t>
            </w:r>
            <w:r>
              <w:rPr>
                <w:rFonts w:ascii="仿宋_GB2312" w:hAnsi="仿宋_GB2312" w:cs="仿宋_GB2312" w:eastAsia="仿宋_GB2312"/>
                <w:sz w:val="24"/>
              </w:rPr>
              <w:t>g</w:t>
            </w:r>
            <w:r>
              <w:rPr>
                <w:rFonts w:ascii="仿宋_GB2312" w:hAnsi="仿宋_GB2312" w:cs="仿宋_GB2312" w:eastAsia="仿宋_GB2312"/>
                <w:sz w:val="24"/>
              </w:rPr>
              <w:t>/m</w:t>
            </w:r>
            <w:r>
              <w:rPr>
                <w:rFonts w:ascii="仿宋_GB2312" w:hAnsi="仿宋_GB2312" w:cs="仿宋_GB2312" w:eastAsia="仿宋_GB2312"/>
                <w:sz w:val="24"/>
                <w:vertAlign w:val="superscript"/>
              </w:rPr>
              <w:t>2</w:t>
            </w:r>
            <w:r>
              <w:rPr>
                <w:rFonts w:ascii="仿宋_GB2312" w:hAnsi="仿宋_GB2312" w:cs="仿宋_GB2312" w:eastAsia="仿宋_GB2312"/>
                <w:sz w:val="24"/>
              </w:rPr>
              <w:t>牛皮纸</w:t>
            </w:r>
            <w:r>
              <w:rPr>
                <w:rFonts w:ascii="仿宋_GB2312" w:hAnsi="仿宋_GB2312" w:cs="仿宋_GB2312" w:eastAsia="仿宋_GB2312"/>
                <w:sz w:val="24"/>
              </w:rPr>
              <w:t>，纸质柔韧，不易破损，</w:t>
            </w:r>
            <w:r>
              <w:rPr>
                <w:rFonts w:ascii="仿宋_GB2312" w:hAnsi="仿宋_GB2312" w:cs="仿宋_GB2312" w:eastAsia="仿宋_GB2312"/>
                <w:sz w:val="24"/>
              </w:rPr>
              <w:t>卡折规范，</w:t>
            </w:r>
            <w:r>
              <w:rPr>
                <w:rFonts w:ascii="仿宋_GB2312" w:hAnsi="仿宋_GB2312" w:cs="仿宋_GB2312" w:eastAsia="仿宋_GB2312"/>
                <w:sz w:val="24"/>
              </w:rPr>
              <w:t>压痕</w:t>
            </w:r>
            <w:r>
              <w:rPr>
                <w:rFonts w:ascii="仿宋_GB2312" w:hAnsi="仿宋_GB2312" w:cs="仿宋_GB2312" w:eastAsia="仿宋_GB2312"/>
                <w:sz w:val="24"/>
              </w:rPr>
              <w:t>易折，</w:t>
            </w:r>
            <w:r>
              <w:rPr>
                <w:rFonts w:ascii="仿宋_GB2312" w:hAnsi="仿宋_GB2312" w:cs="仿宋_GB2312" w:eastAsia="仿宋_GB2312"/>
                <w:sz w:val="24"/>
              </w:rPr>
              <w:t>接口黏贴</w:t>
            </w:r>
            <w:r>
              <w:rPr>
                <w:rFonts w:ascii="仿宋_GB2312" w:hAnsi="仿宋_GB2312" w:cs="仿宋_GB2312" w:eastAsia="仿宋_GB2312"/>
                <w:sz w:val="24"/>
              </w:rPr>
              <w:t>牢固，</w:t>
            </w:r>
            <w:r>
              <w:rPr>
                <w:rFonts w:ascii="仿宋_GB2312" w:hAnsi="仿宋_GB2312" w:cs="仿宋_GB2312" w:eastAsia="仿宋_GB2312"/>
                <w:sz w:val="24"/>
              </w:rPr>
              <w:t>根据我院要求免费设计、印刷图案，字迹清晰无偏色、色差、</w:t>
            </w:r>
            <w:r>
              <w:rPr>
                <w:rFonts w:ascii="仿宋_GB2312" w:hAnsi="仿宋_GB2312" w:cs="仿宋_GB2312" w:eastAsia="仿宋_GB2312"/>
                <w:sz w:val="24"/>
              </w:rPr>
              <w:t>重影</w:t>
            </w:r>
            <w:r>
              <w:rPr>
                <w:rFonts w:ascii="仿宋_GB2312" w:hAnsi="仿宋_GB2312" w:cs="仿宋_GB2312" w:eastAsia="仿宋_GB2312"/>
                <w:sz w:val="24"/>
              </w:rPr>
              <w:t>等，纸袋粘连处无</w:t>
            </w:r>
            <w:r>
              <w:rPr>
                <w:rFonts w:ascii="仿宋_GB2312" w:hAnsi="仿宋_GB2312" w:cs="仿宋_GB2312" w:eastAsia="仿宋_GB2312"/>
                <w:sz w:val="24"/>
              </w:rPr>
              <w:t>余胶，无黏连现象</w:t>
            </w:r>
            <w:r>
              <w:rPr>
                <w:rFonts w:ascii="仿宋_GB2312" w:hAnsi="仿宋_GB2312" w:cs="仿宋_GB2312" w:eastAsia="仿宋_GB2312"/>
                <w:sz w:val="24"/>
              </w:rPr>
              <w:t>。尺寸</w:t>
            </w:r>
            <w:r>
              <w:rPr>
                <w:rFonts w:ascii="仿宋_GB2312" w:hAnsi="仿宋_GB2312" w:cs="仿宋_GB2312" w:eastAsia="仿宋_GB2312"/>
                <w:sz w:val="24"/>
              </w:rPr>
              <w:t>为</w:t>
            </w:r>
            <w:r>
              <w:rPr>
                <w:rFonts w:ascii="仿宋_GB2312" w:hAnsi="仿宋_GB2312" w:cs="仿宋_GB2312" w:eastAsia="仿宋_GB2312"/>
                <w:sz w:val="24"/>
              </w:rPr>
              <w:t>185</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245</w:t>
            </w:r>
            <w:r>
              <w:rPr>
                <w:rFonts w:ascii="仿宋_GB2312" w:hAnsi="仿宋_GB2312" w:cs="仿宋_GB2312" w:eastAsia="仿宋_GB2312"/>
                <w:sz w:val="24"/>
              </w:rPr>
              <w:t>mm</w:t>
            </w:r>
            <w:r>
              <w:rPr>
                <w:rFonts w:ascii="仿宋_GB2312" w:hAnsi="仿宋_GB2312" w:cs="仿宋_GB2312" w:eastAsia="仿宋_GB2312"/>
                <w:sz w:val="24"/>
              </w:rPr>
              <w:t>。</w:t>
            </w:r>
          </w:p>
        </w:tc>
      </w:tr>
    </w:tbl>
    <w:p>
      <w:pPr>
        <w:pStyle w:val="null3"/>
      </w:pPr>
      <w:r>
        <w:rPr>
          <w:rFonts w:ascii="仿宋_GB2312" w:hAnsi="仿宋_GB2312" w:cs="仿宋_GB2312" w:eastAsia="仿宋_GB2312"/>
        </w:rPr>
        <w:t>标的名称：液体制剂卷材标签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符合机贴卷材标准，要求为芬兰或马来西亚进口</w:t>
            </w:r>
            <w:r>
              <w:rPr>
                <w:rFonts w:ascii="仿宋_GB2312" w:hAnsi="仿宋_GB2312" w:cs="仿宋_GB2312" w:eastAsia="仿宋_GB2312"/>
                <w:sz w:val="24"/>
              </w:rPr>
              <w:t>不干胶纸</w:t>
            </w:r>
            <w:r>
              <w:rPr>
                <w:rFonts w:ascii="仿宋_GB2312" w:hAnsi="仿宋_GB2312" w:cs="仿宋_GB2312" w:eastAsia="仿宋_GB2312"/>
                <w:sz w:val="24"/>
              </w:rPr>
              <w:t>，</w:t>
            </w:r>
            <w:r>
              <w:rPr>
                <w:rFonts w:ascii="仿宋_GB2312" w:hAnsi="仿宋_GB2312" w:cs="仿宋_GB2312" w:eastAsia="仿宋_GB2312"/>
                <w:sz w:val="24"/>
              </w:rPr>
              <w:t>美国艾</w:t>
            </w:r>
            <w:r>
              <w:rPr>
                <w:rFonts w:ascii="仿宋_GB2312" w:hAnsi="仿宋_GB2312" w:cs="仿宋_GB2312" w:eastAsia="仿宋_GB2312"/>
                <w:sz w:val="24"/>
              </w:rPr>
              <w:t>利</w:t>
            </w:r>
            <w:r>
              <w:rPr>
                <w:rFonts w:ascii="仿宋_GB2312" w:hAnsi="仿宋_GB2312" w:cs="仿宋_GB2312" w:eastAsia="仿宋_GB2312"/>
                <w:sz w:val="24"/>
              </w:rPr>
              <w:t>水胶</w:t>
            </w:r>
            <w:r>
              <w:rPr>
                <w:rFonts w:ascii="仿宋_GB2312" w:hAnsi="仿宋_GB2312" w:cs="仿宋_GB2312" w:eastAsia="仿宋_GB2312"/>
                <w:sz w:val="24"/>
              </w:rPr>
              <w:t>或</w:t>
            </w:r>
            <w:r>
              <w:rPr>
                <w:rFonts w:ascii="仿宋_GB2312" w:hAnsi="仿宋_GB2312" w:cs="仿宋_GB2312" w:eastAsia="仿宋_GB2312"/>
                <w:sz w:val="24"/>
              </w:rPr>
              <w:t>油</w:t>
            </w:r>
            <w:r>
              <w:rPr>
                <w:rFonts w:ascii="仿宋_GB2312" w:hAnsi="仿宋_GB2312" w:cs="仿宋_GB2312" w:eastAsia="仿宋_GB2312"/>
                <w:sz w:val="24"/>
              </w:rPr>
              <w:t>胶</w:t>
            </w:r>
            <w:r>
              <w:rPr>
                <w:rFonts w:ascii="仿宋_GB2312" w:hAnsi="仿宋_GB2312" w:cs="仿宋_GB2312" w:eastAsia="仿宋_GB2312"/>
                <w:sz w:val="24"/>
              </w:rPr>
              <w:t>加胶，纸质厚实，</w:t>
            </w:r>
            <w:r>
              <w:rPr>
                <w:rFonts w:ascii="仿宋_GB2312" w:hAnsi="仿宋_GB2312" w:cs="仿宋_GB2312" w:eastAsia="仿宋_GB2312"/>
                <w:sz w:val="24"/>
              </w:rPr>
              <w:t>胶粘剂</w:t>
            </w:r>
            <w:r>
              <w:rPr>
                <w:rFonts w:ascii="仿宋_GB2312" w:hAnsi="仿宋_GB2312" w:cs="仿宋_GB2312" w:eastAsia="仿宋_GB2312"/>
                <w:sz w:val="24"/>
              </w:rPr>
              <w:t>易于揭</w:t>
            </w:r>
            <w:r>
              <w:rPr>
                <w:rFonts w:ascii="仿宋_GB2312" w:hAnsi="仿宋_GB2312" w:cs="仿宋_GB2312" w:eastAsia="仿宋_GB2312"/>
                <w:sz w:val="24"/>
              </w:rPr>
              <w:t>粘</w:t>
            </w:r>
            <w:r>
              <w:rPr>
                <w:rFonts w:ascii="仿宋_GB2312" w:hAnsi="仿宋_GB2312" w:cs="仿宋_GB2312" w:eastAsia="仿宋_GB2312"/>
                <w:sz w:val="24"/>
              </w:rPr>
              <w:t>（</w:t>
            </w:r>
            <w:r>
              <w:rPr>
                <w:rFonts w:ascii="仿宋_GB2312" w:hAnsi="仿宋_GB2312" w:cs="仿宋_GB2312" w:eastAsia="仿宋_GB2312"/>
                <w:sz w:val="24"/>
              </w:rPr>
              <w:t>贴</w:t>
            </w:r>
            <w:r>
              <w:rPr>
                <w:rFonts w:ascii="仿宋_GB2312" w:hAnsi="仿宋_GB2312" w:cs="仿宋_GB2312" w:eastAsia="仿宋_GB2312"/>
                <w:sz w:val="24"/>
              </w:rPr>
              <w:t>在瓶上不可起翘</w:t>
            </w:r>
            <w:r>
              <w:rPr>
                <w:rFonts w:ascii="仿宋_GB2312" w:hAnsi="仿宋_GB2312" w:cs="仿宋_GB2312" w:eastAsia="仿宋_GB2312"/>
                <w:sz w:val="24"/>
              </w:rPr>
              <w:t>，亦可</w:t>
            </w:r>
            <w:r>
              <w:rPr>
                <w:rFonts w:ascii="仿宋_GB2312" w:hAnsi="仿宋_GB2312" w:cs="仿宋_GB2312" w:eastAsia="仿宋_GB2312"/>
                <w:sz w:val="24"/>
              </w:rPr>
              <w:t>揭下</w:t>
            </w:r>
            <w:r>
              <w:rPr>
                <w:rFonts w:ascii="仿宋_GB2312" w:hAnsi="仿宋_GB2312" w:cs="仿宋_GB2312" w:eastAsia="仿宋_GB2312"/>
                <w:sz w:val="24"/>
              </w:rPr>
              <w:t>重贴</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卡割规范无</w:t>
            </w:r>
            <w:r>
              <w:rPr>
                <w:rFonts w:ascii="仿宋_GB2312" w:hAnsi="仿宋_GB2312" w:cs="仿宋_GB2312" w:eastAsia="仿宋_GB2312"/>
                <w:sz w:val="24"/>
              </w:rPr>
              <w:t>连刀</w:t>
            </w:r>
            <w:r>
              <w:rPr>
                <w:rFonts w:ascii="仿宋_GB2312" w:hAnsi="仿宋_GB2312" w:cs="仿宋_GB2312" w:eastAsia="仿宋_GB2312"/>
                <w:sz w:val="24"/>
              </w:rPr>
              <w:t>、割</w:t>
            </w:r>
            <w:r>
              <w:rPr>
                <w:rFonts w:ascii="仿宋_GB2312" w:hAnsi="仿宋_GB2312" w:cs="仿宋_GB2312" w:eastAsia="仿宋_GB2312"/>
                <w:sz w:val="24"/>
              </w:rPr>
              <w:t>透</w:t>
            </w:r>
            <w:r>
              <w:rPr>
                <w:rFonts w:ascii="仿宋_GB2312" w:hAnsi="仿宋_GB2312" w:cs="仿宋_GB2312" w:eastAsia="仿宋_GB2312"/>
                <w:sz w:val="24"/>
              </w:rPr>
              <w:t>底纸现象，印刷图案、字迹清晰，</w:t>
            </w:r>
            <w:r>
              <w:rPr>
                <w:rFonts w:ascii="仿宋_GB2312" w:hAnsi="仿宋_GB2312" w:cs="仿宋_GB2312" w:eastAsia="仿宋_GB2312"/>
                <w:sz w:val="24"/>
              </w:rPr>
              <w:t>无</w:t>
            </w:r>
            <w:r>
              <w:rPr>
                <w:rFonts w:ascii="仿宋_GB2312" w:hAnsi="仿宋_GB2312" w:cs="仿宋_GB2312" w:eastAsia="仿宋_GB2312"/>
                <w:sz w:val="24"/>
              </w:rPr>
              <w:t>偏色</w:t>
            </w:r>
            <w:r>
              <w:rPr>
                <w:rFonts w:ascii="仿宋_GB2312" w:hAnsi="仿宋_GB2312" w:cs="仿宋_GB2312" w:eastAsia="仿宋_GB2312"/>
                <w:sz w:val="24"/>
              </w:rPr>
              <w:t>、色差、</w:t>
            </w:r>
            <w:r>
              <w:rPr>
                <w:rFonts w:ascii="仿宋_GB2312" w:hAnsi="仿宋_GB2312" w:cs="仿宋_GB2312" w:eastAsia="仿宋_GB2312"/>
                <w:sz w:val="24"/>
              </w:rPr>
              <w:t>重影</w:t>
            </w:r>
            <w:r>
              <w:rPr>
                <w:rFonts w:ascii="仿宋_GB2312" w:hAnsi="仿宋_GB2312" w:cs="仿宋_GB2312" w:eastAsia="仿宋_GB2312"/>
                <w:sz w:val="24"/>
              </w:rPr>
              <w:t>等。尺寸</w:t>
            </w:r>
            <w:r>
              <w:rPr>
                <w:rFonts w:ascii="仿宋_GB2312" w:hAnsi="仿宋_GB2312" w:cs="仿宋_GB2312" w:eastAsia="仿宋_GB2312"/>
                <w:sz w:val="24"/>
              </w:rPr>
              <w:t>105mm</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5mm</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50ml</w:t>
            </w:r>
            <w:r>
              <w:rPr>
                <w:rFonts w:ascii="仿宋_GB2312" w:hAnsi="仿宋_GB2312" w:cs="仿宋_GB2312" w:eastAsia="仿宋_GB2312"/>
                <w:sz w:val="24"/>
              </w:rPr>
              <w:t>瓶</w:t>
            </w:r>
            <w:r>
              <w:rPr>
                <w:rFonts w:ascii="仿宋_GB2312" w:hAnsi="仿宋_GB2312" w:cs="仿宋_GB2312" w:eastAsia="仿宋_GB2312"/>
                <w:sz w:val="24"/>
              </w:rPr>
              <w:t>）；</w:t>
            </w:r>
            <w:r>
              <w:rPr>
                <w:rFonts w:ascii="仿宋_GB2312" w:hAnsi="仿宋_GB2312" w:cs="仿宋_GB2312" w:eastAsia="仿宋_GB2312"/>
                <w:sz w:val="24"/>
              </w:rPr>
              <w:t>85mm</w:t>
            </w:r>
            <w:r>
              <w:rPr>
                <w:rFonts w:ascii="仿宋_GB2312" w:hAnsi="仿宋_GB2312" w:cs="仿宋_GB2312" w:eastAsia="仿宋_GB2312"/>
                <w:sz w:val="24"/>
              </w:rPr>
              <w:t>×</w:t>
            </w:r>
            <w:r>
              <w:rPr>
                <w:rFonts w:ascii="仿宋_GB2312" w:hAnsi="仿宋_GB2312" w:cs="仿宋_GB2312" w:eastAsia="仿宋_GB2312"/>
                <w:sz w:val="24"/>
              </w:rPr>
              <w:t>52mm</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00ml</w:t>
            </w:r>
            <w:r>
              <w:rPr>
                <w:rFonts w:ascii="仿宋_GB2312" w:hAnsi="仿宋_GB2312" w:cs="仿宋_GB2312" w:eastAsia="仿宋_GB2312"/>
                <w:sz w:val="24"/>
              </w:rPr>
              <w:t>糖浆剂）；</w:t>
            </w:r>
            <w:r>
              <w:rPr>
                <w:rFonts w:ascii="仿宋_GB2312" w:hAnsi="仿宋_GB2312" w:cs="仿宋_GB2312" w:eastAsia="仿宋_GB2312"/>
                <w:sz w:val="24"/>
              </w:rPr>
              <w:t>120mm</w:t>
            </w:r>
            <w:r>
              <w:rPr>
                <w:rFonts w:ascii="仿宋_GB2312" w:hAnsi="仿宋_GB2312" w:cs="仿宋_GB2312" w:eastAsia="仿宋_GB2312"/>
                <w:sz w:val="24"/>
              </w:rPr>
              <w:t>×</w:t>
            </w:r>
            <w:r>
              <w:rPr>
                <w:rFonts w:ascii="仿宋_GB2312" w:hAnsi="仿宋_GB2312" w:cs="仿宋_GB2312" w:eastAsia="仿宋_GB2312"/>
                <w:sz w:val="24"/>
              </w:rPr>
              <w:t>60mm</w:t>
            </w:r>
            <w:r>
              <w:rPr>
                <w:rFonts w:ascii="仿宋_GB2312" w:hAnsi="仿宋_GB2312" w:cs="仿宋_GB2312" w:eastAsia="仿宋_GB2312"/>
                <w:sz w:val="24"/>
              </w:rPr>
              <w:t>（</w:t>
            </w:r>
            <w:r>
              <w:rPr>
                <w:rFonts w:ascii="仿宋_GB2312" w:hAnsi="仿宋_GB2312" w:cs="仿宋_GB2312" w:eastAsia="仿宋_GB2312"/>
                <w:sz w:val="24"/>
              </w:rPr>
              <w:t>400ml</w:t>
            </w:r>
            <w:r>
              <w:rPr>
                <w:rFonts w:ascii="仿宋_GB2312" w:hAnsi="仿宋_GB2312" w:cs="仿宋_GB2312" w:eastAsia="仿宋_GB2312"/>
                <w:sz w:val="24"/>
              </w:rPr>
              <w:t>膏方</w:t>
            </w:r>
            <w:r>
              <w:rPr>
                <w:rFonts w:ascii="仿宋_GB2312" w:hAnsi="仿宋_GB2312" w:cs="仿宋_GB2312" w:eastAsia="仿宋_GB2312"/>
                <w:sz w:val="24"/>
              </w:rPr>
              <w:t>）</w:t>
            </w:r>
            <w:r>
              <w:rPr>
                <w:rFonts w:ascii="仿宋_GB2312" w:hAnsi="仿宋_GB2312" w:cs="仿宋_GB2312" w:eastAsia="仿宋_GB2312"/>
                <w:sz w:val="24"/>
              </w:rPr>
              <w:t>。上述规格有</w:t>
            </w:r>
            <w:r>
              <w:rPr>
                <w:rFonts w:ascii="仿宋_GB2312" w:hAnsi="仿宋_GB2312" w:cs="仿宋_GB2312" w:eastAsia="仿宋_GB2312"/>
                <w:sz w:val="24"/>
              </w:rPr>
              <w:t>20</w:t>
            </w:r>
            <w:r>
              <w:rPr>
                <w:rFonts w:ascii="仿宋_GB2312" w:hAnsi="仿宋_GB2312" w:cs="仿宋_GB2312" w:eastAsia="仿宋_GB2312"/>
                <w:sz w:val="24"/>
              </w:rPr>
              <w:t>个</w:t>
            </w:r>
            <w:r>
              <w:rPr>
                <w:rFonts w:ascii="仿宋_GB2312" w:hAnsi="仿宋_GB2312" w:cs="仿宋_GB2312" w:eastAsia="仿宋_GB2312"/>
                <w:sz w:val="24"/>
              </w:rPr>
              <w:t>品种，单次最大印刷量：</w:t>
            </w:r>
            <w:r>
              <w:rPr>
                <w:rFonts w:ascii="仿宋_GB2312" w:hAnsi="仿宋_GB2312" w:cs="仿宋_GB2312" w:eastAsia="仿宋_GB2312"/>
                <w:sz w:val="24"/>
              </w:rPr>
              <w:t>30000</w:t>
            </w:r>
            <w:r>
              <w:rPr>
                <w:rFonts w:ascii="仿宋_GB2312" w:hAnsi="仿宋_GB2312" w:cs="仿宋_GB2312" w:eastAsia="仿宋_GB2312"/>
                <w:sz w:val="24"/>
              </w:rPr>
              <w:t>个，单次最小印刷量：</w:t>
            </w:r>
            <w:r>
              <w:rPr>
                <w:rFonts w:ascii="仿宋_GB2312" w:hAnsi="仿宋_GB2312" w:cs="仿宋_GB2312" w:eastAsia="仿宋_GB2312"/>
                <w:sz w:val="24"/>
              </w:rPr>
              <w:t>3000</w:t>
            </w:r>
            <w:r>
              <w:rPr>
                <w:rFonts w:ascii="仿宋_GB2312" w:hAnsi="仿宋_GB2312" w:cs="仿宋_GB2312" w:eastAsia="仿宋_GB2312"/>
                <w:sz w:val="24"/>
              </w:rPr>
              <w:t>个。</w:t>
            </w:r>
          </w:p>
        </w:tc>
      </w:tr>
    </w:tbl>
    <w:p>
      <w:pPr>
        <w:pStyle w:val="null3"/>
      </w:pPr>
      <w:r>
        <w:rPr>
          <w:rFonts w:ascii="仿宋_GB2312" w:hAnsi="仿宋_GB2312" w:cs="仿宋_GB2312" w:eastAsia="仿宋_GB2312"/>
        </w:rPr>
        <w:t>标的名称：说明书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不低于</w:t>
            </w:r>
            <w:r>
              <w:rPr>
                <w:rFonts w:ascii="仿宋_GB2312" w:hAnsi="仿宋_GB2312" w:cs="仿宋_GB2312" w:eastAsia="仿宋_GB2312"/>
                <w:sz w:val="24"/>
              </w:rPr>
              <w:t>60g/m</w:t>
            </w:r>
            <w:r>
              <w:rPr>
                <w:rFonts w:ascii="仿宋_GB2312" w:hAnsi="仿宋_GB2312" w:cs="仿宋_GB2312" w:eastAsia="仿宋_GB2312"/>
                <w:sz w:val="24"/>
                <w:vertAlign w:val="superscript"/>
              </w:rPr>
              <w:t>2</w:t>
            </w:r>
            <w:r>
              <w:rPr>
                <w:rFonts w:ascii="仿宋_GB2312" w:hAnsi="仿宋_GB2312" w:cs="仿宋_GB2312" w:eastAsia="仿宋_GB2312"/>
                <w:sz w:val="24"/>
              </w:rPr>
              <w:t>印刷纸张，纸张柔韧，</w:t>
            </w:r>
            <w:r>
              <w:rPr>
                <w:rFonts w:ascii="仿宋_GB2312" w:hAnsi="仿宋_GB2312" w:cs="仿宋_GB2312" w:eastAsia="仿宋_GB2312"/>
                <w:sz w:val="24"/>
              </w:rPr>
              <w:t>印刷图案、字迹清晰，</w:t>
            </w:r>
            <w:r>
              <w:rPr>
                <w:rFonts w:ascii="仿宋_GB2312" w:hAnsi="仿宋_GB2312" w:cs="仿宋_GB2312" w:eastAsia="仿宋_GB2312"/>
                <w:sz w:val="24"/>
              </w:rPr>
              <w:t>无</w:t>
            </w:r>
            <w:r>
              <w:rPr>
                <w:rFonts w:ascii="仿宋_GB2312" w:hAnsi="仿宋_GB2312" w:cs="仿宋_GB2312" w:eastAsia="仿宋_GB2312"/>
                <w:sz w:val="24"/>
              </w:rPr>
              <w:t>偏色</w:t>
            </w:r>
            <w:r>
              <w:rPr>
                <w:rFonts w:ascii="仿宋_GB2312" w:hAnsi="仿宋_GB2312" w:cs="仿宋_GB2312" w:eastAsia="仿宋_GB2312"/>
                <w:sz w:val="24"/>
              </w:rPr>
              <w:t>、色差、</w:t>
            </w:r>
            <w:r>
              <w:rPr>
                <w:rFonts w:ascii="仿宋_GB2312" w:hAnsi="仿宋_GB2312" w:cs="仿宋_GB2312" w:eastAsia="仿宋_GB2312"/>
                <w:sz w:val="24"/>
              </w:rPr>
              <w:t>重影</w:t>
            </w:r>
            <w:r>
              <w:rPr>
                <w:rFonts w:ascii="仿宋_GB2312" w:hAnsi="仿宋_GB2312" w:cs="仿宋_GB2312" w:eastAsia="仿宋_GB2312"/>
                <w:sz w:val="24"/>
              </w:rPr>
              <w:t>等。尺寸为</w:t>
            </w:r>
            <w:r>
              <w:rPr>
                <w:rFonts w:ascii="仿宋_GB2312" w:hAnsi="仿宋_GB2312" w:cs="仿宋_GB2312" w:eastAsia="仿宋_GB2312"/>
                <w:sz w:val="24"/>
              </w:rPr>
              <w:t>130mm</w:t>
            </w:r>
            <w:r>
              <w:rPr>
                <w:rFonts w:ascii="仿宋_GB2312" w:hAnsi="仿宋_GB2312" w:cs="仿宋_GB2312" w:eastAsia="仿宋_GB2312"/>
                <w:sz w:val="24"/>
              </w:rPr>
              <w:t>×</w:t>
            </w:r>
            <w:r>
              <w:rPr>
                <w:rFonts w:ascii="仿宋_GB2312" w:hAnsi="仿宋_GB2312" w:cs="仿宋_GB2312" w:eastAsia="仿宋_GB2312"/>
                <w:sz w:val="24"/>
              </w:rPr>
              <w:t>95mm</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采购人提出采购计划，15个工作日内将产品运达采购人指定地点。新产品确定设计方案、定稿后15个工作日内将产品运达甲方指定地点。相关内容可以通过电子邮件的形式予以确认，必要时通过纸质版进行确认。</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按季度核对上季度供货数量及金额，货物由采购人验收合格，且收到供应商提供的合规发票后，20个工作日内，据实结算。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按季度核对上季度供货数量及金额，货物由采购人验收合格，且收到供应商提供的合规发票后，20个工作日内，据实结算。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按季度核对上季度供货数量及金额，货物由采购人验收合格，且收到供应商提供的合规发票后，20个工作日内，据实结算。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按季度核对上季度供货数量及金额，货物由采购人验收合格，且收到供应商提供的合规发票后，20个工作日内，据实结算。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货物到达采购方指定地点后，采购方根据技术要求，在采购方与供应商相关负责人双方同时在场的情况下，进行外观验收，确认产地、规格、型号和数量。验收不合格有权拒收。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按照招标文件、澄清文件及合同执行。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按照招标文件、澄清文件及合同执行。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（1）本项目需提供样品，各供应商应按照采购文件要求在开标时间前一小时内，将样品送至西安市未央区凤城七路长和国际D座26楼。 （2）中标单位在领取中标通知书时，应提供一正两副纸质版投标文件。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供投标截止时间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提供投标人自投标截止日前6个月内已缴纳任意一个月完税凭证或税务机关开具的完税证明（任意税种）；依法免税的应提供相关文件证明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提供投标人自投标截止日前6个月内已缴存的任意一个月的社会保障资金缴存单据或社保机构开具的社会保险参保缴费情况证明；依法不需要缴纳社会保障资金的投标人应提供相关文件证明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投标声明书：</w:t>
            </w:r>
          </w:p>
        </w:tc>
        <w:tc>
          <w:tcPr>
            <w:tcW w:type="dxa" w:w="3322"/>
          </w:tcPr>
          <w:p>
            <w:pPr>
              <w:pStyle w:val="null3"/>
            </w:pPr>
            <w:r>
              <w:rPr>
                <w:rFonts w:ascii="仿宋_GB2312" w:hAnsi="仿宋_GB2312" w:cs="仿宋_GB2312" w:eastAsia="仿宋_GB2312"/>
              </w:rPr>
              <w:t>参加本次采购活动前3年内，在政府采购经营活动中没有重大违法记录的书面声明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通过“信用中国”网站（www.creditchina.gov.cn）和中国政府采购网（www.ccgp.gov.cn）查询申请人信用记录，被列入失信被执行人、重大税收违法失信主体、政府采购严重违法失信行为记录名单的单位将被拒绝参与本项目</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符合采购文件的规定</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符合采购文件的规定</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只能有一个有效报价，不得提交选择性报价，且报价不超过采购文件规定的采购预算金额或最高限价</w:t>
            </w:r>
          </w:p>
        </w:tc>
        <w:tc>
          <w:tcPr>
            <w:tcW w:type="dxa" w:w="1661"/>
          </w:tcPr>
          <w:p>
            <w:pPr>
              <w:pStyle w:val="null3"/>
            </w:pPr>
            <w:r>
              <w:rPr>
                <w:rFonts w:ascii="仿宋_GB2312" w:hAnsi="仿宋_GB2312" w:cs="仿宋_GB2312" w:eastAsia="仿宋_GB2312"/>
              </w:rPr>
              <w:t>开标一览表 分项投标报价表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 （5）不同投标人的投标文件出自同一台制作设备（文件制作机器码一致）。</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符合第三章“采购需求”规定的服务范围和产品标的（如有）</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符合采购文件的规定</w:t>
            </w:r>
          </w:p>
        </w:tc>
        <w:tc>
          <w:tcPr>
            <w:tcW w:type="dxa" w:w="1661"/>
          </w:tcPr>
          <w:p>
            <w:pPr>
              <w:pStyle w:val="null3"/>
            </w:pPr>
            <w:r>
              <w:rPr>
                <w:rFonts w:ascii="仿宋_GB2312" w:hAnsi="仿宋_GB2312" w:cs="仿宋_GB2312" w:eastAsia="仿宋_GB2312"/>
              </w:rPr>
              <w:t>偏离表 开标一览表 投标方案 分项投标报价表 供应商参加政府采购活动承诺书 中小企业声明函 资格证明文件 供应商概况 投标函 残疾人福利性单位声明函 标的清单 投标文件封面 投标人认为有必要补充说明的事项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符合第二章“投标人须知”第12条款的规定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交货方案及质量保证</w:t>
            </w:r>
          </w:p>
        </w:tc>
        <w:tc>
          <w:tcPr>
            <w:tcW w:type="dxa" w:w="2492"/>
          </w:tcPr>
          <w:p>
            <w:pPr>
              <w:pStyle w:val="null3"/>
            </w:pPr>
            <w:r>
              <w:rPr>
                <w:rFonts w:ascii="仿宋_GB2312" w:hAnsi="仿宋_GB2312" w:cs="仿宋_GB2312" w:eastAsia="仿宋_GB2312"/>
              </w:rPr>
              <w:t>整体交货方案详细、全面、功能证明材料详尽、丰富、质量保证完整，计10分，整体交货方案较详细、较全面、功能证明材料较详尽、丰富、质量保证较完整，计8分；整体交货方案基本详细、基本全面、功能证明材料基本详尽、丰富、质量保证基本完整，计6分；交货方案粗略、简单计4分；交货方案不完整或合理性低很难满足该项目得2分；未提供交货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根据供应商所投货物技术参数是否符合采购需求参数，技术指标完全满足采购需求技术参数要求得10分；技术指标每负偏离一项扣1分，扣完为止。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根据招标文件要求制定完善、具体、可行的配送服务方案:配送服务方案配送时间与内容全面、详细具体、可操作性强，得10分；配送服务方案配送时间与内容较全面、较详细具体、可操作性较强，得7分；配送时间与配送服务方案内容不全面、不详细具体、可操作性差，得4分；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针对本项目服务过程突发事件等的预计、处理，制定完善、具体、可行的应急预案及应急配送方案， 应急方案内容全面、详细具体、应急响应配送时间时间少于等于5个工作日，得10分:应急方案内容较全面、较详细具体、应急响应配送时间大于5个工作日小于等于10个工作日，得8分:应急方案内容不全面、不详细具体、应急响应配送时间大于10个工作日小于等于15个工作日，得4分: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综合考虑供应商提供的售后及服务便利性、及时性、保证性及其它优惠条款(如有)等。 方案内容全面、具体，满足采购人需求的，得10 分:方案内容较全面、较具体，基本满足采购人需要的，得7分:方案内容不全面、不具体、不能满足采购人需求的，得 4 分:不提供的，得0分。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供应商承诺能够积极响应采购人采购需求及包括且不限于对应品种免费版面设计服务、最低印刷量印刷服务、最小制作量制作等服务、保证采购人正常使用的承诺。 承诺涵盖全面且承诺可行性强的得10分； 承诺较全面且承诺有一定可行性的得8分； 承诺粗略、简单或无承诺的得0分；未提供承诺不得分。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2022年07月01日至今类似项目业绩，每提供1份得2分，最高得8分; 业绩证明(以合同为准，须在响应文件中附合同的扫描件加盖单位公章，)弄虚作假者，取消其成交资格。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根据供应商提供的样品款式及外观后结实且耐用且满足招标人实际需求的得2分； 样品数量齐全，做工相对细致，款式及外观后结实且耐用性基本满足招标人实际需求的得1分； 样品数量齐全，但做工较差，款式及外观后结实且耐用性无法达到招标人实际需求的得0.5分； 未提供样品的0分。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 2.满足招标文件实质性要求且最低的投标报价为评标基准价，其价格分为满分30分。 3.投标报价得分=（评标基准价/投标报价）×30的公式计算得分。 4.投标报价不完整的，不进入评标基准价的计算，本项得0分。 注：本项目为专门面向中小企业采购，投标报价不进行扣减。</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详见附件：分项投标报价表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详见附件：供应商概况</w:t>
      </w:r>
    </w:p>
    <w:p>
      <w:pPr>
        <w:pStyle w:val="null3"/>
        <w:ind w:firstLine="960"/>
      </w:pPr>
      <w:r>
        <w:rPr>
          <w:rFonts w:ascii="仿宋_GB2312" w:hAnsi="仿宋_GB2312" w:cs="仿宋_GB2312" w:eastAsia="仿宋_GB2312"/>
        </w:rPr>
        <w:t>详见附件：投标人认为有必要补充说明的事项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