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545EC">
      <w:pPr>
        <w:pStyle w:val="8"/>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合同编号：____________________</w:t>
      </w:r>
      <w:r>
        <w:rPr>
          <w:rFonts w:hint="eastAsia" w:ascii="宋体" w:hAnsi="宋体" w:eastAsia="宋体" w:cs="宋体"/>
          <w:color w:val="auto"/>
          <w:sz w:val="28"/>
          <w:szCs w:val="28"/>
          <w:highlight w:val="none"/>
        </w:rPr>
        <w:tab/>
      </w:r>
    </w:p>
    <w:p w14:paraId="54095AF4">
      <w:pPr>
        <w:pStyle w:val="8"/>
        <w:ind w:firstLine="560" w:firstLineChars="200"/>
        <w:jc w:val="center"/>
        <w:rPr>
          <w:rFonts w:hint="eastAsia" w:ascii="宋体" w:hAnsi="宋体" w:eastAsia="宋体" w:cs="宋体"/>
          <w:color w:val="auto"/>
          <w:sz w:val="28"/>
          <w:szCs w:val="28"/>
          <w:highlight w:val="none"/>
        </w:rPr>
      </w:pPr>
    </w:p>
    <w:p w14:paraId="286508E7">
      <w:pPr>
        <w:pStyle w:val="8"/>
        <w:ind w:firstLine="560" w:firstLineChars="200"/>
        <w:jc w:val="center"/>
        <w:rPr>
          <w:rFonts w:hint="eastAsia" w:ascii="宋体" w:hAnsi="宋体" w:eastAsia="宋体" w:cs="宋体"/>
          <w:color w:val="auto"/>
          <w:sz w:val="28"/>
          <w:szCs w:val="28"/>
          <w:highlight w:val="none"/>
        </w:rPr>
      </w:pPr>
    </w:p>
    <w:p w14:paraId="0279D357">
      <w:pPr>
        <w:pStyle w:val="8"/>
        <w:ind w:firstLine="560" w:firstLineChars="200"/>
        <w:jc w:val="center"/>
        <w:rPr>
          <w:rFonts w:hint="eastAsia" w:ascii="宋体" w:hAnsi="宋体" w:eastAsia="宋体" w:cs="宋体"/>
          <w:color w:val="auto"/>
          <w:sz w:val="28"/>
          <w:szCs w:val="28"/>
          <w:highlight w:val="none"/>
        </w:rPr>
      </w:pPr>
    </w:p>
    <w:p w14:paraId="62F7F812">
      <w:pPr>
        <w:pStyle w:val="8"/>
        <w:ind w:firstLine="602" w:firstLineChars="200"/>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eastAsia="zh-CN"/>
        </w:rPr>
        <w:t>陕西森林消防队伍以水灭火装备建设项目监理采购</w:t>
      </w:r>
      <w:r>
        <w:rPr>
          <w:rFonts w:hint="eastAsia" w:ascii="宋体" w:hAnsi="宋体" w:eastAsia="宋体" w:cs="宋体"/>
          <w:b/>
          <w:bCs/>
          <w:color w:val="auto"/>
          <w:sz w:val="30"/>
          <w:szCs w:val="30"/>
          <w:highlight w:val="none"/>
        </w:rPr>
        <w:t>项目</w:t>
      </w:r>
    </w:p>
    <w:p w14:paraId="75D1F73D">
      <w:pPr>
        <w:pStyle w:val="4"/>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合　　同</w:t>
      </w:r>
      <w:r>
        <w:rPr>
          <w:rFonts w:hint="eastAsia" w:ascii="宋体" w:hAnsi="宋体" w:eastAsia="宋体" w:cs="宋体"/>
          <w:color w:val="auto"/>
          <w:sz w:val="30"/>
          <w:szCs w:val="30"/>
          <w:highlight w:val="none"/>
          <w:lang w:eastAsia="zh-CN"/>
        </w:rPr>
        <w:t>（</w:t>
      </w:r>
      <w:r>
        <w:rPr>
          <w:rFonts w:hint="eastAsia" w:ascii="宋体" w:hAnsi="宋体" w:eastAsia="宋体" w:cs="宋体"/>
          <w:color w:val="auto"/>
          <w:sz w:val="18"/>
          <w:szCs w:val="18"/>
          <w:highlight w:val="none"/>
          <w:lang w:val="en-US" w:eastAsia="zh-CN"/>
        </w:rPr>
        <w:t>仅供参考，后期以甲乙双方协商确定</w:t>
      </w:r>
      <w:r>
        <w:rPr>
          <w:rFonts w:hint="eastAsia" w:ascii="宋体" w:hAnsi="宋体" w:eastAsia="宋体" w:cs="宋体"/>
          <w:color w:val="auto"/>
          <w:sz w:val="30"/>
          <w:szCs w:val="30"/>
          <w:highlight w:val="none"/>
          <w:lang w:eastAsia="zh-CN"/>
        </w:rPr>
        <w:t>）</w:t>
      </w:r>
    </w:p>
    <w:p w14:paraId="56A09593">
      <w:pPr>
        <w:pStyle w:val="8"/>
        <w:ind w:firstLine="560" w:firstLineChars="200"/>
        <w:rPr>
          <w:rFonts w:hint="eastAsia" w:ascii="宋体" w:hAnsi="宋体" w:eastAsia="宋体" w:cs="宋体"/>
          <w:color w:val="auto"/>
          <w:sz w:val="28"/>
          <w:szCs w:val="28"/>
          <w:highlight w:val="none"/>
        </w:rPr>
      </w:pPr>
      <w:bookmarkStart w:id="0" w:name="_GoBack"/>
      <w:bookmarkEnd w:id="0"/>
    </w:p>
    <w:p w14:paraId="69BA60A1">
      <w:pPr>
        <w:pStyle w:val="8"/>
        <w:ind w:firstLine="560" w:firstLineChars="200"/>
        <w:rPr>
          <w:rFonts w:hint="eastAsia" w:ascii="宋体" w:hAnsi="宋体" w:eastAsia="宋体" w:cs="宋体"/>
          <w:color w:val="auto"/>
          <w:sz w:val="28"/>
          <w:szCs w:val="28"/>
          <w:highlight w:val="none"/>
        </w:rPr>
      </w:pPr>
    </w:p>
    <w:p w14:paraId="0B9E2C56">
      <w:pPr>
        <w:pStyle w:val="8"/>
        <w:ind w:firstLine="560" w:firstLineChars="200"/>
        <w:rPr>
          <w:rFonts w:hint="eastAsia" w:ascii="宋体" w:hAnsi="宋体" w:eastAsia="宋体" w:cs="宋体"/>
          <w:color w:val="auto"/>
          <w:sz w:val="28"/>
          <w:szCs w:val="28"/>
          <w:highlight w:val="none"/>
        </w:rPr>
      </w:pPr>
    </w:p>
    <w:p w14:paraId="595EAA6C">
      <w:pPr>
        <w:pStyle w:val="8"/>
        <w:ind w:firstLine="560" w:firstLineChars="200"/>
        <w:rPr>
          <w:rFonts w:hint="eastAsia" w:ascii="宋体" w:hAnsi="宋体" w:eastAsia="宋体" w:cs="宋体"/>
          <w:color w:val="auto"/>
          <w:sz w:val="28"/>
          <w:szCs w:val="28"/>
          <w:highlight w:val="none"/>
        </w:rPr>
      </w:pPr>
    </w:p>
    <w:p w14:paraId="66E8F05F">
      <w:pPr>
        <w:pStyle w:val="8"/>
        <w:ind w:firstLine="1680" w:firstLineChars="6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p>
    <w:p w14:paraId="787580B7">
      <w:pPr>
        <w:pStyle w:val="8"/>
        <w:ind w:firstLine="560" w:firstLineChars="200"/>
        <w:jc w:val="center"/>
        <w:rPr>
          <w:rFonts w:hint="eastAsia" w:ascii="宋体" w:hAnsi="宋体" w:eastAsia="宋体" w:cs="宋体"/>
          <w:color w:val="auto"/>
          <w:sz w:val="28"/>
          <w:szCs w:val="28"/>
          <w:highlight w:val="none"/>
        </w:rPr>
      </w:pPr>
    </w:p>
    <w:p w14:paraId="1AA8CDA2">
      <w:pPr>
        <w:pStyle w:val="8"/>
        <w:ind w:firstLine="560" w:firstLineChars="2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甲　　方：____________________(采购人名称)</w:t>
      </w:r>
      <w:r>
        <w:rPr>
          <w:rFonts w:hint="eastAsia" w:ascii="宋体" w:hAnsi="宋体" w:eastAsia="宋体" w:cs="宋体"/>
          <w:color w:val="auto"/>
          <w:sz w:val="28"/>
          <w:szCs w:val="28"/>
          <w:highlight w:val="none"/>
        </w:rPr>
        <w:tab/>
      </w:r>
    </w:p>
    <w:p w14:paraId="48FDBAD0">
      <w:pPr>
        <w:pStyle w:val="8"/>
        <w:ind w:firstLine="560" w:firstLineChars="200"/>
        <w:jc w:val="center"/>
        <w:rPr>
          <w:rFonts w:hint="eastAsia" w:ascii="宋体" w:hAnsi="宋体" w:eastAsia="宋体" w:cs="宋体"/>
          <w:color w:val="auto"/>
          <w:sz w:val="28"/>
          <w:szCs w:val="28"/>
          <w:highlight w:val="none"/>
        </w:rPr>
      </w:pPr>
    </w:p>
    <w:p w14:paraId="46D9D74C">
      <w:pPr>
        <w:pStyle w:val="8"/>
        <w:ind w:firstLine="560" w:firstLineChars="2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乙　　方：____________________(成交供应商名称)</w:t>
      </w:r>
    </w:p>
    <w:p w14:paraId="5D42F27D">
      <w:pPr>
        <w:pStyle w:val="8"/>
        <w:spacing w:line="336" w:lineRule="auto"/>
        <w:ind w:firstLine="960" w:firstLineChars="300"/>
        <w:rPr>
          <w:rFonts w:hint="eastAsia" w:ascii="宋体" w:hAnsi="宋体" w:eastAsia="宋体" w:cs="宋体"/>
          <w:color w:val="auto"/>
          <w:sz w:val="24"/>
          <w:szCs w:val="24"/>
          <w:highlight w:val="none"/>
        </w:rPr>
      </w:pPr>
      <w:r>
        <w:rPr>
          <w:rFonts w:hint="eastAsia" w:ascii="宋体" w:hAnsi="宋体" w:eastAsia="宋体" w:cs="宋体"/>
          <w:color w:val="auto"/>
          <w:sz w:val="32"/>
          <w:szCs w:val="32"/>
          <w:highlight w:val="none"/>
        </w:rPr>
        <w:br w:type="page"/>
      </w:r>
      <w:r>
        <w:rPr>
          <w:rFonts w:hint="eastAsia" w:ascii="宋体" w:hAnsi="宋体" w:eastAsia="宋体" w:cs="宋体"/>
          <w:color w:val="auto"/>
          <w:sz w:val="24"/>
          <w:szCs w:val="24"/>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1.合同文件</w:t>
      </w:r>
    </w:p>
    <w:p w14:paraId="635322D0">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下列文件是构成本合同不可分割的部分：</w:t>
      </w:r>
    </w:p>
    <w:p w14:paraId="57B8353E">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(1)合同条款；</w:t>
      </w:r>
    </w:p>
    <w:p w14:paraId="7704DB6E">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(2)成交通知书；</w:t>
      </w:r>
    </w:p>
    <w:p w14:paraId="5FE95D11">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(3)磋商文件；</w:t>
      </w:r>
    </w:p>
    <w:p w14:paraId="2823D438">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(4)响应文件；</w:t>
      </w:r>
    </w:p>
    <w:p w14:paraId="584E1160">
      <w:pPr>
        <w:pStyle w:val="8"/>
        <w:spacing w:line="336"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（5）其他(根据实际情况需要增加的内容)。</w:t>
      </w:r>
    </w:p>
    <w:p w14:paraId="5FF32379">
      <w:pPr>
        <w:pStyle w:val="8"/>
        <w:spacing w:line="336"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服务名称</w:t>
            </w:r>
          </w:p>
        </w:tc>
        <w:tc>
          <w:tcPr>
            <w:tcW w:w="816" w:type="dxa"/>
            <w:vAlign w:val="center"/>
          </w:tcPr>
          <w:p w14:paraId="77B3B1E6">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16" w:type="dxa"/>
            <w:vAlign w:val="center"/>
          </w:tcPr>
          <w:p w14:paraId="1D000307">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5164" w:type="dxa"/>
            <w:vAlign w:val="center"/>
          </w:tcPr>
          <w:p w14:paraId="54FF3EDA">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int="eastAsia" w:ascii="宋体" w:hAnsi="宋体" w:eastAsia="宋体" w:cs="宋体"/>
                <w:color w:val="auto"/>
                <w:sz w:val="24"/>
                <w:szCs w:val="24"/>
                <w:highlight w:val="none"/>
              </w:rPr>
            </w:pPr>
          </w:p>
        </w:tc>
        <w:tc>
          <w:tcPr>
            <w:tcW w:w="816" w:type="dxa"/>
            <w:vAlign w:val="center"/>
          </w:tcPr>
          <w:p w14:paraId="284786C3">
            <w:pPr>
              <w:pStyle w:val="8"/>
              <w:jc w:val="center"/>
              <w:rPr>
                <w:rFonts w:hint="eastAsia" w:ascii="宋体" w:hAnsi="宋体" w:eastAsia="宋体" w:cs="宋体"/>
                <w:color w:val="auto"/>
                <w:sz w:val="24"/>
                <w:szCs w:val="24"/>
                <w:highlight w:val="none"/>
              </w:rPr>
            </w:pPr>
          </w:p>
        </w:tc>
        <w:tc>
          <w:tcPr>
            <w:tcW w:w="816" w:type="dxa"/>
            <w:vAlign w:val="center"/>
          </w:tcPr>
          <w:p w14:paraId="1A4EDF61">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w:t>
            </w:r>
          </w:p>
        </w:tc>
        <w:tc>
          <w:tcPr>
            <w:tcW w:w="5164" w:type="dxa"/>
            <w:vAlign w:val="center"/>
          </w:tcPr>
          <w:p w14:paraId="36FC584C">
            <w:pPr>
              <w:pStyle w:val="8"/>
              <w:jc w:val="center"/>
              <w:rPr>
                <w:rFonts w:hint="eastAsia" w:ascii="宋体" w:hAnsi="宋体" w:eastAsia="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816" w:type="dxa"/>
            <w:vAlign w:val="center"/>
          </w:tcPr>
          <w:p w14:paraId="76DB46F5">
            <w:pPr>
              <w:pStyle w:val="8"/>
              <w:jc w:val="center"/>
              <w:rPr>
                <w:rFonts w:hint="eastAsia" w:ascii="宋体" w:hAnsi="宋体" w:eastAsia="宋体" w:cs="宋体"/>
                <w:color w:val="auto"/>
                <w:sz w:val="24"/>
                <w:szCs w:val="24"/>
                <w:highlight w:val="none"/>
              </w:rPr>
            </w:pPr>
          </w:p>
        </w:tc>
        <w:tc>
          <w:tcPr>
            <w:tcW w:w="816" w:type="dxa"/>
            <w:vAlign w:val="center"/>
          </w:tcPr>
          <w:p w14:paraId="679F250C">
            <w:pPr>
              <w:pStyle w:val="8"/>
              <w:jc w:val="center"/>
              <w:rPr>
                <w:rFonts w:hint="eastAsia" w:ascii="宋体" w:hAnsi="宋体" w:eastAsia="宋体" w:cs="宋体"/>
                <w:color w:val="auto"/>
                <w:sz w:val="24"/>
                <w:szCs w:val="24"/>
                <w:highlight w:val="none"/>
              </w:rPr>
            </w:pPr>
          </w:p>
        </w:tc>
        <w:tc>
          <w:tcPr>
            <w:tcW w:w="5164" w:type="dxa"/>
            <w:vAlign w:val="center"/>
          </w:tcPr>
          <w:p w14:paraId="3B406883">
            <w:pPr>
              <w:pStyle w:val="8"/>
              <w:jc w:val="center"/>
              <w:rPr>
                <w:rFonts w:hint="eastAsia" w:ascii="宋体" w:hAnsi="宋体" w:eastAsia="宋体" w:cs="宋体"/>
                <w:color w:val="auto"/>
                <w:sz w:val="24"/>
                <w:szCs w:val="24"/>
                <w:highlight w:val="none"/>
              </w:rPr>
            </w:pPr>
          </w:p>
        </w:tc>
      </w:tr>
    </w:tbl>
    <w:p w14:paraId="7E3BCBCB">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3.合同金额及付款方式</w:t>
      </w:r>
    </w:p>
    <w:p w14:paraId="19A5CF03">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3.1合同金额</w:t>
      </w:r>
    </w:p>
    <w:p w14:paraId="612746C3">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3.2付款方式</w:t>
      </w:r>
    </w:p>
    <w:p w14:paraId="5093D7A8">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4.合同签订地：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6629EC9">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根据实际情况填写</w:t>
      </w:r>
    </w:p>
    <w:p w14:paraId="1C265097">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5.合同生效</w:t>
      </w:r>
    </w:p>
    <w:p w14:paraId="09EDF26A">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本合同一式肆份，甲方执贰份、乙方执贰份。在甲、乙</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hint="eastAsia" w:ascii="宋体" w:hAnsi="宋体" w:eastAsia="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hint="eastAsia" w:ascii="宋体" w:hAnsi="宋体" w:eastAsia="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     年   月   日</w:t>
            </w:r>
          </w:p>
        </w:tc>
      </w:tr>
    </w:tbl>
    <w:p w14:paraId="6BE31C2F">
      <w:pPr>
        <w:pStyle w:val="8"/>
        <w:ind w:firstLine="560" w:firstLineChars="200"/>
        <w:rPr>
          <w:rFonts w:hint="eastAsia" w:ascii="宋体" w:hAnsi="宋体" w:eastAsia="宋体" w:cs="宋体"/>
          <w:color w:val="auto"/>
          <w:highlight w:val="none"/>
        </w:rPr>
      </w:pPr>
      <w:r>
        <w:rPr>
          <w:rFonts w:hint="eastAsia" w:ascii="宋体" w:hAnsi="宋体" w:eastAsia="宋体" w:cs="宋体"/>
          <w:color w:val="auto"/>
          <w:highlight w:val="none"/>
        </w:rPr>
        <w:t>　</w:t>
      </w:r>
    </w:p>
    <w:p w14:paraId="24989CD6">
      <w:pPr>
        <w:pStyle w:val="8"/>
        <w:rPr>
          <w:rFonts w:hint="eastAsia" w:ascii="宋体" w:hAnsi="宋体" w:eastAsia="宋体" w:cs="宋体"/>
          <w:color w:val="auto"/>
          <w:sz w:val="32"/>
          <w:szCs w:val="32"/>
          <w:highlight w:val="none"/>
        </w:rPr>
      </w:pPr>
    </w:p>
    <w:p w14:paraId="0D1E2767">
      <w:pPr>
        <w:pStyle w:val="8"/>
        <w:rPr>
          <w:rFonts w:hint="eastAsia" w:ascii="宋体" w:hAnsi="宋体" w:eastAsia="宋体" w:cs="宋体"/>
          <w:color w:val="auto"/>
          <w:sz w:val="32"/>
          <w:szCs w:val="32"/>
          <w:highlight w:val="none"/>
        </w:rPr>
      </w:pPr>
    </w:p>
    <w:p w14:paraId="40289BE4">
      <w:pPr>
        <w:pStyle w:val="8"/>
        <w:rPr>
          <w:rFonts w:hint="eastAsia" w:ascii="宋体" w:hAnsi="宋体" w:eastAsia="宋体" w:cs="宋体"/>
          <w:color w:val="auto"/>
          <w:sz w:val="32"/>
          <w:szCs w:val="32"/>
          <w:highlight w:val="none"/>
        </w:rPr>
      </w:pPr>
    </w:p>
    <w:p w14:paraId="628BD1DC">
      <w:pPr>
        <w:pStyle w:val="8"/>
        <w:rPr>
          <w:rFonts w:hint="eastAsia" w:ascii="宋体" w:hAnsi="宋体" w:eastAsia="宋体" w:cs="宋体"/>
          <w:color w:val="auto"/>
          <w:sz w:val="32"/>
          <w:szCs w:val="32"/>
          <w:highlight w:val="none"/>
        </w:rPr>
      </w:pPr>
    </w:p>
    <w:p w14:paraId="0C44242A">
      <w:pPr>
        <w:pStyle w:val="8"/>
        <w:rPr>
          <w:rFonts w:hint="eastAsia" w:ascii="宋体" w:hAnsi="宋体" w:eastAsia="宋体" w:cs="宋体"/>
          <w:color w:val="auto"/>
          <w:sz w:val="32"/>
          <w:szCs w:val="32"/>
          <w:highlight w:val="none"/>
        </w:rPr>
      </w:pPr>
    </w:p>
    <w:p w14:paraId="77062B92">
      <w:pPr>
        <w:pStyle w:val="8"/>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一、合同条款</w:t>
      </w:r>
    </w:p>
    <w:p w14:paraId="40ABEEBF">
      <w:pPr>
        <w:pStyle w:val="8"/>
        <w:ind w:firstLine="64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7646" w:type="dxa"/>
            <w:vAlign w:val="center"/>
          </w:tcPr>
          <w:p w14:paraId="20B43E79">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7646" w:type="dxa"/>
            <w:vAlign w:val="center"/>
          </w:tcPr>
          <w:p w14:paraId="195FEF87">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合同名称：</w:t>
            </w:r>
          </w:p>
          <w:p w14:paraId="3EEF6559">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合同编号：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p>
        </w:tc>
        <w:tc>
          <w:tcPr>
            <w:tcW w:w="7646" w:type="dxa"/>
            <w:vAlign w:val="center"/>
          </w:tcPr>
          <w:p w14:paraId="6A2B79FD">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p>
        </w:tc>
        <w:tc>
          <w:tcPr>
            <w:tcW w:w="7646" w:type="dxa"/>
            <w:vAlign w:val="center"/>
          </w:tcPr>
          <w:p w14:paraId="206484A8">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p>
        </w:tc>
        <w:tc>
          <w:tcPr>
            <w:tcW w:w="7646" w:type="dxa"/>
            <w:vAlign w:val="center"/>
          </w:tcPr>
          <w:p w14:paraId="68FA3F0B">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7646" w:type="dxa"/>
            <w:vAlign w:val="center"/>
          </w:tcPr>
          <w:p w14:paraId="40F74959">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p>
        </w:tc>
        <w:tc>
          <w:tcPr>
            <w:tcW w:w="7646" w:type="dxa"/>
            <w:vAlign w:val="center"/>
          </w:tcPr>
          <w:p w14:paraId="4B9F66CD">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7646" w:type="dxa"/>
            <w:vAlign w:val="center"/>
          </w:tcPr>
          <w:p w14:paraId="56CDD840">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p>
        </w:tc>
        <w:tc>
          <w:tcPr>
            <w:tcW w:w="7646" w:type="dxa"/>
            <w:vAlign w:val="center"/>
          </w:tcPr>
          <w:p w14:paraId="06A5B89B">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□违约金约定：</w:t>
            </w:r>
          </w:p>
          <w:p w14:paraId="1775989D">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□损失赔偿约定：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7646" w:type="dxa"/>
            <w:vAlign w:val="center"/>
          </w:tcPr>
          <w:p w14:paraId="08BB4BA0">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7646" w:type="dxa"/>
            <w:vAlign w:val="center"/>
          </w:tcPr>
          <w:p w14:paraId="76F95002">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合同纠纷的解决方式：</w:t>
            </w:r>
          </w:p>
          <w:p w14:paraId="6B10D72E">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首先通过双方协商解决，协商解决不成，则通过以下途径之一解决纠纷(请在方框内画“√”选择)：</w:t>
            </w:r>
          </w:p>
          <w:p w14:paraId="11FC17AB">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□提请______仲裁委员会按照仲裁程序在______(仲裁地)仲裁</w:t>
            </w:r>
          </w:p>
          <w:p w14:paraId="4B9F7EB7">
            <w:pPr>
              <w:pStyle w:val="8"/>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□向甲方住所地人民法院提起诉讼</w:t>
            </w:r>
          </w:p>
        </w:tc>
      </w:tr>
    </w:tbl>
    <w:p w14:paraId="63C9EF4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1.定义</w:t>
      </w:r>
    </w:p>
    <w:p w14:paraId="3883843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本合同下列术语应解释为：</w:t>
      </w:r>
    </w:p>
    <w:p w14:paraId="3808A738">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“甲方”是指采购人。</w:t>
      </w:r>
    </w:p>
    <w:p w14:paraId="1FC8A646">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“乙方”是指成交供应商。</w:t>
      </w:r>
    </w:p>
    <w:p w14:paraId="06B777C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“服务”是指乙方按照招标(采购)、投标(响应)文件要求，向采购人提供的技术支持服务。</w:t>
      </w:r>
    </w:p>
    <w:p w14:paraId="4754815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“项目现场”是指甲方指定的最终服务地点。</w:t>
      </w:r>
    </w:p>
    <w:p w14:paraId="3229404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“天”除非特别指出，“天”均为自然天。</w:t>
      </w:r>
    </w:p>
    <w:p w14:paraId="0BFCB227">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2.服务标准</w:t>
      </w:r>
    </w:p>
    <w:p w14:paraId="325FD327">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乙方为甲方交付的服务应符合招标(采购)文件所述的内容，如果没有提及适用标准，则应符合相应的国家标准。这些标准必须是有关机构发布的最新版本的标准。</w:t>
      </w:r>
    </w:p>
    <w:p w14:paraId="2016ADB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除非技术要求中另有规定，计量单位均采用中华人民共和国法定计量单位。</w:t>
      </w:r>
    </w:p>
    <w:p w14:paraId="7C3237E5">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3.服务</w:t>
      </w:r>
    </w:p>
    <w:p w14:paraId="56A3E645">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乙方应按照合同的规定，提供下列服务甲方提供符合要求的服务。</w:t>
      </w:r>
    </w:p>
    <w:p w14:paraId="4E92A3A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4.知识产权</w:t>
      </w:r>
    </w:p>
    <w:p w14:paraId="7D24FA3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乙方应保证所提供的服务免受第三方提出侵犯其知识产权(专利权、商标权、版权等)的起诉。因侵害他人知识产权而产生的法律责任，全部由供应商承担。</w:t>
      </w:r>
    </w:p>
    <w:p w14:paraId="28762CCB">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甲方委托乙方开发的产品，甲方享有知识产权，未经甲方许可不得转让任何第三人。</w:t>
      </w:r>
    </w:p>
    <w:p w14:paraId="6BE15104">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5.保密条款</w:t>
      </w:r>
    </w:p>
    <w:p w14:paraId="5486BC2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(1)应以审慎态度避免泄露、公开或传播甲方的信息；</w:t>
      </w:r>
    </w:p>
    <w:p w14:paraId="582C1AB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(2)未经甲方书面许可，不得对有关信息进行修改、补充、复制；</w:t>
      </w:r>
    </w:p>
    <w:p w14:paraId="07E9A0DD">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(3)未经甲方书面许可，不得将信息以任何方式(如E－mail)携带出甲方场所；</w:t>
      </w:r>
    </w:p>
    <w:p w14:paraId="733017A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(4)未经甲方书面许可，不得将信息透露给任何其他人；</w:t>
      </w:r>
    </w:p>
    <w:p w14:paraId="26130D9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(5)甲方以书面形式提出的其他保密措施。</w:t>
      </w:r>
    </w:p>
    <w:p w14:paraId="7CCA481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保密期限不受合同有效期的限制，在合同有效期结束后，信息接受方仍应承担保密义务，直至该等信息成为公开信息。</w:t>
      </w:r>
    </w:p>
    <w:p w14:paraId="387B3CE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　甲乙双方如出现泄密行为，泄密方应承担相关的法律责任，包括但是不限于对由此给对方造成的经济损失进行赔偿。</w:t>
      </w:r>
    </w:p>
    <w:p w14:paraId="31CE2A4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6.服务质量保证</w:t>
      </w:r>
    </w:p>
    <w:p w14:paraId="4951E6B2">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7.履约保证金：本项目不涉及</w:t>
      </w:r>
    </w:p>
    <w:p w14:paraId="2AF99F1B">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8.服务时间、地点与验收</w:t>
      </w:r>
    </w:p>
    <w:p w14:paraId="1479CCE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　服务地点：合同条款前附表指定地点。</w:t>
      </w:r>
    </w:p>
    <w:p w14:paraId="7BDB409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服务时间：合同条款前附表指定时间。</w:t>
      </w:r>
    </w:p>
    <w:p w14:paraId="0E152AD6">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　甲方应在乙方完成相关服务工作后及时对服务质量、技术指标、服务成果进行验收。</w:t>
      </w:r>
    </w:p>
    <w:p w14:paraId="175497E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9.违约责任</w:t>
      </w:r>
    </w:p>
    <w:p w14:paraId="65B2E0B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　服务缺陷的补救措施和索赔</w:t>
      </w:r>
    </w:p>
    <w:p w14:paraId="03596BF8">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②根据服务的质量状况以及甲方所遭受的损失，经过甲乙双方商定降低服务的价格。</w:t>
      </w:r>
    </w:p>
    <w:p w14:paraId="0DA2461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　迟延履约的违约责任</w:t>
      </w:r>
    </w:p>
    <w:p w14:paraId="7D038994">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(1)乙方应按照本合同规定的时间、地点提供服务。</w:t>
      </w:r>
    </w:p>
    <w:p w14:paraId="55D3410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797099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　未履行合同义务的违约责任</w:t>
      </w:r>
    </w:p>
    <w:p w14:paraId="313DA76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(1)守约方有权终止全部或部分合同。</w:t>
      </w:r>
    </w:p>
    <w:p w14:paraId="0C516AB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由违约一方支付违约金，违约金标准见合同条款前附表(各单位可根据实际情况自行约定)。</w:t>
      </w:r>
    </w:p>
    <w:p w14:paraId="0A694AF5">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违约金不足以弥补守约方实际损失、可预见或者应当预见的损失，由违约方全额予以赔偿。</w:t>
      </w:r>
    </w:p>
    <w:p w14:paraId="50B89DE7">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10.不可抗力</w:t>
      </w:r>
    </w:p>
    <w:p w14:paraId="7AE90580">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　如果合同双方因不可抗力而导致合同实施延误或合同无法实施，不应该承担误期赔偿或不能履行合同义务的责任。</w:t>
      </w:r>
    </w:p>
    <w:p w14:paraId="3466368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11.合同纠纷的解决方式</w:t>
      </w:r>
    </w:p>
    <w:p w14:paraId="76D4255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仲裁裁决应为最终裁决，对双方均具有约束力。</w:t>
      </w:r>
    </w:p>
    <w:p w14:paraId="204CA6D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仲裁费除仲裁机关另有裁决外应由败诉方负担。</w:t>
      </w:r>
    </w:p>
    <w:p w14:paraId="071971FB">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12.合同修改或变更</w:t>
      </w:r>
    </w:p>
    <w:p w14:paraId="59CDD39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如无重大变故，甲方双方不得擅自变更合同。</w:t>
      </w:r>
    </w:p>
    <w:p w14:paraId="7FFE55B2">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如确需变更合同，甲乙双方应签署书面变更协议。变更协议为本合同不可分割的一部分。</w:t>
      </w:r>
    </w:p>
    <w:p w14:paraId="17C6ED0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13.合同中止</w:t>
      </w:r>
    </w:p>
    <w:p w14:paraId="178ED15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14.违约终止合同</w:t>
      </w:r>
    </w:p>
    <w:p w14:paraId="0D568BD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如果乙方未能在合同规定的期限或甲方同意延长的期限内提供服务；</w:t>
      </w:r>
    </w:p>
    <w:p w14:paraId="6A133884">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　乙方对甲方硬件设备、应用系统重大紧急故障没有及时响应，或不能在规定时间内解决处理故障，恢复系统正常运行的；</w:t>
      </w:r>
    </w:p>
    <w:p w14:paraId="4CB0134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　不能满足本项目技术需求的管理要求和规范，且经多次整改无明显改进的；</w:t>
      </w:r>
    </w:p>
    <w:p w14:paraId="167B7456">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　在合同规定的每个服务年度(12个自然月)内，在运行维护支持服务过程中，出现2次经甲乙双方确认的违规操作的。</w:t>
      </w:r>
    </w:p>
    <w:p w14:paraId="4D24B27E">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15.破产终止合同</w:t>
      </w:r>
    </w:p>
    <w:p w14:paraId="37D6C05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如果乙方破产或无清偿能力，甲方可在任何时候以书面形式通知乙方终止合同而不给乙方补偿。</w:t>
      </w:r>
    </w:p>
    <w:p w14:paraId="796B2A91">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　该终止行为将不损害或影响甲方已经采取或将要采取的任何行动或补救措施的权利。</w:t>
      </w:r>
    </w:p>
    <w:p w14:paraId="13AC6C0F">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16.其他情况的终止合同</w:t>
      </w:r>
    </w:p>
    <w:p w14:paraId="628319E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若合同继续履行将给甲方造成重大损失的，甲方可以终止合同而不给予乙方任何补偿。</w:t>
      </w:r>
    </w:p>
    <w:p w14:paraId="2901F36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乙方在执行合同的过程中发生重大事故，对履行合同有直接影响的，甲方可以终止合同而不给予乙方任何补偿。</w:t>
      </w:r>
    </w:p>
    <w:p w14:paraId="33EF35F5">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17.合同转让和分包</w:t>
      </w:r>
    </w:p>
    <w:p w14:paraId="6C0ABC34">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乙方不得以任何形式将合同转包，或部分或全部转让其应履行的合同义务。</w:t>
      </w:r>
    </w:p>
    <w:p w14:paraId="13B5AE2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除经甲方事先书面同意外，乙方不得以任何形式将合同分包。</w:t>
      </w:r>
    </w:p>
    <w:p w14:paraId="1FBB91EC">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18.适用法律</w:t>
      </w:r>
    </w:p>
    <w:p w14:paraId="19D6DA95">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19.合同语言</w:t>
      </w:r>
    </w:p>
    <w:p w14:paraId="67F0F70F">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　本合同语言为中文。</w:t>
      </w:r>
    </w:p>
    <w:p w14:paraId="6A76A310">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　双方交换的与合同有关的信件和其他文件应用合同语言书写。</w:t>
      </w:r>
    </w:p>
    <w:p w14:paraId="33AEAA4D">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20.合同生效</w:t>
      </w:r>
    </w:p>
    <w:p w14:paraId="68704F33">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　本合同应在双方签字盖章后生效。</w:t>
      </w:r>
    </w:p>
    <w:p w14:paraId="454E31B0">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21.合同效力</w:t>
      </w:r>
    </w:p>
    <w:p w14:paraId="6AC60D7A">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22.检查和审计</w:t>
      </w:r>
    </w:p>
    <w:p w14:paraId="46D113D9">
      <w:pPr>
        <w:pStyle w:val="8"/>
        <w:spacing w:line="5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22.1在本合同的履行过程中，甲方有权对乙方的合同履约情况进行阶段性检查，并对乙方磋商时提供的相关资料进行复核。</w:t>
      </w:r>
    </w:p>
    <w:p w14:paraId="04BF90F5">
      <w:pPr>
        <w:pStyle w:val="8"/>
        <w:spacing w:line="540" w:lineRule="exact"/>
        <w:ind w:firstLine="480" w:firstLineChars="200"/>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CC01E4D">
      <w:pPr>
        <w:pStyle w:val="12"/>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p>
    <w:p w14:paraId="249312EF">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8DF084D"/>
    <w:rsid w:val="10B4371C"/>
    <w:rsid w:val="1F391F0F"/>
    <w:rsid w:val="24F60C4C"/>
    <w:rsid w:val="29791B0B"/>
    <w:rsid w:val="3BF506A6"/>
    <w:rsid w:val="67716EF7"/>
    <w:rsid w:val="68584FAD"/>
    <w:rsid w:val="68BC1DFA"/>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4576</Words>
  <Characters>4954</Characters>
  <Lines>0</Lines>
  <Paragraphs>0</Paragraphs>
  <TotalTime>0</TotalTime>
  <ScaleCrop>false</ScaleCrop>
  <LinksUpToDate>false</LinksUpToDate>
  <CharactersWithSpaces>5067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DD～</cp:lastModifiedBy>
  <dcterms:modified xsi:type="dcterms:W3CDTF">2025-09-28T06:56:31Z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CA0B781BC4444D8ABF933217B3A08619_13</vt:lpwstr>
  </property>
  <property fmtid="{D5CDD505-2E9C-101B-9397-08002B2CF9AE}" pid="4" name="KSOTemplateDocerSaveRecord">
    <vt:lpwstr>eyJoZGlkIjoiOTJiNTM3YzgwNmJhMjZkMzExMGYwNjkwOWIyMmJjYTQiLCJ1c2VySWQiOiI0MjAxMjc0MTAifQ==</vt:lpwstr>
  </property>
</Properties>
</file>