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版本号：DHZ-SXSLTCG2025-0320251014001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2025年省级涉河建设项目技术审查工作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DHZ-SXSLTCG2025-03</w:t>
      </w:r>
      <w:r>
        <w:br/>
      </w:r>
      <w:r>
        <w:br/>
      </w:r>
      <w:r>
        <w:br/>
      </w:r>
    </w:p>
    <w:p>
      <w:pPr>
        <w:pStyle w:val="null3"/>
        <w:jc w:val="center"/>
        <w:outlineLvl w:val="2"/>
      </w:pPr>
      <w:r>
        <w:rPr>
          <w:rFonts w:ascii="仿宋_GB2312" w:hAnsi="仿宋_GB2312" w:cs="仿宋_GB2312" w:eastAsia="仿宋_GB2312"/>
          <w:sz w:val="28"/>
          <w:b/>
        </w:rPr>
        <w:t>陕西省水利厅机关</w:t>
      </w:r>
    </w:p>
    <w:p>
      <w:pPr>
        <w:pStyle w:val="null3"/>
        <w:jc w:val="center"/>
        <w:outlineLvl w:val="2"/>
      </w:pPr>
      <w:r>
        <w:rPr>
          <w:rFonts w:ascii="仿宋_GB2312" w:hAnsi="仿宋_GB2312" w:cs="仿宋_GB2312" w:eastAsia="仿宋_GB2312"/>
          <w:sz w:val="28"/>
          <w:b/>
        </w:rPr>
        <w:t>河南大河招标有限公司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河南大河招标有限公司</w:t>
      </w:r>
      <w:r>
        <w:rPr>
          <w:rFonts w:ascii="仿宋_GB2312" w:hAnsi="仿宋_GB2312" w:cs="仿宋_GB2312" w:eastAsia="仿宋_GB2312"/>
        </w:rPr>
        <w:t>（以下简称“代理机构”）受</w:t>
      </w:r>
      <w:r>
        <w:rPr>
          <w:rFonts w:ascii="仿宋_GB2312" w:hAnsi="仿宋_GB2312" w:cs="仿宋_GB2312" w:eastAsia="仿宋_GB2312"/>
        </w:rPr>
        <w:t>陕西省水利厅机关</w:t>
      </w:r>
      <w:r>
        <w:rPr>
          <w:rFonts w:ascii="仿宋_GB2312" w:hAnsi="仿宋_GB2312" w:cs="仿宋_GB2312" w:eastAsia="仿宋_GB2312"/>
        </w:rPr>
        <w:t>委托，拟对</w:t>
      </w:r>
      <w:r>
        <w:rPr>
          <w:rFonts w:ascii="仿宋_GB2312" w:hAnsi="仿宋_GB2312" w:cs="仿宋_GB2312" w:eastAsia="仿宋_GB2312"/>
        </w:rPr>
        <w:t>2025年省级涉河建设项目技术审查工作</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DHZ-SXSLTCG2025-03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2025年省级涉河建设项目技术审查工作</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本项目内容为2025年度省管河流河道管理范围内建设项目工程建设方案审查工作，包括省级审批河道管理范围内建设项目工程建设方案及防洪评价报告（含变更事项）技术审查等。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信用：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陕西省水利厅机关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陕西省西安市尚德路150号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029-61835921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河南大河招标有限公司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河南省郑州市金水区城东路112号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450000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0371-66028051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代理服务费收费标准：中标人在领取中标通知书时，向招标代理公司交 纳招标代理服务费。服务费收费标准参照原《国家计委关于印发&lt;招标代理服务收费管理暂行办 法&gt; 的通知》 (计价格〔2002〕1980号)、《国家发展改革委关于降低部分建设项目收费标准 规范收费行为等有关问题的通知》(发改价格〔2011〕534号)规定执行。 代理服务费接收账号 及银行： 采购代理机构：河南大河招标有限公司 开户银行：兴业银行郑州合作大厦支行 帐 号 ：462060100100078354 财务部联系人：葛老师 电话：0371-66028436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陕西省水利厅机关</w:t>
      </w:r>
      <w:r>
        <w:rPr>
          <w:rFonts w:ascii="仿宋_GB2312" w:hAnsi="仿宋_GB2312" w:cs="仿宋_GB2312" w:eastAsia="仿宋_GB2312"/>
        </w:rPr>
        <w:t>和</w:t>
      </w:r>
      <w:r>
        <w:rPr>
          <w:rFonts w:ascii="仿宋_GB2312" w:hAnsi="仿宋_GB2312" w:cs="仿宋_GB2312" w:eastAsia="仿宋_GB2312"/>
        </w:rPr>
        <w:t>河南大河招标有限公司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陕西省水利厅机关</w:t>
      </w:r>
      <w:r>
        <w:rPr>
          <w:rFonts w:ascii="仿宋_GB2312" w:hAnsi="仿宋_GB2312" w:cs="仿宋_GB2312" w:eastAsia="仿宋_GB2312"/>
        </w:rPr>
        <w:t>负责解释。除上述招标文件内容，其他内容由</w:t>
      </w:r>
      <w:r>
        <w:rPr>
          <w:rFonts w:ascii="仿宋_GB2312" w:hAnsi="仿宋_GB2312" w:cs="仿宋_GB2312" w:eastAsia="仿宋_GB2312"/>
        </w:rPr>
        <w:t>河南大河招标有限公司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陕西省水利厅机关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河南大河招标有限公司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满足采购需求中的技术参数与性能指标要求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河南大河招标有限公司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河南大河招标有限公司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河南大河招标有限公司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联系人：吴丽</w:t>
      </w:r>
    </w:p>
    <w:p>
      <w:pPr>
        <w:pStyle w:val="null3"/>
      </w:pPr>
      <w:r>
        <w:rPr>
          <w:rFonts w:ascii="仿宋_GB2312" w:hAnsi="仿宋_GB2312" w:cs="仿宋_GB2312" w:eastAsia="仿宋_GB2312"/>
        </w:rPr>
        <w:t>联系电话：0371-66028051</w:t>
      </w:r>
    </w:p>
    <w:p>
      <w:pPr>
        <w:pStyle w:val="null3"/>
      </w:pPr>
      <w:r>
        <w:rPr>
          <w:rFonts w:ascii="仿宋_GB2312" w:hAnsi="仿宋_GB2312" w:cs="仿宋_GB2312" w:eastAsia="仿宋_GB2312"/>
        </w:rPr>
        <w:t>地址：河南省郑州市金水区城东路112号</w:t>
      </w:r>
    </w:p>
    <w:p>
      <w:pPr>
        <w:pStyle w:val="null3"/>
      </w:pPr>
      <w:r>
        <w:rPr>
          <w:rFonts w:ascii="仿宋_GB2312" w:hAnsi="仿宋_GB2312" w:cs="仿宋_GB2312" w:eastAsia="仿宋_GB2312"/>
        </w:rPr>
        <w:t>邮编：450000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本项目内容为2025年度省管河流河道管理范围内建设项目工程建设方案审查工作，包括省级审批河道管理范围内建设项目工程建设方案及防洪评价报告（含变更事项）技术审查等。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2025年省级涉河建设项目技术审查工作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标的名称：2025年省级涉河建设项目技术审查工作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37"/>
              <w:gridCol w:w="240"/>
              <w:gridCol w:w="1976"/>
            </w:tblGrid>
            <w:tr>
              <w:tc>
                <w:tcPr>
                  <w:tcW w:type="dxa" w:w="3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 xml:space="preserve"> </w:t>
                  </w:r>
                  <w:r>
                    <w:rPr>
                      <w:rFonts w:ascii="仿宋_GB2312" w:hAnsi="仿宋_GB2312" w:cs="仿宋_GB2312" w:eastAsia="仿宋_GB2312"/>
                      <w:sz w:val="24"/>
                    </w:rPr>
                    <w:t>参数性质</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 xml:space="preserve"> </w:t>
                  </w:r>
                  <w:r>
                    <w:rPr>
                      <w:rFonts w:ascii="仿宋_GB2312" w:hAnsi="仿宋_GB2312" w:cs="仿宋_GB2312" w:eastAsia="仿宋_GB2312"/>
                      <w:sz w:val="24"/>
                    </w:rPr>
                    <w:t>序号</w:t>
                  </w:r>
                </w:p>
              </w:tc>
              <w:tc>
                <w:tcPr>
                  <w:tcW w:type="dxa" w:w="19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 xml:space="preserve"> </w:t>
                  </w:r>
                  <w:r>
                    <w:rPr>
                      <w:rFonts w:ascii="仿宋_GB2312" w:hAnsi="仿宋_GB2312" w:cs="仿宋_GB2312" w:eastAsia="仿宋_GB2312"/>
                      <w:sz w:val="24"/>
                    </w:rPr>
                    <w:t>技术参数与性能指标</w:t>
                  </w:r>
                </w:p>
              </w:tc>
            </w:tr>
            <w:tr>
              <w:tc>
                <w:tcPr>
                  <w:tcW w:type="dxa" w:w="3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1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一、项目概况</w:t>
                  </w:r>
                </w:p>
                <w:p>
                  <w:pPr>
                    <w:pStyle w:val="null3"/>
                    <w:ind w:firstLine="440"/>
                  </w:pPr>
                  <w:r>
                    <w:rPr>
                      <w:rFonts w:ascii="仿宋_GB2312" w:hAnsi="仿宋_GB2312" w:cs="仿宋_GB2312" w:eastAsia="仿宋_GB2312"/>
                      <w:sz w:val="24"/>
                      <w:color w:val="000000"/>
                    </w:rPr>
                    <w:t>河道管理范围内建设项目审批是水行政主管部门的一项重要行政许可事项，本项技术服务主要为</w:t>
                  </w:r>
                  <w:r>
                    <w:rPr>
                      <w:rFonts w:ascii="仿宋_GB2312" w:hAnsi="仿宋_GB2312" w:cs="仿宋_GB2312" w:eastAsia="仿宋_GB2312"/>
                      <w:sz w:val="24"/>
                      <w:color w:val="000000"/>
                    </w:rPr>
                    <w:t>202</w:t>
                  </w:r>
                  <w:r>
                    <w:rPr>
                      <w:rFonts w:ascii="仿宋_GB2312" w:hAnsi="仿宋_GB2312" w:cs="仿宋_GB2312" w:eastAsia="仿宋_GB2312"/>
                      <w:sz w:val="24"/>
                      <w:color w:val="000000"/>
                    </w:rPr>
                    <w:t>5</w:t>
                  </w:r>
                  <w:r>
                    <w:rPr>
                      <w:rFonts w:ascii="仿宋_GB2312" w:hAnsi="仿宋_GB2312" w:cs="仿宋_GB2312" w:eastAsia="仿宋_GB2312"/>
                      <w:sz w:val="24"/>
                      <w:color w:val="000000"/>
                    </w:rPr>
                    <w:t>年度省级河道管理范围内建设项目水行政许可事项提供技术支撑，为建设单位提供优质服务。</w:t>
                  </w:r>
                </w:p>
                <w:p>
                  <w:pPr>
                    <w:pStyle w:val="null3"/>
                  </w:pPr>
                  <w:r>
                    <w:rPr>
                      <w:rFonts w:ascii="仿宋_GB2312" w:hAnsi="仿宋_GB2312" w:cs="仿宋_GB2312" w:eastAsia="仿宋_GB2312"/>
                      <w:sz w:val="24"/>
                      <w:b/>
                      <w:color w:val="000000"/>
                    </w:rPr>
                    <w:t>二、规范与标准</w:t>
                  </w:r>
                </w:p>
                <w:p>
                  <w:pPr>
                    <w:pStyle w:val="null3"/>
                    <w:ind w:firstLine="440"/>
                  </w:pPr>
                  <w:r>
                    <w:rPr>
                      <w:rFonts w:ascii="仿宋_GB2312" w:hAnsi="仿宋_GB2312" w:cs="仿宋_GB2312" w:eastAsia="仿宋_GB2312"/>
                      <w:sz w:val="24"/>
                      <w:color w:val="000000"/>
                    </w:rPr>
                    <w:t>（</w:t>
                  </w:r>
                  <w:r>
                    <w:rPr>
                      <w:rFonts w:ascii="仿宋_GB2312" w:hAnsi="仿宋_GB2312" w:cs="仿宋_GB2312" w:eastAsia="仿宋_GB2312"/>
                      <w:sz w:val="24"/>
                      <w:color w:val="000000"/>
                    </w:rPr>
                    <w:t>1）中华人民共和国国家标准《防洪标准》（GB50201-2014）；</w:t>
                  </w:r>
                </w:p>
                <w:p>
                  <w:pPr>
                    <w:pStyle w:val="null3"/>
                    <w:ind w:firstLine="440"/>
                  </w:pPr>
                  <w:r>
                    <w:rPr>
                      <w:rFonts w:ascii="仿宋_GB2312" w:hAnsi="仿宋_GB2312" w:cs="仿宋_GB2312" w:eastAsia="仿宋_GB2312"/>
                      <w:sz w:val="24"/>
                      <w:color w:val="000000"/>
                    </w:rPr>
                    <w:t>（</w:t>
                  </w:r>
                  <w:r>
                    <w:rPr>
                      <w:rFonts w:ascii="仿宋_GB2312" w:hAnsi="仿宋_GB2312" w:cs="仿宋_GB2312" w:eastAsia="仿宋_GB2312"/>
                      <w:sz w:val="24"/>
                      <w:color w:val="000000"/>
                    </w:rPr>
                    <w:t>2）中华人民共和国水利行业标准《洪水影响评价技术导则》（SL/T808-202</w:t>
                  </w: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p>
                <w:p>
                  <w:pPr>
                    <w:pStyle w:val="null3"/>
                    <w:ind w:firstLine="440"/>
                  </w:pPr>
                  <w:r>
                    <w:rPr>
                      <w:rFonts w:ascii="仿宋_GB2312" w:hAnsi="仿宋_GB2312" w:cs="仿宋_GB2312" w:eastAsia="仿宋_GB2312"/>
                      <w:sz w:val="24"/>
                      <w:color w:val="000000"/>
                    </w:rPr>
                    <w:t>（</w:t>
                  </w:r>
                  <w:r>
                    <w:rPr>
                      <w:rFonts w:ascii="仿宋_GB2312" w:hAnsi="仿宋_GB2312" w:cs="仿宋_GB2312" w:eastAsia="仿宋_GB2312"/>
                      <w:sz w:val="24"/>
                      <w:color w:val="000000"/>
                    </w:rPr>
                    <w:t>3）中华人民共和国国家标准《河道整治设计规范》（GB50707-2011）；</w:t>
                  </w:r>
                </w:p>
                <w:p>
                  <w:pPr>
                    <w:pStyle w:val="null3"/>
                    <w:ind w:firstLine="440"/>
                  </w:pPr>
                  <w:r>
                    <w:rPr>
                      <w:rFonts w:ascii="仿宋_GB2312" w:hAnsi="仿宋_GB2312" w:cs="仿宋_GB2312" w:eastAsia="仿宋_GB2312"/>
                      <w:sz w:val="24"/>
                      <w:color w:val="000000"/>
                    </w:rPr>
                    <w:t>（</w:t>
                  </w:r>
                  <w:r>
                    <w:rPr>
                      <w:rFonts w:ascii="仿宋_GB2312" w:hAnsi="仿宋_GB2312" w:cs="仿宋_GB2312" w:eastAsia="仿宋_GB2312"/>
                      <w:sz w:val="24"/>
                      <w:color w:val="000000"/>
                    </w:rPr>
                    <w:t>4）中华人民共和国行业标准《水利水电工程等级划分及洪水标准》（SL252-2017）；</w:t>
                  </w:r>
                </w:p>
                <w:p>
                  <w:pPr>
                    <w:pStyle w:val="null3"/>
                    <w:ind w:firstLine="440"/>
                  </w:pPr>
                  <w:r>
                    <w:rPr>
                      <w:rFonts w:ascii="仿宋_GB2312" w:hAnsi="仿宋_GB2312" w:cs="仿宋_GB2312" w:eastAsia="仿宋_GB2312"/>
                      <w:sz w:val="24"/>
                      <w:color w:val="000000"/>
                    </w:rPr>
                    <w:t>（</w:t>
                  </w:r>
                  <w:r>
                    <w:rPr>
                      <w:rFonts w:ascii="仿宋_GB2312" w:hAnsi="仿宋_GB2312" w:cs="仿宋_GB2312" w:eastAsia="仿宋_GB2312"/>
                      <w:sz w:val="24"/>
                      <w:color w:val="000000"/>
                    </w:rPr>
                    <w:t>5）中华人民共和国行业标准《堤防工程设计规范》（GB50286-2013）；</w:t>
                  </w:r>
                </w:p>
                <w:p>
                  <w:pPr>
                    <w:pStyle w:val="null3"/>
                    <w:ind w:firstLine="440"/>
                  </w:pPr>
                  <w:r>
                    <w:rPr>
                      <w:rFonts w:ascii="仿宋_GB2312" w:hAnsi="仿宋_GB2312" w:cs="仿宋_GB2312" w:eastAsia="仿宋_GB2312"/>
                      <w:sz w:val="24"/>
                      <w:color w:val="000000"/>
                    </w:rPr>
                    <w:t>（</w:t>
                  </w:r>
                  <w:r>
                    <w:rPr>
                      <w:rFonts w:ascii="仿宋_GB2312" w:hAnsi="仿宋_GB2312" w:cs="仿宋_GB2312" w:eastAsia="仿宋_GB2312"/>
                      <w:sz w:val="24"/>
                      <w:color w:val="000000"/>
                    </w:rPr>
                    <w:t>6）中华人民共和国行业标准《治涝标准》（SL723-2016）；</w:t>
                  </w:r>
                </w:p>
                <w:p>
                  <w:pPr>
                    <w:pStyle w:val="null3"/>
                    <w:ind w:firstLine="440"/>
                  </w:pPr>
                  <w:r>
                    <w:rPr>
                      <w:rFonts w:ascii="仿宋_GB2312" w:hAnsi="仿宋_GB2312" w:cs="仿宋_GB2312" w:eastAsia="仿宋_GB2312"/>
                      <w:sz w:val="24"/>
                      <w:color w:val="000000"/>
                    </w:rPr>
                    <w:t>（</w:t>
                  </w:r>
                  <w:r>
                    <w:rPr>
                      <w:rFonts w:ascii="仿宋_GB2312" w:hAnsi="仿宋_GB2312" w:cs="仿宋_GB2312" w:eastAsia="仿宋_GB2312"/>
                      <w:sz w:val="24"/>
                      <w:color w:val="000000"/>
                    </w:rPr>
                    <w:t>7）《水利部办公厅关于进一步加强河湖管理范围内建设项目管理的通知》（办河湖〔2020〕177号）；</w:t>
                  </w:r>
                </w:p>
                <w:p>
                  <w:pPr>
                    <w:pStyle w:val="null3"/>
                    <w:ind w:firstLine="440"/>
                  </w:pPr>
                  <w:r>
                    <w:rPr>
                      <w:rFonts w:ascii="仿宋_GB2312" w:hAnsi="仿宋_GB2312" w:cs="仿宋_GB2312" w:eastAsia="仿宋_GB2312"/>
                      <w:sz w:val="24"/>
                      <w:color w:val="000000"/>
                    </w:rPr>
                    <w:t>（</w:t>
                  </w:r>
                  <w:r>
                    <w:rPr>
                      <w:rFonts w:ascii="仿宋_GB2312" w:hAnsi="仿宋_GB2312" w:cs="仿宋_GB2312" w:eastAsia="仿宋_GB2312"/>
                      <w:sz w:val="24"/>
                      <w:color w:val="000000"/>
                    </w:rPr>
                    <w:t>8）《水利部关于加强河湖水域岸线空间管控的指导意见》（水河湖〔2022〕216号）；</w:t>
                  </w:r>
                </w:p>
                <w:p>
                  <w:pPr>
                    <w:pStyle w:val="null3"/>
                    <w:ind w:firstLine="440"/>
                  </w:pPr>
                  <w:r>
                    <w:rPr>
                      <w:rFonts w:ascii="仿宋_GB2312" w:hAnsi="仿宋_GB2312" w:cs="仿宋_GB2312" w:eastAsia="仿宋_GB2312"/>
                      <w:sz w:val="24"/>
                      <w:color w:val="000000"/>
                    </w:rPr>
                    <w:t>（</w:t>
                  </w:r>
                  <w:r>
                    <w:rPr>
                      <w:rFonts w:ascii="仿宋_GB2312" w:hAnsi="仿宋_GB2312" w:cs="仿宋_GB2312" w:eastAsia="仿宋_GB2312"/>
                      <w:sz w:val="24"/>
                      <w:color w:val="000000"/>
                    </w:rPr>
                    <w:t>9）《陕西省水利厅关于印发&lt;河道管理范围内建设项目技术审查导则（试行）&gt;的通知》（陕水河湖发〔2022〕78号）。</w:t>
                  </w:r>
                </w:p>
                <w:p>
                  <w:pPr>
                    <w:pStyle w:val="null3"/>
                    <w:ind w:firstLine="440"/>
                  </w:pPr>
                  <w:r>
                    <w:rPr>
                      <w:rFonts w:ascii="仿宋_GB2312" w:hAnsi="仿宋_GB2312" w:cs="仿宋_GB2312" w:eastAsia="仿宋_GB2312"/>
                      <w:sz w:val="24"/>
                      <w:color w:val="000000"/>
                    </w:rPr>
                    <w:t>（</w:t>
                  </w:r>
                  <w:r>
                    <w:rPr>
                      <w:rFonts w:ascii="仿宋_GB2312" w:hAnsi="仿宋_GB2312" w:cs="仿宋_GB2312" w:eastAsia="仿宋_GB2312"/>
                      <w:sz w:val="24"/>
                      <w:color w:val="000000"/>
                    </w:rPr>
                    <w:t>10）《陕西省水利厅关于印发&lt;陕西省河道管理范围内建设项目管理办法&gt;的通知》（陕水河湖发〔2025〕4号）。</w:t>
                  </w:r>
                </w:p>
                <w:p>
                  <w:pPr>
                    <w:pStyle w:val="null3"/>
                  </w:pPr>
                  <w:r>
                    <w:rPr>
                      <w:rFonts w:ascii="仿宋_GB2312" w:hAnsi="仿宋_GB2312" w:cs="仿宋_GB2312" w:eastAsia="仿宋_GB2312"/>
                      <w:sz w:val="24"/>
                      <w:b/>
                      <w:color w:val="000000"/>
                    </w:rPr>
                    <w:t>三、实施范围</w:t>
                  </w:r>
                </w:p>
                <w:p>
                  <w:pPr>
                    <w:pStyle w:val="null3"/>
                    <w:ind w:firstLine="440"/>
                  </w:pPr>
                  <w:r>
                    <w:rPr>
                      <w:rFonts w:ascii="仿宋_GB2312" w:hAnsi="仿宋_GB2312" w:cs="仿宋_GB2312" w:eastAsia="仿宋_GB2312"/>
                      <w:sz w:val="24"/>
                      <w:color w:val="000000"/>
                    </w:rPr>
                    <w:t>省级审批河道管理范围内建设项目工程建设方案及洪水影响评价（含变更事项）技术审查等。</w:t>
                  </w:r>
                </w:p>
                <w:p>
                  <w:pPr>
                    <w:pStyle w:val="null3"/>
                  </w:pPr>
                  <w:r>
                    <w:rPr>
                      <w:rFonts w:ascii="仿宋_GB2312" w:hAnsi="仿宋_GB2312" w:cs="仿宋_GB2312" w:eastAsia="仿宋_GB2312"/>
                      <w:sz w:val="24"/>
                      <w:b/>
                      <w:color w:val="000000"/>
                    </w:rPr>
                    <w:t>四、服务内容</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1）制定审查计划</w:t>
                  </w:r>
                </w:p>
                <w:p>
                  <w:pPr>
                    <w:pStyle w:val="null3"/>
                    <w:ind w:firstLine="440"/>
                  </w:pPr>
                  <w:r>
                    <w:rPr>
                      <w:rFonts w:ascii="仿宋_GB2312" w:hAnsi="仿宋_GB2312" w:cs="仿宋_GB2312" w:eastAsia="仿宋_GB2312"/>
                      <w:sz w:val="24"/>
                      <w:color w:val="000000"/>
                    </w:rPr>
                    <w:t>接到受理（省水利厅转办）通知后进行审查登记，提出审查计划。</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2）抽取审查专家</w:t>
                  </w:r>
                </w:p>
                <w:p>
                  <w:pPr>
                    <w:pStyle w:val="null3"/>
                    <w:ind w:firstLine="440"/>
                  </w:pPr>
                  <w:r>
                    <w:rPr>
                      <w:rFonts w:ascii="仿宋_GB2312" w:hAnsi="仿宋_GB2312" w:cs="仿宋_GB2312" w:eastAsia="仿宋_GB2312"/>
                      <w:sz w:val="24"/>
                      <w:color w:val="000000"/>
                    </w:rPr>
                    <w:t>按照项目的规模和复杂程度，在河湖管理、水文水资源、水工结构、河道治理、桥梁建设等审查专家库中随机抽取专家，组成技术审查专家组。</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3）发送审查通知</w:t>
                  </w:r>
                </w:p>
                <w:p>
                  <w:pPr>
                    <w:pStyle w:val="null3"/>
                    <w:ind w:firstLine="440"/>
                  </w:pPr>
                  <w:r>
                    <w:rPr>
                      <w:rFonts w:ascii="仿宋_GB2312" w:hAnsi="仿宋_GB2312" w:cs="仿宋_GB2312" w:eastAsia="仿宋_GB2312"/>
                      <w:sz w:val="24"/>
                      <w:color w:val="000000"/>
                    </w:rPr>
                    <w:t>与省市县监督管理部门及建设单位、方案编制单位沟通，确定审查时间和地点，向各有关单位、专家发送审查通知（含建设方案及洪水影响评价报告）。</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4）现场查勘</w:t>
                  </w:r>
                </w:p>
                <w:p>
                  <w:pPr>
                    <w:pStyle w:val="null3"/>
                    <w:ind w:firstLine="440"/>
                  </w:pPr>
                  <w:r>
                    <w:rPr>
                      <w:rFonts w:ascii="仿宋_GB2312" w:hAnsi="仿宋_GB2312" w:cs="仿宋_GB2312" w:eastAsia="仿宋_GB2312"/>
                      <w:sz w:val="24"/>
                      <w:color w:val="000000"/>
                    </w:rPr>
                    <w:t>邀请省市县监督管理部门代表和专家共同对项目进行现场查勘。一般项目，在技术审查专家组中选择</w:t>
                  </w:r>
                  <w:r>
                    <w:rPr>
                      <w:rFonts w:ascii="仿宋_GB2312" w:hAnsi="仿宋_GB2312" w:cs="仿宋_GB2312" w:eastAsia="仿宋_GB2312"/>
                      <w:sz w:val="24"/>
                      <w:color w:val="000000"/>
                    </w:rPr>
                    <w:t>3名及以上专家（含专家组长）参加现场查勘，重点和复杂项目，增加专家数量或专家组全部人员参加。</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5）会议审查</w:t>
                  </w:r>
                </w:p>
                <w:p>
                  <w:pPr>
                    <w:pStyle w:val="null3"/>
                    <w:ind w:firstLine="440"/>
                  </w:pPr>
                  <w:r>
                    <w:rPr>
                      <w:rFonts w:ascii="仿宋_GB2312" w:hAnsi="仿宋_GB2312" w:cs="仿宋_GB2312" w:eastAsia="仿宋_GB2312"/>
                      <w:sz w:val="24"/>
                      <w:color w:val="000000"/>
                    </w:rPr>
                    <w:t>组织专家组全部成员并邀请省市县监督管理部门，召开河道管理范围内建设项目工程建设方案及洪水影响评价报告审查会，对拟建涉河建设项目进行技术审查。</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6）专家复审</w:t>
                  </w:r>
                </w:p>
                <w:p>
                  <w:pPr>
                    <w:pStyle w:val="null3"/>
                    <w:ind w:firstLine="440"/>
                  </w:pPr>
                  <w:r>
                    <w:rPr>
                      <w:rFonts w:ascii="仿宋_GB2312" w:hAnsi="仿宋_GB2312" w:cs="仿宋_GB2312" w:eastAsia="仿宋_GB2312"/>
                      <w:sz w:val="24"/>
                      <w:color w:val="000000"/>
                    </w:rPr>
                    <w:t>对通过审查的项目，建设单位、方案编制单位按照专家审查意见进行修改完善后，形成审查意见；对原则通过审查，但方案不太成熟、分析欠缺的项目，建设单位、方案编制单位按照专家审查意见进行修改完善后进行复审，复审后达到相关要求的形成审查意见。</w:t>
                  </w:r>
                </w:p>
                <w:p>
                  <w:pPr>
                    <w:pStyle w:val="null3"/>
                  </w:pPr>
                  <w:r>
                    <w:rPr>
                      <w:rFonts w:ascii="仿宋_GB2312" w:hAnsi="仿宋_GB2312" w:cs="仿宋_GB2312" w:eastAsia="仿宋_GB2312"/>
                      <w:sz w:val="24"/>
                      <w:color w:val="000000"/>
                    </w:rPr>
                    <w:t>（</w:t>
                  </w:r>
                  <w:r>
                    <w:rPr>
                      <w:rFonts w:ascii="仿宋_GB2312" w:hAnsi="仿宋_GB2312" w:cs="仿宋_GB2312" w:eastAsia="仿宋_GB2312"/>
                      <w:sz w:val="24"/>
                      <w:color w:val="000000"/>
                    </w:rPr>
                    <w:t>7）结果报送</w:t>
                  </w:r>
                </w:p>
                <w:p>
                  <w:pPr>
                    <w:pStyle w:val="null3"/>
                    <w:ind w:firstLine="440"/>
                  </w:pPr>
                  <w:r>
                    <w:rPr>
                      <w:rFonts w:ascii="仿宋_GB2312" w:hAnsi="仿宋_GB2312" w:cs="仿宋_GB2312" w:eastAsia="仿宋_GB2312"/>
                      <w:sz w:val="24"/>
                      <w:color w:val="000000"/>
                    </w:rPr>
                    <w:t>向省水利厅行政许可管理办公室报送河道管理范围内建设项目审查意见。</w:t>
                  </w:r>
                </w:p>
                <w:p>
                  <w:pPr>
                    <w:pStyle w:val="null3"/>
                  </w:pPr>
                  <w:r>
                    <w:rPr>
                      <w:rFonts w:ascii="仿宋_GB2312" w:hAnsi="仿宋_GB2312" w:cs="仿宋_GB2312" w:eastAsia="仿宋_GB2312"/>
                      <w:sz w:val="24"/>
                      <w:b/>
                      <w:color w:val="000000"/>
                    </w:rPr>
                    <w:t>五、服务要求</w:t>
                  </w:r>
                </w:p>
                <w:p>
                  <w:pPr>
                    <w:pStyle w:val="null3"/>
                    <w:ind w:firstLine="440"/>
                  </w:pPr>
                  <w:r>
                    <w:rPr>
                      <w:rFonts w:ascii="仿宋_GB2312" w:hAnsi="仿宋_GB2312" w:cs="仿宋_GB2312" w:eastAsia="仿宋_GB2312"/>
                      <w:sz w:val="24"/>
                      <w:color w:val="000000"/>
                    </w:rPr>
                    <w:t>按照《水利部办公厅关于进一步加强河湖管理范围内建设项目管理的通知》（办河湖〔</w:t>
                  </w:r>
                  <w:r>
                    <w:rPr>
                      <w:rFonts w:ascii="仿宋_GB2312" w:hAnsi="仿宋_GB2312" w:cs="仿宋_GB2312" w:eastAsia="仿宋_GB2312"/>
                      <w:sz w:val="24"/>
                      <w:color w:val="000000"/>
                    </w:rPr>
                    <w:t>2020〕177号）、《水利部关于加强河湖水域岸线空间管控的指导意见》（办河湖〔2022〕216号）、《陕西省水利厅关于印发&lt;河道管理范围内建设项目技术审查导则（试行）&gt;的通知》（陕水河湖发〔2022〕78号）、《陕西省水利厅关于印发&lt;陕西省河道管理范围内建设项目管理办法&gt;的通知》（陕水河湖发〔2025〕4号）等规定，本着公开、公平、公正的原则，对202</w:t>
                  </w:r>
                  <w:r>
                    <w:rPr>
                      <w:rFonts w:ascii="仿宋_GB2312" w:hAnsi="仿宋_GB2312" w:cs="仿宋_GB2312" w:eastAsia="仿宋_GB2312"/>
                      <w:sz w:val="24"/>
                      <w:color w:val="000000"/>
                    </w:rPr>
                    <w:t>5</w:t>
                  </w:r>
                  <w:r>
                    <w:rPr>
                      <w:rFonts w:ascii="仿宋_GB2312" w:hAnsi="仿宋_GB2312" w:cs="仿宋_GB2312" w:eastAsia="仿宋_GB2312"/>
                      <w:sz w:val="24"/>
                      <w:color w:val="000000"/>
                    </w:rPr>
                    <w:t>年度省级河道管理范围内建设项目工程建设方案及洪水影响评价进行技术审查。</w:t>
                  </w:r>
                </w:p>
                <w:p>
                  <w:pPr>
                    <w:pStyle w:val="null3"/>
                  </w:pPr>
                  <w:r>
                    <w:rPr>
                      <w:rFonts w:ascii="仿宋_GB2312" w:hAnsi="仿宋_GB2312" w:cs="仿宋_GB2312" w:eastAsia="仿宋_GB2312"/>
                      <w:sz w:val="24"/>
                      <w:b/>
                      <w:color w:val="000000"/>
                    </w:rPr>
                    <w:t>六、成果要求</w:t>
                  </w:r>
                </w:p>
                <w:p>
                  <w:pPr>
                    <w:pStyle w:val="null3"/>
                    <w:ind w:firstLine="442"/>
                  </w:pPr>
                  <w:r>
                    <w:rPr>
                      <w:rFonts w:ascii="仿宋_GB2312" w:hAnsi="仿宋_GB2312" w:cs="仿宋_GB2312" w:eastAsia="仿宋_GB2312"/>
                      <w:sz w:val="24"/>
                      <w:b/>
                      <w:color w:val="000000"/>
                    </w:rPr>
                    <w:t>6.1年度技术审查成果</w:t>
                  </w:r>
                </w:p>
                <w:p>
                  <w:pPr>
                    <w:pStyle w:val="null3"/>
                    <w:ind w:firstLine="440"/>
                  </w:pPr>
                  <w:r>
                    <w:rPr>
                      <w:rFonts w:ascii="仿宋_GB2312" w:hAnsi="仿宋_GB2312" w:cs="仿宋_GB2312" w:eastAsia="仿宋_GB2312"/>
                      <w:sz w:val="24"/>
                      <w:color w:val="000000"/>
                    </w:rPr>
                    <w:t>（</w:t>
                  </w:r>
                  <w:r>
                    <w:rPr>
                      <w:rFonts w:ascii="仿宋_GB2312" w:hAnsi="仿宋_GB2312" w:cs="仿宋_GB2312" w:eastAsia="仿宋_GB2312"/>
                      <w:sz w:val="24"/>
                      <w:color w:val="000000"/>
                    </w:rPr>
                    <w:t>1）完成202</w:t>
                  </w:r>
                  <w:r>
                    <w:rPr>
                      <w:rFonts w:ascii="仿宋_GB2312" w:hAnsi="仿宋_GB2312" w:cs="仿宋_GB2312" w:eastAsia="仿宋_GB2312"/>
                      <w:sz w:val="24"/>
                      <w:color w:val="000000"/>
                    </w:rPr>
                    <w:t>5</w:t>
                  </w:r>
                  <w:r>
                    <w:rPr>
                      <w:rFonts w:ascii="仿宋_GB2312" w:hAnsi="仿宋_GB2312" w:cs="仿宋_GB2312" w:eastAsia="仿宋_GB2312"/>
                      <w:sz w:val="24"/>
                      <w:color w:val="000000"/>
                    </w:rPr>
                    <w:t>年度内受理的河道管理范围内建设项目审查任务。</w:t>
                  </w:r>
                </w:p>
                <w:p>
                  <w:pPr>
                    <w:pStyle w:val="null3"/>
                    <w:ind w:firstLine="440"/>
                  </w:pPr>
                  <w:r>
                    <w:rPr>
                      <w:rFonts w:ascii="仿宋_GB2312" w:hAnsi="仿宋_GB2312" w:cs="仿宋_GB2312" w:eastAsia="仿宋_GB2312"/>
                      <w:sz w:val="24"/>
                      <w:color w:val="000000"/>
                    </w:rPr>
                    <w:t>（</w:t>
                  </w:r>
                  <w:r>
                    <w:rPr>
                      <w:rFonts w:ascii="仿宋_GB2312" w:hAnsi="仿宋_GB2312" w:cs="仿宋_GB2312" w:eastAsia="仿宋_GB2312"/>
                      <w:sz w:val="24"/>
                      <w:color w:val="000000"/>
                    </w:rPr>
                    <w:t>2）完成单个河道管理范围内建设项目建设方案及洪水影响评价技术审查。</w:t>
                  </w:r>
                </w:p>
                <w:p>
                  <w:pPr>
                    <w:pStyle w:val="null3"/>
                    <w:ind w:firstLine="440"/>
                  </w:pPr>
                  <w:r>
                    <w:rPr>
                      <w:rFonts w:ascii="仿宋_GB2312" w:hAnsi="仿宋_GB2312" w:cs="仿宋_GB2312" w:eastAsia="仿宋_GB2312"/>
                      <w:sz w:val="24"/>
                      <w:color w:val="000000"/>
                    </w:rPr>
                    <w:t>（</w:t>
                  </w:r>
                  <w:r>
                    <w:rPr>
                      <w:rFonts w:ascii="仿宋_GB2312" w:hAnsi="仿宋_GB2312" w:cs="仿宋_GB2312" w:eastAsia="仿宋_GB2312"/>
                      <w:sz w:val="24"/>
                      <w:color w:val="000000"/>
                    </w:rPr>
                    <w:t>3）提交成果：纸质版提交成果为专家审查意见1份；建设方案报告、洪水影响评价报告报批稿2份。电子版为电子u盘1份（内容包含所有会议有关的资料和会议照片等）。</w:t>
                  </w:r>
                </w:p>
                <w:p>
                  <w:pPr>
                    <w:pStyle w:val="null3"/>
                    <w:ind w:firstLine="442"/>
                  </w:pPr>
                  <w:r>
                    <w:rPr>
                      <w:rFonts w:ascii="仿宋_GB2312" w:hAnsi="仿宋_GB2312" w:cs="仿宋_GB2312" w:eastAsia="仿宋_GB2312"/>
                      <w:sz w:val="24"/>
                      <w:b/>
                      <w:color w:val="000000"/>
                    </w:rPr>
                    <w:t>6.2审查成果质量要求</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年度审查通过的省级河道管理范围内建设项目工程及特定活动建设方案不发生重大责任事故。</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满足采购人和招标文件规范标准要求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满足采购人和招标文件规范标准要求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满足采购人和招标文件规范标准要求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结束后，成交人向采购人提交验收申请。2.采购人收到验收申请后组织验收，验收时成交人应无条件予以配合并提供验收所需的全部资料，若成交人不配合或者未履行合同约定的，采购人将拒绝验收。3.验收依据：招标文件、投标文件、合同文本、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提供许可事项单体材料后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提交最终成果并经验收通过后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中的相关条款执行。2.成交人未按合同要求提供货物与服务或货物与服务质量不能满足技术要求，且在规定时间内未达到采购要求及合同约定的，采购人有权终止合同，同时报请监管部门对其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具体提供以下资料： ①营业执照等主体资格证 明文件：提供有效存续的企业营业执照〔副本 〕/事业单位法人证书/专业服务机构执业许可证/ 民办非企业单位登记证书； ②财务状况报告： 提供近一年度经审计的财务会计报告〔含四表 一注〕，或其开标前三个月内基本开户银行出 具的资信证明，或信用担保机构出具的投标担 保函〔以上三种形式的资料提供任何一种即可 〕； ③社保缴纳证明：提供递交投标文件截止 之日前一年内任意一个月的社会保障资金缴存 单据或社保机构开具的社会保险参保缴费情况 证明。依法不需要缴纳社会保障资金的供应商 应提供相关证明文件； ④税收缴纳证明：提供 递交投标文件截止之日前一年内任意一个月的 依法缴纳税收的相关凭据〔时间以税款所属日 期为准〕。依法免税或无须缴纳税收的供应商 , 应提供相应证明文件； ⑤提供具有履行本合 同所必需的设备和专业技术能力的承诺； ⑥提 供参加政府采购活动前三年内，在经营活动中 没有重大违法记录的投标响应声明书；</w:t>
            </w:r>
          </w:p>
        </w:tc>
        <w:tc>
          <w:tcPr>
            <w:tcW w:type="dxa" w:w="1661"/>
          </w:tcPr>
          <w:p>
            <w:pPr>
              <w:pStyle w:val="null3"/>
            </w:pPr>
            <w:r>
              <w:rPr>
                <w:rFonts w:ascii="仿宋_GB2312" w:hAnsi="仿宋_GB2312" w:cs="仿宋_GB2312" w:eastAsia="仿宋_GB2312"/>
              </w:rPr>
              <w:t>业绩一览表.docx 项目组织机构表.docx 服务内容及服务邀请应答表 投标函 授权委托书.docx 投标文件封面 陕西省政府采购供应商拒绝政府采购领域商业贿赂承诺书.docx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总体要求</w:t>
            </w:r>
          </w:p>
        </w:tc>
        <w:tc>
          <w:tcPr>
            <w:tcW w:type="dxa" w:w="2492"/>
          </w:tcPr>
          <w:p>
            <w:pPr>
              <w:pStyle w:val="null3"/>
            </w:pPr>
            <w:r>
              <w:rPr>
                <w:rFonts w:ascii="仿宋_GB2312" w:hAnsi="仿宋_GB2312" w:cs="仿宋_GB2312" w:eastAsia="仿宋_GB2312"/>
              </w:rPr>
              <w:t>针对本项目提供有①项目理解、②工作思路、③工作原则、④合理化建议。 1.总体要求共4项，供应商提供的方案内容完全满足采购需求，每项计3分，最高计12分； 2.提供的方案内容基本满足需求，每项计2分； 3.提供的方案内容不详尽或不适用于本项目计1分；未提供不计分。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针对本项目提供服务方案①制定审查计划、②抽取审查专家、③发送审查通知、④现场查勘、⑤会议审查、⑥专家复审、⑦结果报送。 1.服务方案共7项，供应商提供的方案内容完全满足采购需求，每项计3分，最高计21分； 2.提供的方案内容基本满足需求，每项计2分； 3.提供的方案内容不详尽或不适用于本项目计1分；未提供不计分。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针对本项目提供有①在项目实施过程中提出容易出错或忽略的重点、难点分析、②针对所提出的重点、难点有相应的解决方案。 1.重点难点分析共2项，供应商提供的方案内容完全满足采购需求，每项计4分，最高计8分； 2.提供的方案内容基本满足需求，每项计2分； 3.提供的方案内容不详尽或不适用于本项目计1分；未提供不计分。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进度组织安排</w:t>
            </w:r>
          </w:p>
        </w:tc>
        <w:tc>
          <w:tcPr>
            <w:tcW w:type="dxa" w:w="2492"/>
          </w:tcPr>
          <w:p>
            <w:pPr>
              <w:pStyle w:val="null3"/>
            </w:pPr>
            <w:r>
              <w:rPr>
                <w:rFonts w:ascii="仿宋_GB2312" w:hAnsi="仿宋_GB2312" w:cs="仿宋_GB2312" w:eastAsia="仿宋_GB2312"/>
              </w:rPr>
              <w:t>针对本项目提供有①项目进度安排、②组织协调措施、③成果按期完成保证措施。1.进度组织安排共3项，供应商提供的方案内容完全满足采购需求，每项计3分，最高计9分； 2.提供的方案内容基本满足需求，每项计2分； 3.提供的方案内容不详尽或不适用于本项目计1分；未提供不计分。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项目负责人：（项目负责人须为投标单位在职人员，提供证明材料，否则不计分。） ①拟派具有水利相关专业高级职称及以上计4分；②项目负责人具有注册土木工程师（水利水电工程）资格或注册一级造价工程师（水利工程）资格或具有咨询工程师（投资）资格计2分，此项最高计6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团队其他人员</w:t>
            </w:r>
          </w:p>
        </w:tc>
        <w:tc>
          <w:tcPr>
            <w:tcW w:type="dxa" w:w="2492"/>
          </w:tcPr>
          <w:p>
            <w:pPr>
              <w:pStyle w:val="null3"/>
            </w:pPr>
            <w:r>
              <w:rPr>
                <w:rFonts w:ascii="仿宋_GB2312" w:hAnsi="仿宋_GB2312" w:cs="仿宋_GB2312" w:eastAsia="仿宋_GB2312"/>
              </w:rPr>
              <w:t>团队其他人员：（项目负责人除外，团队其他人员须为投标单位在职人员，提供证明材料，否则不计分）。 ①拟投入本项目人员7人（含）以上计7分； ②拟投入本项目人员4人（含）以上、7人以下计4分； ③拟投入本项目人员在4人以下计2分，无明确人员不计分。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针对本项目提供有①售后服务体系方案、②售后服务人员安排、③售后服务响应时间与处理时间、④售后服务内容及方式。 1.售后服务共4项，供应商提供的方案内容完全满足采购需求，每项计3分，最高计12分； 2.提供的方案内容基本满足需求，每项计2分； 3.提供的方案内容不详尽或不适用于本项目计1分；未提供不计分。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应急保密</w:t>
            </w:r>
          </w:p>
        </w:tc>
        <w:tc>
          <w:tcPr>
            <w:tcW w:type="dxa" w:w="2492"/>
          </w:tcPr>
          <w:p>
            <w:pPr>
              <w:pStyle w:val="null3"/>
            </w:pPr>
            <w:r>
              <w:rPr>
                <w:rFonts w:ascii="仿宋_GB2312" w:hAnsi="仿宋_GB2312" w:cs="仿宋_GB2312" w:eastAsia="仿宋_GB2312"/>
              </w:rPr>
              <w:t>针对本项目提供有①应急方案及措施、②保密措施。 1.应急保密共2项，供应商提供的方案内容完全满足采购需求，每项计3分，最高计6分； 2.提供的方案内容基本满足需求，每项计2分； 3.提供的方案内容不详尽或不适用于本项目计1分；未提供不计分。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供应商提供2022年1月1日至投标文件提交时间截止前类似项目业绩案例，提供合同复印件加盖公章，合同以签订日期为准，每提供一份合同计3分，此项共计9分。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价格分采用低价优先法计算，即满足招标文件要求且最后报价最低的供应商的价格为投标基准价，其价格分为满分。其他供应商的价格分 统一按照下列公式计算：投标报价得分=10×（评标基准价/投标报价）价格分计算：四舍五入，保留两位小数。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详见附件：项目组织机构表.docx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