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640647">
      <w:pPr>
        <w:overflowPunct w:val="0"/>
        <w:topLinePunct/>
        <w:adjustRightInd w:val="0"/>
        <w:snapToGrid w:val="0"/>
        <w:spacing w:after="156" w:afterLines="50" w:line="360" w:lineRule="auto"/>
        <w:jc w:val="center"/>
        <w:outlineLvl w:val="2"/>
        <w:rPr>
          <w:rFonts w:hint="eastAsia" w:asciiTheme="minorEastAsia" w:hAnsiTheme="minorEastAsia" w:eastAsiaTheme="minorEastAsia" w:cstheme="minorEastAsia"/>
          <w:spacing w:val="7"/>
          <w:kern w:val="0"/>
          <w:sz w:val="32"/>
          <w:szCs w:val="32"/>
          <w:lang w:val="en-US" w:eastAsia="zh-CN"/>
        </w:rPr>
      </w:pPr>
      <w:r>
        <w:rPr>
          <w:rFonts w:hint="eastAsia" w:ascii="宋体" w:hAnsi="宋体" w:eastAsia="宋体"/>
          <w:b/>
          <w:bCs/>
          <w:sz w:val="32"/>
          <w:szCs w:val="30"/>
          <w:shd w:val="clear" w:color="auto" w:fill="FFFFFF"/>
        </w:rPr>
        <w:t>主要商务条</w:t>
      </w:r>
      <w:r>
        <w:rPr>
          <w:rFonts w:hint="eastAsia" w:ascii="宋体" w:hAnsi="宋体"/>
          <w:b/>
          <w:bCs/>
          <w:sz w:val="32"/>
          <w:szCs w:val="30"/>
          <w:shd w:val="clear" w:color="auto" w:fill="FFFFFF"/>
        </w:rPr>
        <w:t>款响应</w:t>
      </w:r>
      <w:r>
        <w:rPr>
          <w:rFonts w:hint="eastAsia" w:ascii="宋体" w:hAnsi="宋体"/>
          <w:b/>
          <w:bCs/>
          <w:sz w:val="32"/>
          <w:szCs w:val="30"/>
          <w:shd w:val="clear" w:color="auto" w:fill="FFFFFF"/>
          <w:lang w:val="en-US" w:eastAsia="zh-CN"/>
        </w:rPr>
        <w:t>偏离表</w:t>
      </w:r>
    </w:p>
    <w:tbl>
      <w:tblPr>
        <w:tblStyle w:val="8"/>
        <w:tblW w:w="4996"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32"/>
        <w:gridCol w:w="6733"/>
        <w:gridCol w:w="1555"/>
      </w:tblGrid>
      <w:tr w14:paraId="085887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692" w:type="pct"/>
            <w:tcBorders>
              <w:tl2br w:val="nil"/>
              <w:tr2bl w:val="nil"/>
            </w:tcBorders>
            <w:vAlign w:val="center"/>
          </w:tcPr>
          <w:p w14:paraId="3F2A53B3">
            <w:pPr>
              <w:widowControl/>
              <w:kinsoku w:val="0"/>
              <w:overflowPunct w:val="0"/>
              <w:autoSpaceDE w:val="0"/>
              <w:autoSpaceDN w:val="0"/>
              <w:adjustRightInd w:val="0"/>
              <w:snapToGrid w:val="0"/>
              <w:spacing w:line="400" w:lineRule="exact"/>
              <w:jc w:val="center"/>
              <w:textAlignment w:val="baseline"/>
              <w:rPr>
                <w:rFonts w:hint="default" w:asciiTheme="minorEastAsia" w:hAnsiTheme="minorEastAsia" w:eastAsiaTheme="minorEastAsia" w:cstheme="minorEastAsia"/>
                <w:color w:val="000000"/>
                <w:kern w:val="0"/>
                <w:sz w:val="22"/>
                <w:szCs w:val="22"/>
                <w:lang w:val="en-US" w:eastAsia="zh-CN"/>
              </w:rPr>
            </w:pPr>
            <w:r>
              <w:rPr>
                <w:rFonts w:hint="eastAsia" w:asciiTheme="minorEastAsia" w:hAnsiTheme="minorEastAsia" w:eastAsiaTheme="minorEastAsia" w:cstheme="minorEastAsia"/>
                <w:color w:val="000000"/>
                <w:kern w:val="0"/>
                <w:sz w:val="22"/>
                <w:szCs w:val="22"/>
                <w:lang w:val="en-US" w:eastAsia="zh-CN"/>
              </w:rPr>
              <w:t>序号</w:t>
            </w:r>
          </w:p>
        </w:tc>
        <w:tc>
          <w:tcPr>
            <w:tcW w:w="3499" w:type="pct"/>
            <w:tcBorders>
              <w:tl2br w:val="nil"/>
              <w:tr2bl w:val="nil"/>
            </w:tcBorders>
            <w:vAlign w:val="center"/>
          </w:tcPr>
          <w:p w14:paraId="7405B490">
            <w:pPr>
              <w:widowControl/>
              <w:kinsoku w:val="0"/>
              <w:overflowPunct w:val="0"/>
              <w:autoSpaceDE w:val="0"/>
              <w:autoSpaceDN w:val="0"/>
              <w:adjustRightInd w:val="0"/>
              <w:snapToGrid w:val="0"/>
              <w:spacing w:line="400" w:lineRule="exact"/>
              <w:jc w:val="center"/>
              <w:textAlignment w:val="baseline"/>
              <w:rPr>
                <w:rFonts w:hint="eastAsia" w:asciiTheme="minorEastAsia" w:hAnsiTheme="minorEastAsia" w:eastAsiaTheme="minorEastAsia" w:cstheme="minorEastAsia"/>
                <w:color w:val="000000"/>
                <w:kern w:val="0"/>
                <w:sz w:val="22"/>
                <w:szCs w:val="22"/>
                <w:lang w:eastAsia="zh-CN"/>
              </w:rPr>
            </w:pPr>
            <w:r>
              <w:rPr>
                <w:rFonts w:hint="eastAsia" w:asciiTheme="minorEastAsia" w:hAnsiTheme="minorEastAsia" w:eastAsiaTheme="minorEastAsia" w:cstheme="minorEastAsia"/>
                <w:color w:val="000000"/>
                <w:kern w:val="0"/>
                <w:sz w:val="22"/>
                <w:szCs w:val="22"/>
                <w:lang w:eastAsia="zh-CN"/>
              </w:rPr>
              <w:t>招标文件主要商务条款要求</w:t>
            </w:r>
          </w:p>
        </w:tc>
        <w:tc>
          <w:tcPr>
            <w:tcW w:w="808" w:type="pct"/>
            <w:tcBorders>
              <w:tl2br w:val="nil"/>
              <w:tr2bl w:val="nil"/>
            </w:tcBorders>
            <w:vAlign w:val="center"/>
          </w:tcPr>
          <w:p w14:paraId="506F2325">
            <w:pPr>
              <w:widowControl/>
              <w:kinsoku w:val="0"/>
              <w:overflowPunct w:val="0"/>
              <w:autoSpaceDE w:val="0"/>
              <w:autoSpaceDN w:val="0"/>
              <w:adjustRightInd w:val="0"/>
              <w:snapToGrid w:val="0"/>
              <w:spacing w:line="400" w:lineRule="exact"/>
              <w:jc w:val="center"/>
              <w:textAlignment w:val="baseline"/>
              <w:rPr>
                <w:rFonts w:hint="eastAsia" w:asciiTheme="minorEastAsia" w:hAnsiTheme="minorEastAsia" w:eastAsiaTheme="minorEastAsia" w:cstheme="minorEastAsia"/>
                <w:color w:val="000000"/>
                <w:kern w:val="0"/>
                <w:sz w:val="22"/>
                <w:szCs w:val="22"/>
                <w:lang w:eastAsia="en-US"/>
              </w:rPr>
            </w:pPr>
            <w:r>
              <w:rPr>
                <w:rFonts w:hint="eastAsia" w:asciiTheme="minorEastAsia" w:hAnsiTheme="minorEastAsia" w:eastAsiaTheme="minorEastAsia" w:cstheme="minorEastAsia"/>
                <w:color w:val="000000"/>
                <w:kern w:val="0"/>
                <w:sz w:val="22"/>
                <w:szCs w:val="22"/>
                <w:lang w:eastAsia="en-US"/>
              </w:rPr>
              <w:t>偏离说明</w:t>
            </w:r>
          </w:p>
        </w:tc>
      </w:tr>
      <w:tr w14:paraId="785ECF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92" w:type="pct"/>
            <w:tcBorders>
              <w:tl2br w:val="nil"/>
              <w:tr2bl w:val="nil"/>
            </w:tcBorders>
            <w:vAlign w:val="center"/>
          </w:tcPr>
          <w:p w14:paraId="2522E967">
            <w:pPr>
              <w:overflowPunct w:val="0"/>
              <w:topLinePunct/>
              <w:adjustRightInd w:val="0"/>
              <w:snapToGrid w:val="0"/>
              <w:spacing w:line="320" w:lineRule="exact"/>
              <w:jc w:val="center"/>
              <w:rPr>
                <w:rFonts w:hint="eastAsia" w:asciiTheme="minorEastAsia" w:hAnsiTheme="minorEastAsia" w:eastAsiaTheme="minorEastAsia" w:cstheme="minorEastAsia"/>
                <w:color w:val="000000"/>
                <w:kern w:val="0"/>
                <w:sz w:val="22"/>
                <w:szCs w:val="22"/>
                <w:lang w:val="en-US" w:eastAsia="zh-CN"/>
              </w:rPr>
            </w:pPr>
            <w:r>
              <w:rPr>
                <w:rFonts w:hint="eastAsia" w:asciiTheme="minorEastAsia" w:hAnsiTheme="minorEastAsia" w:eastAsiaTheme="minorEastAsia" w:cstheme="minorEastAsia"/>
                <w:color w:val="000000"/>
                <w:kern w:val="0"/>
                <w:sz w:val="22"/>
                <w:szCs w:val="22"/>
                <w:lang w:val="en-US" w:eastAsia="zh-CN"/>
              </w:rPr>
              <w:t>1</w:t>
            </w:r>
          </w:p>
        </w:tc>
        <w:tc>
          <w:tcPr>
            <w:tcW w:w="3499" w:type="pct"/>
            <w:tcBorders>
              <w:tl2br w:val="nil"/>
              <w:tr2bl w:val="nil"/>
            </w:tcBorders>
            <w:vAlign w:val="center"/>
          </w:tcPr>
          <w:p w14:paraId="1CCC531F">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kern w:val="0"/>
                <w:sz w:val="22"/>
                <w:szCs w:val="22"/>
                <w:lang w:eastAsia="zh-CN"/>
              </w:rPr>
            </w:pPr>
            <w:r>
              <w:rPr>
                <w:rFonts w:hint="eastAsia" w:asciiTheme="minorEastAsia" w:hAnsiTheme="minorEastAsia" w:eastAsiaTheme="minorEastAsia" w:cstheme="minorEastAsia"/>
                <w:color w:val="000000"/>
                <w:kern w:val="0"/>
                <w:sz w:val="22"/>
                <w:szCs w:val="22"/>
                <w:lang w:val="en-US" w:eastAsia="zh-CN"/>
              </w:rPr>
              <w:t>服务期间场地保障（含营院租赁、水电燃气、营区维护改造）、装备管理（含托管装备）与训练、餐饮保障、人身意外保险、人员工资（含五险一金）、遂行救援任务等费用由中标人承担，并对经费使用合规性负责，配合采购人做好项目审计。</w:t>
            </w:r>
          </w:p>
        </w:tc>
        <w:tc>
          <w:tcPr>
            <w:tcW w:w="808" w:type="pct"/>
            <w:tcBorders>
              <w:tl2br w:val="nil"/>
              <w:tr2bl w:val="nil"/>
            </w:tcBorders>
          </w:tcPr>
          <w:p w14:paraId="6F907C08">
            <w:pPr>
              <w:widowControl/>
              <w:kinsoku w:val="0"/>
              <w:overflowPunct w:val="0"/>
              <w:autoSpaceDE w:val="0"/>
              <w:autoSpaceDN w:val="0"/>
              <w:adjustRightInd w:val="0"/>
              <w:snapToGrid w:val="0"/>
              <w:spacing w:line="400" w:lineRule="exact"/>
              <w:jc w:val="center"/>
              <w:textAlignment w:val="baseline"/>
              <w:rPr>
                <w:rFonts w:hint="eastAsia" w:asciiTheme="minorEastAsia" w:hAnsiTheme="minorEastAsia" w:eastAsiaTheme="minorEastAsia" w:cstheme="minorEastAsia"/>
                <w:color w:val="000000"/>
                <w:kern w:val="0"/>
                <w:sz w:val="22"/>
                <w:szCs w:val="22"/>
                <w:lang w:eastAsia="zh-CN"/>
              </w:rPr>
            </w:pPr>
          </w:p>
        </w:tc>
      </w:tr>
      <w:tr w14:paraId="087BE8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92" w:type="pct"/>
            <w:tcBorders>
              <w:tl2br w:val="nil"/>
              <w:tr2bl w:val="nil"/>
            </w:tcBorders>
            <w:vAlign w:val="center"/>
          </w:tcPr>
          <w:p w14:paraId="3E8B1650">
            <w:pPr>
              <w:overflowPunct w:val="0"/>
              <w:topLinePunct/>
              <w:adjustRightInd w:val="0"/>
              <w:snapToGrid w:val="0"/>
              <w:spacing w:line="320" w:lineRule="exact"/>
              <w:jc w:val="center"/>
              <w:rPr>
                <w:rFonts w:hint="eastAsia" w:asciiTheme="minorEastAsia" w:hAnsiTheme="minorEastAsia" w:eastAsiaTheme="minorEastAsia" w:cstheme="minorEastAsia"/>
                <w:color w:val="000000"/>
                <w:kern w:val="0"/>
                <w:sz w:val="22"/>
                <w:szCs w:val="22"/>
                <w:lang w:val="en-US" w:eastAsia="zh-CN"/>
              </w:rPr>
            </w:pPr>
            <w:r>
              <w:rPr>
                <w:rFonts w:hint="eastAsia" w:asciiTheme="minorEastAsia" w:hAnsiTheme="minorEastAsia" w:eastAsiaTheme="minorEastAsia" w:cstheme="minorEastAsia"/>
                <w:color w:val="000000"/>
                <w:kern w:val="0"/>
                <w:sz w:val="22"/>
                <w:szCs w:val="22"/>
                <w:lang w:val="en-US" w:eastAsia="zh-CN"/>
              </w:rPr>
              <w:t>2</w:t>
            </w:r>
          </w:p>
        </w:tc>
        <w:tc>
          <w:tcPr>
            <w:tcW w:w="3499" w:type="pct"/>
            <w:tcBorders>
              <w:tl2br w:val="nil"/>
              <w:tr2bl w:val="nil"/>
            </w:tcBorders>
            <w:vAlign w:val="center"/>
          </w:tcPr>
          <w:p w14:paraId="4F7E5317">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kern w:val="0"/>
                <w:sz w:val="22"/>
                <w:szCs w:val="22"/>
                <w:lang w:eastAsia="zh-CN"/>
              </w:rPr>
            </w:pPr>
            <w:r>
              <w:rPr>
                <w:rFonts w:hint="eastAsia" w:asciiTheme="minorEastAsia" w:hAnsiTheme="minorEastAsia" w:eastAsiaTheme="minorEastAsia" w:cstheme="minorEastAsia"/>
                <w:color w:val="000000"/>
                <w:kern w:val="0"/>
                <w:sz w:val="22"/>
                <w:szCs w:val="22"/>
                <w:lang w:val="en-US" w:eastAsia="zh-CN"/>
              </w:rPr>
              <w:t>中标人在该项目服务期间需承担为本项目提供服务队员的安全保障义务，购买人身意外保险，依法缴纳五险一金，承担救援队员日常医疗、工伤认定与赔付。落实工亡、伤残抚恤。引起的人事关系、劳动关系、薪资关系等问题由中标人负责。</w:t>
            </w:r>
          </w:p>
        </w:tc>
        <w:tc>
          <w:tcPr>
            <w:tcW w:w="808" w:type="pct"/>
            <w:tcBorders>
              <w:tl2br w:val="nil"/>
              <w:tr2bl w:val="nil"/>
            </w:tcBorders>
          </w:tcPr>
          <w:p w14:paraId="64E380A4">
            <w:pPr>
              <w:widowControl/>
              <w:kinsoku w:val="0"/>
              <w:overflowPunct w:val="0"/>
              <w:autoSpaceDE w:val="0"/>
              <w:autoSpaceDN w:val="0"/>
              <w:adjustRightInd w:val="0"/>
              <w:snapToGrid w:val="0"/>
              <w:spacing w:line="400" w:lineRule="exact"/>
              <w:jc w:val="center"/>
              <w:textAlignment w:val="baseline"/>
              <w:rPr>
                <w:rFonts w:hint="eastAsia" w:asciiTheme="minorEastAsia" w:hAnsiTheme="minorEastAsia" w:eastAsiaTheme="minorEastAsia" w:cstheme="minorEastAsia"/>
                <w:color w:val="000000"/>
                <w:kern w:val="0"/>
                <w:sz w:val="22"/>
                <w:szCs w:val="22"/>
                <w:lang w:eastAsia="zh-CN"/>
              </w:rPr>
            </w:pPr>
          </w:p>
        </w:tc>
      </w:tr>
      <w:tr w14:paraId="6F9063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92" w:type="pct"/>
            <w:tcBorders>
              <w:tl2br w:val="nil"/>
              <w:tr2bl w:val="nil"/>
            </w:tcBorders>
            <w:vAlign w:val="center"/>
          </w:tcPr>
          <w:p w14:paraId="068AC797">
            <w:pPr>
              <w:overflowPunct w:val="0"/>
              <w:topLinePunct/>
              <w:adjustRightInd w:val="0"/>
              <w:snapToGrid w:val="0"/>
              <w:spacing w:line="320" w:lineRule="exact"/>
              <w:jc w:val="center"/>
              <w:rPr>
                <w:rFonts w:hint="eastAsia" w:asciiTheme="minorEastAsia" w:hAnsiTheme="minorEastAsia" w:eastAsiaTheme="minorEastAsia" w:cstheme="minorEastAsia"/>
                <w:color w:val="000000"/>
                <w:kern w:val="0"/>
                <w:sz w:val="22"/>
                <w:szCs w:val="22"/>
                <w:lang w:val="en-US" w:eastAsia="zh-CN"/>
              </w:rPr>
            </w:pPr>
            <w:r>
              <w:rPr>
                <w:rFonts w:hint="eastAsia" w:asciiTheme="minorEastAsia" w:hAnsiTheme="minorEastAsia" w:eastAsiaTheme="minorEastAsia" w:cstheme="minorEastAsia"/>
                <w:color w:val="000000"/>
                <w:kern w:val="0"/>
                <w:sz w:val="22"/>
                <w:szCs w:val="22"/>
                <w:lang w:val="en-US" w:eastAsia="zh-CN"/>
              </w:rPr>
              <w:t>3</w:t>
            </w:r>
          </w:p>
        </w:tc>
        <w:tc>
          <w:tcPr>
            <w:tcW w:w="3499" w:type="pct"/>
            <w:tcBorders>
              <w:tl2br w:val="nil"/>
              <w:tr2bl w:val="nil"/>
            </w:tcBorders>
            <w:vAlign w:val="center"/>
          </w:tcPr>
          <w:p w14:paraId="3B825102">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kern w:val="0"/>
                <w:sz w:val="22"/>
                <w:szCs w:val="22"/>
                <w:lang w:eastAsia="zh-CN"/>
              </w:rPr>
            </w:pPr>
            <w:r>
              <w:rPr>
                <w:rFonts w:hint="eastAsia" w:asciiTheme="minorEastAsia" w:hAnsiTheme="minorEastAsia" w:eastAsiaTheme="minorEastAsia" w:cstheme="minorEastAsia"/>
                <w:color w:val="000000"/>
                <w:kern w:val="0"/>
                <w:sz w:val="22"/>
                <w:szCs w:val="22"/>
                <w:lang w:val="en-US" w:eastAsia="zh-CN"/>
              </w:rPr>
              <w:t>中标人需在中标后15个工作日内，向采购人提供满足需求的110名救援队员、场地、装备供采购人查验。如中标人事先未征得采购方同意并得到采购方的谅解而单方面延迟交付，每延期一天，应向采购人支付合同额0.1%的违约金；延期超过15天，视为自动放弃中标资格。</w:t>
            </w:r>
          </w:p>
        </w:tc>
        <w:tc>
          <w:tcPr>
            <w:tcW w:w="808" w:type="pct"/>
            <w:tcBorders>
              <w:tl2br w:val="nil"/>
              <w:tr2bl w:val="nil"/>
            </w:tcBorders>
          </w:tcPr>
          <w:p w14:paraId="03924697">
            <w:pPr>
              <w:widowControl/>
              <w:kinsoku w:val="0"/>
              <w:overflowPunct w:val="0"/>
              <w:autoSpaceDE w:val="0"/>
              <w:autoSpaceDN w:val="0"/>
              <w:adjustRightInd w:val="0"/>
              <w:snapToGrid w:val="0"/>
              <w:spacing w:line="400" w:lineRule="exact"/>
              <w:jc w:val="center"/>
              <w:textAlignment w:val="baseline"/>
              <w:rPr>
                <w:rFonts w:hint="eastAsia" w:asciiTheme="minorEastAsia" w:hAnsiTheme="minorEastAsia" w:eastAsiaTheme="minorEastAsia" w:cstheme="minorEastAsia"/>
                <w:color w:val="000000"/>
                <w:kern w:val="0"/>
                <w:sz w:val="22"/>
                <w:szCs w:val="22"/>
                <w:lang w:eastAsia="zh-CN"/>
              </w:rPr>
            </w:pPr>
          </w:p>
        </w:tc>
      </w:tr>
      <w:tr w14:paraId="01BC98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92" w:type="pct"/>
            <w:tcBorders>
              <w:tl2br w:val="nil"/>
              <w:tr2bl w:val="nil"/>
            </w:tcBorders>
            <w:vAlign w:val="center"/>
          </w:tcPr>
          <w:p w14:paraId="00C5EB68">
            <w:pPr>
              <w:overflowPunct w:val="0"/>
              <w:topLinePunct/>
              <w:adjustRightInd w:val="0"/>
              <w:snapToGrid w:val="0"/>
              <w:spacing w:line="320" w:lineRule="exact"/>
              <w:jc w:val="center"/>
              <w:rPr>
                <w:rFonts w:hint="eastAsia" w:asciiTheme="minorEastAsia" w:hAnsiTheme="minorEastAsia" w:eastAsiaTheme="minorEastAsia" w:cstheme="minorEastAsia"/>
                <w:color w:val="000000"/>
                <w:kern w:val="0"/>
                <w:sz w:val="22"/>
                <w:szCs w:val="22"/>
                <w:lang w:val="en-US" w:eastAsia="zh-CN"/>
              </w:rPr>
            </w:pPr>
            <w:r>
              <w:rPr>
                <w:rFonts w:hint="eastAsia" w:asciiTheme="minorEastAsia" w:hAnsiTheme="minorEastAsia" w:eastAsiaTheme="minorEastAsia" w:cstheme="minorEastAsia"/>
                <w:color w:val="000000"/>
                <w:kern w:val="0"/>
                <w:sz w:val="22"/>
                <w:szCs w:val="22"/>
                <w:lang w:val="en-US" w:eastAsia="zh-CN"/>
              </w:rPr>
              <w:t>4</w:t>
            </w:r>
          </w:p>
        </w:tc>
        <w:tc>
          <w:tcPr>
            <w:tcW w:w="3499" w:type="pct"/>
            <w:tcBorders>
              <w:tl2br w:val="nil"/>
              <w:tr2bl w:val="nil"/>
            </w:tcBorders>
            <w:vAlign w:val="center"/>
          </w:tcPr>
          <w:p w14:paraId="77A944AD">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kern w:val="0"/>
                <w:sz w:val="22"/>
                <w:szCs w:val="22"/>
                <w:lang w:eastAsia="zh-CN"/>
              </w:rPr>
            </w:pPr>
            <w:r>
              <w:rPr>
                <w:rFonts w:hint="eastAsia" w:asciiTheme="minorEastAsia" w:hAnsiTheme="minorEastAsia" w:eastAsiaTheme="minorEastAsia" w:cstheme="minorEastAsia"/>
                <w:color w:val="000000"/>
                <w:kern w:val="0"/>
                <w:sz w:val="22"/>
                <w:szCs w:val="22"/>
                <w:lang w:val="en-US" w:eastAsia="zh-CN"/>
              </w:rPr>
              <w:t>采购人每季度开展1次考核，重点核查人员稳定性、装备完好率、应急响应速度、救援任务完成质量；年度考核结果作为尾款支付的主要依据，考核不合格每1次扣减年度服务费0.5%，连续2次不合格采购人可终止合同。</w:t>
            </w:r>
          </w:p>
        </w:tc>
        <w:tc>
          <w:tcPr>
            <w:tcW w:w="808" w:type="pct"/>
            <w:tcBorders>
              <w:tl2br w:val="nil"/>
              <w:tr2bl w:val="nil"/>
            </w:tcBorders>
          </w:tcPr>
          <w:p w14:paraId="611EF865">
            <w:pPr>
              <w:widowControl/>
              <w:kinsoku w:val="0"/>
              <w:overflowPunct w:val="0"/>
              <w:autoSpaceDE w:val="0"/>
              <w:autoSpaceDN w:val="0"/>
              <w:adjustRightInd w:val="0"/>
              <w:snapToGrid w:val="0"/>
              <w:spacing w:line="400" w:lineRule="exact"/>
              <w:jc w:val="center"/>
              <w:textAlignment w:val="baseline"/>
              <w:rPr>
                <w:rFonts w:hint="eastAsia" w:asciiTheme="minorEastAsia" w:hAnsiTheme="minorEastAsia" w:eastAsiaTheme="minorEastAsia" w:cstheme="minorEastAsia"/>
                <w:color w:val="000000"/>
                <w:kern w:val="0"/>
                <w:sz w:val="22"/>
                <w:szCs w:val="22"/>
                <w:lang w:eastAsia="zh-CN"/>
              </w:rPr>
            </w:pPr>
          </w:p>
        </w:tc>
      </w:tr>
      <w:tr w14:paraId="015B30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92" w:type="pct"/>
            <w:tcBorders>
              <w:tl2br w:val="nil"/>
              <w:tr2bl w:val="nil"/>
            </w:tcBorders>
            <w:vAlign w:val="center"/>
          </w:tcPr>
          <w:p w14:paraId="0831F39A">
            <w:pPr>
              <w:overflowPunct w:val="0"/>
              <w:topLinePunct/>
              <w:adjustRightInd w:val="0"/>
              <w:snapToGrid w:val="0"/>
              <w:spacing w:line="320" w:lineRule="exact"/>
              <w:jc w:val="center"/>
              <w:rPr>
                <w:rFonts w:hint="eastAsia" w:asciiTheme="minorEastAsia" w:hAnsiTheme="minorEastAsia" w:eastAsiaTheme="minorEastAsia" w:cstheme="minorEastAsia"/>
                <w:color w:val="000000"/>
                <w:kern w:val="0"/>
                <w:sz w:val="22"/>
                <w:szCs w:val="22"/>
                <w:lang w:val="en-US" w:eastAsia="zh-CN"/>
              </w:rPr>
            </w:pPr>
            <w:r>
              <w:rPr>
                <w:rFonts w:hint="eastAsia" w:asciiTheme="minorEastAsia" w:hAnsiTheme="minorEastAsia" w:eastAsiaTheme="minorEastAsia" w:cstheme="minorEastAsia"/>
                <w:color w:val="000000"/>
                <w:kern w:val="0"/>
                <w:sz w:val="22"/>
                <w:szCs w:val="22"/>
                <w:lang w:val="en-US" w:eastAsia="zh-CN"/>
              </w:rPr>
              <w:t>5</w:t>
            </w:r>
          </w:p>
        </w:tc>
        <w:tc>
          <w:tcPr>
            <w:tcW w:w="3499" w:type="pct"/>
            <w:tcBorders>
              <w:tl2br w:val="nil"/>
              <w:tr2bl w:val="nil"/>
            </w:tcBorders>
            <w:vAlign w:val="center"/>
          </w:tcPr>
          <w:p w14:paraId="6AE6BEA6">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kern w:val="0"/>
                <w:sz w:val="22"/>
                <w:szCs w:val="22"/>
                <w:lang w:eastAsia="zh-CN"/>
              </w:rPr>
            </w:pPr>
            <w:r>
              <w:rPr>
                <w:rFonts w:hint="eastAsia" w:asciiTheme="minorEastAsia" w:hAnsiTheme="minorEastAsia" w:eastAsiaTheme="minorEastAsia" w:cstheme="minorEastAsia"/>
                <w:color w:val="000000"/>
                <w:kern w:val="0"/>
                <w:sz w:val="22"/>
                <w:szCs w:val="22"/>
                <w:lang w:eastAsia="zh-CN"/>
              </w:rPr>
              <w:t xml:space="preserve">合同签订后，达到付款条件起10 日内，支付合同总金额的 </w:t>
            </w:r>
            <w:r>
              <w:rPr>
                <w:rFonts w:hint="eastAsia" w:asciiTheme="minorEastAsia" w:hAnsiTheme="minorEastAsia" w:eastAsiaTheme="minorEastAsia" w:cstheme="minorEastAsia"/>
                <w:color w:val="000000"/>
                <w:kern w:val="0"/>
                <w:sz w:val="22"/>
                <w:szCs w:val="22"/>
                <w:lang w:val="en-US" w:eastAsia="zh-CN"/>
              </w:rPr>
              <w:t>40</w:t>
            </w:r>
            <w:r>
              <w:rPr>
                <w:rFonts w:hint="eastAsia" w:asciiTheme="minorEastAsia" w:hAnsiTheme="minorEastAsia" w:eastAsiaTheme="minorEastAsia" w:cstheme="minorEastAsia"/>
                <w:color w:val="000000"/>
                <w:kern w:val="0"/>
                <w:sz w:val="22"/>
                <w:szCs w:val="22"/>
                <w:lang w:eastAsia="zh-CN"/>
              </w:rPr>
              <w:t>%；</w:t>
            </w:r>
            <w:r>
              <w:rPr>
                <w:rFonts w:hint="eastAsia" w:asciiTheme="minorEastAsia" w:hAnsiTheme="minorEastAsia" w:eastAsiaTheme="minorEastAsia" w:cstheme="minorEastAsia"/>
                <w:color w:val="000000"/>
                <w:kern w:val="0"/>
                <w:sz w:val="22"/>
                <w:szCs w:val="22"/>
                <w:lang w:val="en-US" w:eastAsia="zh-CN"/>
              </w:rPr>
              <w:t>服务期满2个季度，</w:t>
            </w:r>
            <w:r>
              <w:rPr>
                <w:rFonts w:hint="eastAsia" w:asciiTheme="minorEastAsia" w:hAnsiTheme="minorEastAsia" w:eastAsiaTheme="minorEastAsia" w:cstheme="minorEastAsia"/>
                <w:color w:val="000000"/>
                <w:kern w:val="0"/>
                <w:sz w:val="22"/>
                <w:szCs w:val="22"/>
                <w:lang w:eastAsia="zh-CN"/>
              </w:rPr>
              <w:t xml:space="preserve">达到付款条件起 10 日内，支付合同总金额的 </w:t>
            </w:r>
            <w:r>
              <w:rPr>
                <w:rFonts w:hint="eastAsia" w:asciiTheme="minorEastAsia" w:hAnsiTheme="minorEastAsia" w:eastAsiaTheme="minorEastAsia" w:cstheme="minorEastAsia"/>
                <w:color w:val="000000"/>
                <w:kern w:val="0"/>
                <w:sz w:val="22"/>
                <w:szCs w:val="22"/>
                <w:lang w:val="en-US" w:eastAsia="zh-CN"/>
              </w:rPr>
              <w:t>40</w:t>
            </w:r>
            <w:r>
              <w:rPr>
                <w:rFonts w:hint="eastAsia" w:asciiTheme="minorEastAsia" w:hAnsiTheme="minorEastAsia" w:eastAsiaTheme="minorEastAsia" w:cstheme="minorEastAsia"/>
                <w:color w:val="000000"/>
                <w:kern w:val="0"/>
                <w:sz w:val="22"/>
                <w:szCs w:val="22"/>
                <w:lang w:eastAsia="zh-CN"/>
              </w:rPr>
              <w:t>%；</w:t>
            </w:r>
            <w:r>
              <w:rPr>
                <w:rFonts w:hint="eastAsia" w:asciiTheme="minorEastAsia" w:hAnsiTheme="minorEastAsia" w:eastAsiaTheme="minorEastAsia" w:cstheme="minorEastAsia"/>
                <w:color w:val="000000"/>
                <w:kern w:val="0"/>
                <w:sz w:val="22"/>
                <w:szCs w:val="22"/>
                <w:lang w:val="en-US" w:eastAsia="zh-CN"/>
              </w:rPr>
              <w:t>服务期满3个季度，</w:t>
            </w:r>
            <w:r>
              <w:rPr>
                <w:rFonts w:hint="eastAsia" w:asciiTheme="minorEastAsia" w:hAnsiTheme="minorEastAsia" w:eastAsiaTheme="minorEastAsia" w:cstheme="minorEastAsia"/>
                <w:color w:val="000000"/>
                <w:kern w:val="0"/>
                <w:sz w:val="22"/>
                <w:szCs w:val="22"/>
                <w:lang w:eastAsia="zh-CN"/>
              </w:rPr>
              <w:t xml:space="preserve">达到付款条件起 10 日内，支付合同总金额的 </w:t>
            </w:r>
            <w:r>
              <w:rPr>
                <w:rFonts w:hint="eastAsia" w:asciiTheme="minorEastAsia" w:hAnsiTheme="minorEastAsia" w:eastAsiaTheme="minorEastAsia" w:cstheme="minorEastAsia"/>
                <w:color w:val="000000"/>
                <w:kern w:val="0"/>
                <w:sz w:val="22"/>
                <w:szCs w:val="22"/>
                <w:lang w:val="en-US" w:eastAsia="zh-CN"/>
              </w:rPr>
              <w:t>20</w:t>
            </w:r>
            <w:r>
              <w:rPr>
                <w:rFonts w:hint="eastAsia" w:asciiTheme="minorEastAsia" w:hAnsiTheme="minorEastAsia" w:eastAsiaTheme="minorEastAsia" w:cstheme="minorEastAsia"/>
                <w:color w:val="000000"/>
                <w:kern w:val="0"/>
                <w:sz w:val="22"/>
                <w:szCs w:val="22"/>
                <w:lang w:eastAsia="zh-CN"/>
              </w:rPr>
              <w:t>%。</w:t>
            </w:r>
          </w:p>
        </w:tc>
        <w:tc>
          <w:tcPr>
            <w:tcW w:w="808" w:type="pct"/>
            <w:tcBorders>
              <w:tl2br w:val="nil"/>
              <w:tr2bl w:val="nil"/>
            </w:tcBorders>
          </w:tcPr>
          <w:p w14:paraId="70779CAB">
            <w:pPr>
              <w:widowControl/>
              <w:kinsoku w:val="0"/>
              <w:overflowPunct w:val="0"/>
              <w:autoSpaceDE w:val="0"/>
              <w:autoSpaceDN w:val="0"/>
              <w:adjustRightInd w:val="0"/>
              <w:snapToGrid w:val="0"/>
              <w:spacing w:line="400" w:lineRule="exact"/>
              <w:jc w:val="center"/>
              <w:textAlignment w:val="baseline"/>
              <w:rPr>
                <w:rFonts w:hint="eastAsia" w:asciiTheme="minorEastAsia" w:hAnsiTheme="minorEastAsia" w:eastAsiaTheme="minorEastAsia" w:cstheme="minorEastAsia"/>
                <w:color w:val="000000"/>
                <w:kern w:val="0"/>
                <w:sz w:val="22"/>
                <w:szCs w:val="22"/>
                <w:lang w:eastAsia="zh-CN"/>
              </w:rPr>
            </w:pPr>
          </w:p>
        </w:tc>
      </w:tr>
    </w:tbl>
    <w:p w14:paraId="1A7A147A">
      <w:pPr>
        <w:widowControl/>
        <w:kinsoku w:val="0"/>
        <w:overflowPunct w:val="0"/>
        <w:autoSpaceDE w:val="0"/>
        <w:autoSpaceDN w:val="0"/>
        <w:adjustRightInd w:val="0"/>
        <w:snapToGrid w:val="0"/>
        <w:spacing w:line="400" w:lineRule="exact"/>
        <w:jc w:val="left"/>
        <w:textAlignment w:val="baseline"/>
        <w:rPr>
          <w:rFonts w:hint="eastAsia" w:asciiTheme="minorEastAsia" w:hAnsiTheme="minorEastAsia" w:eastAsiaTheme="minorEastAsia" w:cstheme="minorEastAsia"/>
          <w:color w:val="000000"/>
          <w:kern w:val="0"/>
          <w:sz w:val="22"/>
          <w:szCs w:val="22"/>
          <w:lang w:eastAsia="zh-CN"/>
        </w:rPr>
      </w:pPr>
      <w:r>
        <w:rPr>
          <w:rFonts w:hint="eastAsia" w:asciiTheme="minorEastAsia" w:hAnsiTheme="minorEastAsia" w:eastAsiaTheme="minorEastAsia" w:cstheme="minorEastAsia"/>
          <w:color w:val="000000"/>
          <w:kern w:val="0"/>
          <w:sz w:val="22"/>
          <w:szCs w:val="22"/>
          <w:lang w:eastAsia="zh-CN"/>
        </w:rPr>
        <w:t>说明：</w:t>
      </w:r>
    </w:p>
    <w:p w14:paraId="3986586F">
      <w:pPr>
        <w:widowControl/>
        <w:kinsoku w:val="0"/>
        <w:overflowPunct w:val="0"/>
        <w:autoSpaceDE w:val="0"/>
        <w:autoSpaceDN w:val="0"/>
        <w:adjustRightInd w:val="0"/>
        <w:snapToGrid w:val="0"/>
        <w:spacing w:line="400" w:lineRule="exact"/>
        <w:jc w:val="left"/>
        <w:textAlignment w:val="baseline"/>
        <w:rPr>
          <w:rFonts w:hint="eastAsia" w:asciiTheme="minorEastAsia" w:hAnsiTheme="minorEastAsia" w:eastAsiaTheme="minorEastAsia" w:cstheme="minorEastAsia"/>
          <w:color w:val="000000"/>
          <w:kern w:val="0"/>
          <w:sz w:val="22"/>
          <w:szCs w:val="22"/>
          <w:lang w:val="en-US" w:eastAsia="zh-CN"/>
        </w:rPr>
      </w:pPr>
      <w:r>
        <w:rPr>
          <w:rFonts w:hint="eastAsia" w:asciiTheme="minorEastAsia" w:hAnsiTheme="minorEastAsia" w:eastAsiaTheme="minorEastAsia" w:cstheme="minorEastAsia"/>
          <w:color w:val="000000"/>
          <w:kern w:val="0"/>
          <w:sz w:val="22"/>
          <w:szCs w:val="22"/>
          <w:lang w:eastAsia="zh-CN"/>
        </w:rPr>
        <w:t>1.偏离说明填写：优于、相同、低于。未填写视为低于。</w:t>
      </w:r>
      <w:bookmarkStart w:id="0" w:name="_GoBack"/>
      <w:bookmarkEnd w:id="0"/>
    </w:p>
    <w:p w14:paraId="4182A333">
      <w:pPr>
        <w:widowControl/>
        <w:kinsoku w:val="0"/>
        <w:overflowPunct w:val="0"/>
        <w:autoSpaceDE w:val="0"/>
        <w:autoSpaceDN w:val="0"/>
        <w:adjustRightInd w:val="0"/>
        <w:snapToGrid w:val="0"/>
        <w:spacing w:line="400" w:lineRule="exact"/>
        <w:jc w:val="left"/>
        <w:textAlignment w:val="baseline"/>
        <w:rPr>
          <w:rFonts w:hint="eastAsia" w:asciiTheme="minorEastAsia" w:hAnsiTheme="minorEastAsia" w:eastAsiaTheme="minorEastAsia" w:cstheme="minorEastAsia"/>
          <w:color w:val="000000"/>
          <w:kern w:val="0"/>
          <w:sz w:val="22"/>
          <w:szCs w:val="22"/>
          <w:lang w:eastAsia="zh-CN"/>
        </w:rPr>
      </w:pPr>
      <w:r>
        <w:rPr>
          <w:rFonts w:hint="eastAsia" w:asciiTheme="minorEastAsia" w:hAnsiTheme="minorEastAsia" w:eastAsiaTheme="minorEastAsia" w:cstheme="minorEastAsia"/>
          <w:b/>
          <w:color w:val="000000"/>
          <w:kern w:val="0"/>
          <w:sz w:val="22"/>
          <w:szCs w:val="22"/>
          <w:lang w:eastAsia="zh-CN"/>
        </w:rPr>
        <w:t>2.主要商务条款不允许负偏离（低于）。</w:t>
      </w:r>
    </w:p>
    <w:p w14:paraId="532433A7">
      <w:pPr>
        <w:widowControl/>
        <w:kinsoku w:val="0"/>
        <w:overflowPunct w:val="0"/>
        <w:autoSpaceDE w:val="0"/>
        <w:autoSpaceDN w:val="0"/>
        <w:adjustRightInd w:val="0"/>
        <w:snapToGrid w:val="0"/>
        <w:spacing w:line="400" w:lineRule="exact"/>
        <w:ind w:firstLine="480"/>
        <w:jc w:val="left"/>
        <w:textAlignment w:val="baseline"/>
        <w:rPr>
          <w:rFonts w:hint="eastAsia" w:asciiTheme="minorEastAsia" w:hAnsiTheme="minorEastAsia" w:eastAsiaTheme="minorEastAsia" w:cstheme="minorEastAsia"/>
          <w:b/>
          <w:color w:val="000000"/>
          <w:kern w:val="0"/>
          <w:sz w:val="22"/>
          <w:szCs w:val="22"/>
          <w:lang w:eastAsia="zh-CN"/>
        </w:rPr>
      </w:pPr>
    </w:p>
    <w:p w14:paraId="30A12245">
      <w:pPr>
        <w:rPr>
          <w:rFonts w:hint="eastAsia" w:asciiTheme="minorEastAsia" w:hAnsiTheme="minorEastAsia" w:eastAsiaTheme="minorEastAsia" w:cstheme="minorEastAsia"/>
          <w:spacing w:val="7"/>
          <w:kern w:val="0"/>
          <w:sz w:val="24"/>
          <w:szCs w:val="24"/>
          <w:lang w:eastAsia="zh-CN"/>
        </w:rPr>
      </w:pPr>
      <w:r>
        <w:rPr>
          <w:rFonts w:hint="eastAsia" w:asciiTheme="minorEastAsia" w:hAnsiTheme="minorEastAsia" w:eastAsiaTheme="minorEastAsia" w:cstheme="minorEastAsia"/>
          <w:spacing w:val="7"/>
          <w:kern w:val="0"/>
          <w:sz w:val="24"/>
          <w:szCs w:val="24"/>
          <w:lang w:val="en-US" w:eastAsia="zh-CN"/>
        </w:rPr>
        <w:t>供应商</w:t>
      </w:r>
      <w:r>
        <w:rPr>
          <w:rFonts w:hint="eastAsia" w:asciiTheme="minorEastAsia" w:hAnsiTheme="minorEastAsia" w:eastAsiaTheme="minorEastAsia" w:cstheme="minorEastAsia"/>
          <w:spacing w:val="7"/>
          <w:kern w:val="0"/>
          <w:sz w:val="24"/>
          <w:szCs w:val="24"/>
          <w:lang w:eastAsia="zh-CN"/>
        </w:rPr>
        <w:t>：（盖公章）</w:t>
      </w:r>
    </w:p>
    <w:p w14:paraId="3C5296CB">
      <w:pPr>
        <w:overflowPunct w:val="0"/>
        <w:adjustRightInd w:val="0"/>
        <w:snapToGrid w:val="0"/>
        <w:spacing w:line="500" w:lineRule="exact"/>
        <w:jc w:val="both"/>
        <w:rPr>
          <w:rFonts w:cs="仿宋_GB2312" w:asciiTheme="minorEastAsia" w:hAnsiTheme="minorEastAsia" w:eastAsiaTheme="minorEastAsia"/>
          <w:kern w:val="28"/>
          <w:sz w:val="24"/>
          <w:szCs w:val="28"/>
        </w:rPr>
      </w:pPr>
    </w:p>
    <w:p w14:paraId="59320440">
      <w:pPr>
        <w:ind w:right="0" w:rightChars="0"/>
        <w:jc w:val="both"/>
        <w:rPr>
          <w:rFonts w:hint="eastAsia" w:eastAsia="宋体"/>
          <w:lang w:val="en-US" w:eastAsia="zh-CN"/>
        </w:rPr>
      </w:pPr>
    </w:p>
    <w:sectPr>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lZWZjZTVlYjBiODE2NmM5MGMwOThkZWU3ZTQ0ZjQifQ=="/>
  </w:docVars>
  <w:rsids>
    <w:rsidRoot w:val="007F2229"/>
    <w:rsid w:val="007F2229"/>
    <w:rsid w:val="02777BFD"/>
    <w:rsid w:val="0442423B"/>
    <w:rsid w:val="067B57E2"/>
    <w:rsid w:val="09C70C05"/>
    <w:rsid w:val="0A6B5B3E"/>
    <w:rsid w:val="0B786794"/>
    <w:rsid w:val="11FC011F"/>
    <w:rsid w:val="156D36FD"/>
    <w:rsid w:val="192D0BBE"/>
    <w:rsid w:val="1C1E6EE4"/>
    <w:rsid w:val="22C7696B"/>
    <w:rsid w:val="25FB6A13"/>
    <w:rsid w:val="29846D8E"/>
    <w:rsid w:val="2AC60E73"/>
    <w:rsid w:val="31411253"/>
    <w:rsid w:val="3257389C"/>
    <w:rsid w:val="33C16303"/>
    <w:rsid w:val="39047736"/>
    <w:rsid w:val="3FF9428E"/>
    <w:rsid w:val="44B32010"/>
    <w:rsid w:val="461D1C28"/>
    <w:rsid w:val="4D1368CF"/>
    <w:rsid w:val="5481728A"/>
    <w:rsid w:val="752D4185"/>
    <w:rsid w:val="78AC7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paragraph" w:styleId="2">
    <w:name w:val="heading 2"/>
    <w:basedOn w:val="1"/>
    <w:next w:val="1"/>
    <w:qFormat/>
    <w:uiPriority w:val="0"/>
    <w:pPr>
      <w:keepNext/>
      <w:keepLines/>
      <w:widowControl w:val="0"/>
      <w:spacing w:before="10" w:after="10" w:line="440" w:lineRule="exact"/>
      <w:ind w:firstLine="800" w:firstLineChars="200"/>
      <w:jc w:val="both"/>
      <w:outlineLvl w:val="1"/>
    </w:pPr>
    <w:rPr>
      <w:rFonts w:ascii="Arial" w:hAnsi="Arial" w:eastAsia="宋体" w:cs="Times New Roman"/>
      <w:b/>
      <w:bCs/>
      <w:kern w:val="2"/>
      <w:sz w:val="24"/>
      <w:szCs w:val="32"/>
      <w:lang w:val="en-US" w:eastAsia="zh-CN" w:bidi="ar-SA"/>
    </w:rPr>
  </w:style>
  <w:style w:type="paragraph" w:styleId="3">
    <w:name w:val="heading 5"/>
    <w:next w:val="1"/>
    <w:qFormat/>
    <w:uiPriority w:val="0"/>
    <w:pPr>
      <w:keepNext/>
      <w:keepLines/>
      <w:widowControl w:val="0"/>
      <w:adjustRightInd w:val="0"/>
      <w:snapToGrid w:val="0"/>
      <w:spacing w:line="480" w:lineRule="auto"/>
      <w:jc w:val="center"/>
      <w:outlineLvl w:val="4"/>
    </w:pPr>
    <w:rPr>
      <w:rFonts w:ascii="Times New Roman" w:hAnsi="Times New Roman" w:eastAsia="宋体" w:cs="Times New Roman"/>
      <w:b/>
      <w:bCs/>
      <w:kern w:val="2"/>
      <w:sz w:val="28"/>
      <w:szCs w:val="28"/>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next w:val="1"/>
    <w:unhideWhenUsed/>
    <w:qFormat/>
    <w:uiPriority w:val="99"/>
    <w:pPr>
      <w:widowControl w:val="0"/>
      <w:spacing w:after="120"/>
      <w:jc w:val="both"/>
    </w:pPr>
    <w:rPr>
      <w:rFonts w:ascii="Times New Roman" w:hAnsi="Times New Roman" w:eastAsia="宋体" w:cs="Times New Roman"/>
      <w:lang w:val="en-US" w:eastAsia="zh-CN" w:bidi="ar-SA"/>
    </w:rPr>
  </w:style>
  <w:style w:type="paragraph" w:styleId="5">
    <w:name w:val="Plain Text"/>
    <w:qFormat/>
    <w:uiPriority w:val="0"/>
    <w:pPr>
      <w:widowControl w:val="0"/>
      <w:jc w:val="both"/>
    </w:pPr>
    <w:rPr>
      <w:rFonts w:ascii="宋体" w:hAnsi="Courier New" w:eastAsia="华文仿宋" w:cs="Times New Roman"/>
      <w:kern w:val="2"/>
      <w:sz w:val="28"/>
      <w:szCs w:val="21"/>
      <w:lang w:val="en-US" w:eastAsia="zh-CN" w:bidi="ar-SA"/>
    </w:rPr>
  </w:style>
  <w:style w:type="paragraph" w:styleId="6">
    <w:name w:val="toc 1"/>
    <w:basedOn w:val="1"/>
    <w:next w:val="1"/>
    <w:qFormat/>
    <w:uiPriority w:val="0"/>
    <w:pPr>
      <w:spacing w:line="360" w:lineRule="auto"/>
    </w:pPr>
    <w:rPr>
      <w:rFonts w:ascii="Calibri" w:hAnsi="Calibri" w:eastAsia="宋体" w:cs="Times New Roman"/>
      <w:kern w:val="2"/>
      <w:sz w:val="28"/>
      <w:szCs w:val="24"/>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样式 仿宋_GB2312 四号 行距: 1.5 倍行距"/>
    <w:basedOn w:val="1"/>
    <w:qFormat/>
    <w:uiPriority w:val="0"/>
    <w:pPr>
      <w:spacing w:line="360" w:lineRule="auto"/>
      <w:ind w:firstLine="560" w:firstLineChars="200"/>
    </w:pPr>
    <w:rPr>
      <w:rFonts w:ascii="仿宋_GB2312" w:eastAsia="仿宋_GB2312" w:cs="宋体"/>
      <w:sz w:val="2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176</Words>
  <Characters>190</Characters>
  <Lines>0</Lines>
  <Paragraphs>0</Paragraphs>
  <TotalTime>1</TotalTime>
  <ScaleCrop>false</ScaleCrop>
  <LinksUpToDate>false</LinksUpToDate>
  <CharactersWithSpaces>190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2023-07-27T02:29:00Z</dcterms:created>
  <dc:creator>新昱</dc:creator>
  <cp:lastModifiedBy>新昱</cp:lastModifiedBy>
  <dcterms:modified xsi:type="dcterms:W3CDTF">2025-09-28T09:28:13Z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2969973DEA0041C0A58877740E3109A0_13</vt:lpwstr>
  </property>
  <property fmtid="{D5CDD505-2E9C-101B-9397-08002B2CF9AE}" pid="4" name="KSOTemplateDocerSaveRecord">
    <vt:lpwstr>eyJoZGlkIjoiYjNjNTkyNDJjNWFiYWRmMjRlNGYzNzgwOGFjNTE0OGUiLCJ1c2VySWQiOiI1MDU3ODU5ODQifQ==</vt:lpwstr>
  </property>
</Properties>
</file>