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版本号：SCIT-ZT-SX202509000120250928001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自动化磁控溅射设备采购项目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SCIT-ZT-SX2025090001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自动化磁控溅射设备采购项目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SCIT-ZT-SX2025090001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自动化磁控溅射设备采购项目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本项目共1个包，采购自动化磁控溅射设备并安装调试到位（具体详见谈判文件）； 项目用途：自动化磁控溅射设备采购并安装调试到位； 采购预算：970,000.00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采购包1（自动化磁控溅射设备）：属于专门面向中小企业采购。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银行账号：9902001827122753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本项目共1个包，采购自动化磁控溅射设备并安装调试到位（具体详见谈判文件）； 项目用途：自动化磁控溅射设备采购并安装调试到位； 采购预算：970,000.00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自动化磁控溅射设备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标的名称：自动化磁控溅射设备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1"/>
              <w:gridCol w:w="1632"/>
              <w:gridCol w:w="273"/>
              <w:gridCol w:w="357"/>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w:t>
                  </w:r>
                  <w:r>
                    <w:rPr>
                      <w:rFonts w:ascii="仿宋_GB2312" w:hAnsi="仿宋_GB2312" w:cs="仿宋_GB2312" w:eastAsia="仿宋_GB2312"/>
                      <w:sz w:val="19"/>
                    </w:rPr>
                    <w:t>名称</w:t>
                  </w:r>
                </w:p>
              </w:tc>
              <w:tc>
                <w:tcPr>
                  <w:tcW w:type="dxa" w:w="1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标的所属行业</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自动化磁控溅射设备</w:t>
                  </w:r>
                </w:p>
              </w:tc>
              <w:tc>
                <w:tcPr>
                  <w:tcW w:type="dxa" w:w="1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系统极限真空度：</w:t>
                  </w:r>
                  <w:r>
                    <w:rPr>
                      <w:rFonts w:ascii="仿宋_GB2312" w:hAnsi="仿宋_GB2312" w:cs="仿宋_GB2312" w:eastAsia="仿宋_GB2312"/>
                      <w:sz w:val="19"/>
                    </w:rPr>
                    <w:t>≤</w:t>
                  </w:r>
                  <w:r>
                    <w:rPr>
                      <w:rFonts w:ascii="仿宋_GB2312" w:hAnsi="仿宋_GB2312" w:cs="仿宋_GB2312" w:eastAsia="仿宋_GB2312"/>
                      <w:sz w:val="19"/>
                    </w:rPr>
                    <w:t>8x10</w:t>
                  </w:r>
                  <w:r>
                    <w:rPr>
                      <w:rFonts w:ascii="仿宋_GB2312" w:hAnsi="仿宋_GB2312" w:cs="仿宋_GB2312" w:eastAsia="仿宋_GB2312"/>
                      <w:sz w:val="19"/>
                      <w:vertAlign w:val="superscript"/>
                    </w:rPr>
                    <w:t>-6</w:t>
                  </w:r>
                  <w:r>
                    <w:rPr>
                      <w:rFonts w:ascii="仿宋_GB2312" w:hAnsi="仿宋_GB2312" w:cs="仿宋_GB2312" w:eastAsia="仿宋_GB2312"/>
                      <w:sz w:val="19"/>
                    </w:rPr>
                    <w:t>Pa(</w:t>
                  </w:r>
                  <w:r>
                    <w:rPr>
                      <w:rFonts w:ascii="仿宋_GB2312" w:hAnsi="仿宋_GB2312" w:cs="仿宋_GB2312" w:eastAsia="仿宋_GB2312"/>
                      <w:sz w:val="19"/>
                    </w:rPr>
                    <w:t>经烘烤除气后</w:t>
                  </w:r>
                  <w:r>
                    <w:rPr>
                      <w:rFonts w:ascii="仿宋_GB2312" w:hAnsi="仿宋_GB2312" w:cs="仿宋_GB2312" w:eastAsia="仿宋_GB2312"/>
                      <w:sz w:val="19"/>
                    </w:rPr>
                    <w:t>)</w:t>
                  </w:r>
                  <w:r>
                    <w:rPr>
                      <w:rFonts w:ascii="仿宋_GB2312" w:hAnsi="仿宋_GB2312" w:cs="仿宋_GB2312" w:eastAsia="仿宋_GB2312"/>
                      <w:sz w:val="19"/>
                    </w:rPr>
                    <w:t>；</w:t>
                  </w:r>
                </w:p>
                <w:p>
                  <w:pPr>
                    <w:pStyle w:val="null3"/>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抽速：从大气开始抽气：溅射室</w:t>
                  </w:r>
                  <w:r>
                    <w:rPr>
                      <w:rFonts w:ascii="仿宋_GB2312" w:hAnsi="仿宋_GB2312" w:cs="仿宋_GB2312" w:eastAsia="仿宋_GB2312"/>
                      <w:sz w:val="19"/>
                    </w:rPr>
                    <w:t>30</w:t>
                  </w:r>
                  <w:r>
                    <w:rPr>
                      <w:rFonts w:ascii="仿宋_GB2312" w:hAnsi="仿宋_GB2312" w:cs="仿宋_GB2312" w:eastAsia="仿宋_GB2312"/>
                      <w:sz w:val="19"/>
                    </w:rPr>
                    <w:t>分钟内可达到</w:t>
                  </w:r>
                  <w:r>
                    <w:rPr>
                      <w:rFonts w:ascii="仿宋_GB2312" w:hAnsi="仿宋_GB2312" w:cs="仿宋_GB2312" w:eastAsia="仿宋_GB2312"/>
                      <w:sz w:val="19"/>
                    </w:rPr>
                    <w:t>6.6x10</w:t>
                  </w:r>
                  <w:r>
                    <w:rPr>
                      <w:rFonts w:ascii="仿宋_GB2312" w:hAnsi="仿宋_GB2312" w:cs="仿宋_GB2312" w:eastAsia="仿宋_GB2312"/>
                      <w:sz w:val="19"/>
                      <w:vertAlign w:val="superscript"/>
                    </w:rPr>
                    <w:t>-4</w:t>
                  </w:r>
                  <w:r>
                    <w:rPr>
                      <w:rFonts w:ascii="仿宋_GB2312" w:hAnsi="仿宋_GB2312" w:cs="仿宋_GB2312" w:eastAsia="仿宋_GB2312"/>
                      <w:sz w:val="19"/>
                    </w:rPr>
                    <w:t>Pa</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溅射室系统停泵关机</w:t>
                  </w:r>
                  <w:r>
                    <w:rPr>
                      <w:rFonts w:ascii="仿宋_GB2312" w:hAnsi="仿宋_GB2312" w:cs="仿宋_GB2312" w:eastAsia="仿宋_GB2312"/>
                      <w:sz w:val="19"/>
                    </w:rPr>
                    <w:t>12</w:t>
                  </w:r>
                  <w:r>
                    <w:rPr>
                      <w:rFonts w:ascii="仿宋_GB2312" w:hAnsi="仿宋_GB2312" w:cs="仿宋_GB2312" w:eastAsia="仿宋_GB2312"/>
                      <w:sz w:val="19"/>
                    </w:rPr>
                    <w:t>小时后真空度：≤</w:t>
                  </w:r>
                  <w:r>
                    <w:rPr>
                      <w:rFonts w:ascii="仿宋_GB2312" w:hAnsi="仿宋_GB2312" w:cs="仿宋_GB2312" w:eastAsia="仿宋_GB2312"/>
                      <w:sz w:val="19"/>
                    </w:rPr>
                    <w:t>5Pa</w:t>
                  </w:r>
                  <w:r>
                    <w:rPr>
                      <w:rFonts w:ascii="仿宋_GB2312" w:hAnsi="仿宋_GB2312" w:cs="仿宋_GB2312" w:eastAsia="仿宋_GB2312"/>
                      <w:sz w:val="19"/>
                    </w:rPr>
                    <w:t>；</w:t>
                  </w:r>
                </w:p>
                <w:p>
                  <w:pPr>
                    <w:pStyle w:val="null3"/>
                  </w:pPr>
                  <w:r>
                    <w:rPr>
                      <w:rFonts w:ascii="仿宋_GB2312" w:hAnsi="仿宋_GB2312" w:cs="仿宋_GB2312" w:eastAsia="仿宋_GB2312"/>
                      <w:sz w:val="19"/>
                    </w:rPr>
                    <w:t>4</w:t>
                  </w:r>
                  <w:r>
                    <w:rPr>
                      <w:rFonts w:ascii="仿宋_GB2312" w:hAnsi="仿宋_GB2312" w:cs="仿宋_GB2312" w:eastAsia="仿宋_GB2312"/>
                      <w:sz w:val="19"/>
                    </w:rPr>
                    <w:t>、片内膜厚均匀性以</w:t>
                  </w:r>
                  <w:r>
                    <w:rPr>
                      <w:rFonts w:ascii="仿宋_GB2312" w:hAnsi="仿宋_GB2312" w:cs="仿宋_GB2312" w:eastAsia="仿宋_GB2312"/>
                      <w:sz w:val="19"/>
                    </w:rPr>
                    <w:t>Ti</w:t>
                  </w:r>
                  <w:r>
                    <w:rPr>
                      <w:rFonts w:ascii="仿宋_GB2312" w:hAnsi="仿宋_GB2312" w:cs="仿宋_GB2312" w:eastAsia="仿宋_GB2312"/>
                      <w:sz w:val="19"/>
                    </w:rPr>
                    <w:t>靶材做工艺测试，样品直径为</w:t>
                  </w:r>
                  <w:r>
                    <w:rPr>
                      <w:rFonts w:ascii="仿宋_GB2312" w:hAnsi="仿宋_GB2312" w:cs="仿宋_GB2312" w:eastAsia="仿宋_GB2312"/>
                      <w:sz w:val="19"/>
                    </w:rPr>
                    <w:t>4</w:t>
                  </w:r>
                  <w:r>
                    <w:rPr>
                      <w:rFonts w:ascii="仿宋_GB2312" w:hAnsi="仿宋_GB2312" w:cs="仿宋_GB2312" w:eastAsia="仿宋_GB2312"/>
                      <w:sz w:val="19"/>
                    </w:rPr>
                    <w:t>英寸，镀膜厚度</w:t>
                  </w:r>
                  <w:r>
                    <w:rPr>
                      <w:rFonts w:ascii="仿宋_GB2312" w:hAnsi="仿宋_GB2312" w:cs="仿宋_GB2312" w:eastAsia="仿宋_GB2312"/>
                      <w:sz w:val="19"/>
                    </w:rPr>
                    <w:t>300nm</w:t>
                  </w:r>
                  <w:r>
                    <w:rPr>
                      <w:rFonts w:ascii="仿宋_GB2312" w:hAnsi="仿宋_GB2312" w:cs="仿宋_GB2312" w:eastAsia="仿宋_GB2312"/>
                      <w:sz w:val="19"/>
                    </w:rPr>
                    <w:t>左右进行标定，膜厚均匀性≤±</w:t>
                  </w:r>
                  <w:r>
                    <w:rPr>
                      <w:rFonts w:ascii="仿宋_GB2312" w:hAnsi="仿宋_GB2312" w:cs="仿宋_GB2312" w:eastAsia="仿宋_GB2312"/>
                      <w:sz w:val="19"/>
                    </w:rPr>
                    <w:t>2.5%</w:t>
                  </w:r>
                  <w:r>
                    <w:rPr>
                      <w:rFonts w:ascii="仿宋_GB2312" w:hAnsi="仿宋_GB2312" w:cs="仿宋_GB2312" w:eastAsia="仿宋_GB2312"/>
                      <w:sz w:val="19"/>
                    </w:rPr>
                    <w:t>，三次重复性≤±</w:t>
                  </w:r>
                  <w:r>
                    <w:rPr>
                      <w:rFonts w:ascii="仿宋_GB2312" w:hAnsi="仿宋_GB2312" w:cs="仿宋_GB2312" w:eastAsia="仿宋_GB2312"/>
                      <w:sz w:val="19"/>
                    </w:rPr>
                    <w:t>2%</w:t>
                  </w:r>
                  <w:r>
                    <w:rPr>
                      <w:rFonts w:ascii="仿宋_GB2312" w:hAnsi="仿宋_GB2312" w:cs="仿宋_GB2312" w:eastAsia="仿宋_GB2312"/>
                      <w:sz w:val="19"/>
                    </w:rPr>
                    <w:t>。</w:t>
                  </w:r>
                </w:p>
                <w:p>
                  <w:pPr>
                    <w:pStyle w:val="null3"/>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真空室：</w:t>
                  </w:r>
                  <w:r>
                    <w:rPr>
                      <w:rFonts w:ascii="仿宋_GB2312" w:hAnsi="仿宋_GB2312" w:cs="仿宋_GB2312" w:eastAsia="仿宋_GB2312"/>
                      <w:sz w:val="19"/>
                    </w:rPr>
                    <w:t>3</w:t>
                  </w:r>
                  <w:r>
                    <w:rPr>
                      <w:rFonts w:ascii="仿宋_GB2312" w:hAnsi="仿宋_GB2312" w:cs="仿宋_GB2312" w:eastAsia="仿宋_GB2312"/>
                      <w:sz w:val="19"/>
                    </w:rPr>
                    <w:t>04</w:t>
                  </w:r>
                  <w:r>
                    <w:rPr>
                      <w:rFonts w:ascii="仿宋_GB2312" w:hAnsi="仿宋_GB2312" w:cs="仿宋_GB2312" w:eastAsia="仿宋_GB2312"/>
                      <w:sz w:val="19"/>
                    </w:rPr>
                    <w:t>不锈钢制造，尺寸≥</w:t>
                  </w:r>
                  <w:r>
                    <w:rPr>
                      <w:rFonts w:ascii="仿宋_GB2312" w:hAnsi="仿宋_GB2312" w:cs="仿宋_GB2312" w:eastAsia="仿宋_GB2312"/>
                      <w:sz w:val="19"/>
                    </w:rPr>
                    <w:t>500mm*500mm*550mm</w:t>
                  </w:r>
                  <w:r>
                    <w:rPr>
                      <w:rFonts w:ascii="仿宋_GB2312" w:hAnsi="仿宋_GB2312" w:cs="仿宋_GB2312" w:eastAsia="仿宋_GB2312"/>
                      <w:sz w:val="19"/>
                    </w:rPr>
                    <w:t>，具备烘烤除气及照明功能。</w:t>
                  </w:r>
                </w:p>
                <w:p>
                  <w:pPr>
                    <w:pStyle w:val="null3"/>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磁控溅射靶</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套，规格≥</w:t>
                  </w:r>
                  <w:r>
                    <w:rPr>
                      <w:rFonts w:ascii="仿宋_GB2312" w:hAnsi="仿宋_GB2312" w:cs="仿宋_GB2312" w:eastAsia="仿宋_GB2312"/>
                      <w:sz w:val="19"/>
                    </w:rPr>
                    <w:t>2</w:t>
                  </w:r>
                  <w:r>
                    <w:rPr>
                      <w:rFonts w:ascii="仿宋_GB2312" w:hAnsi="仿宋_GB2312" w:cs="仿宋_GB2312" w:eastAsia="仿宋_GB2312"/>
                      <w:sz w:val="19"/>
                    </w:rPr>
                    <w:t>英寸，带有独立挡板，靶基距调节范围</w:t>
                  </w:r>
                  <w:r>
                    <w:rPr>
                      <w:rFonts w:ascii="仿宋_GB2312" w:hAnsi="仿宋_GB2312" w:cs="仿宋_GB2312" w:eastAsia="仿宋_GB2312"/>
                      <w:sz w:val="19"/>
                    </w:rPr>
                    <w:t>90-130mm</w:t>
                  </w:r>
                  <w:r>
                    <w:rPr>
                      <w:rFonts w:ascii="仿宋_GB2312" w:hAnsi="仿宋_GB2312" w:cs="仿宋_GB2312" w:eastAsia="仿宋_GB2312"/>
                      <w:sz w:val="19"/>
                    </w:rPr>
                    <w:t>，永磁靶最大水平表磁≥</w:t>
                  </w:r>
                  <w:r>
                    <w:rPr>
                      <w:rFonts w:ascii="仿宋_GB2312" w:hAnsi="仿宋_GB2312" w:cs="仿宋_GB2312" w:eastAsia="仿宋_GB2312"/>
                      <w:sz w:val="19"/>
                    </w:rPr>
                    <w:t>1000GS</w:t>
                  </w:r>
                  <w:r>
                    <w:rPr>
                      <w:rFonts w:ascii="仿宋_GB2312" w:hAnsi="仿宋_GB2312" w:cs="仿宋_GB2312" w:eastAsia="仿宋_GB2312"/>
                      <w:sz w:val="19"/>
                    </w:rPr>
                    <w:t>，最大竖直表磁≥</w:t>
                  </w:r>
                  <w:r>
                    <w:rPr>
                      <w:rFonts w:ascii="仿宋_GB2312" w:hAnsi="仿宋_GB2312" w:cs="仿宋_GB2312" w:eastAsia="仿宋_GB2312"/>
                      <w:sz w:val="19"/>
                    </w:rPr>
                    <w:t>2000GS</w:t>
                  </w:r>
                  <w:r>
                    <w:rPr>
                      <w:rFonts w:ascii="仿宋_GB2312" w:hAnsi="仿宋_GB2312" w:cs="仿宋_GB2312" w:eastAsia="仿宋_GB2312"/>
                      <w:sz w:val="19"/>
                    </w:rPr>
                    <w:t>；强磁靶最大水平表磁≥</w:t>
                  </w:r>
                  <w:r>
                    <w:rPr>
                      <w:rFonts w:ascii="仿宋_GB2312" w:hAnsi="仿宋_GB2312" w:cs="仿宋_GB2312" w:eastAsia="仿宋_GB2312"/>
                      <w:sz w:val="19"/>
                    </w:rPr>
                    <w:t>2900GS</w:t>
                  </w:r>
                  <w:r>
                    <w:rPr>
                      <w:rFonts w:ascii="仿宋_GB2312" w:hAnsi="仿宋_GB2312" w:cs="仿宋_GB2312" w:eastAsia="仿宋_GB2312"/>
                      <w:sz w:val="19"/>
                    </w:rPr>
                    <w:t>，最大竖直表磁≥</w:t>
                  </w:r>
                  <w:r>
                    <w:rPr>
                      <w:rFonts w:ascii="仿宋_GB2312" w:hAnsi="仿宋_GB2312" w:cs="仿宋_GB2312" w:eastAsia="仿宋_GB2312"/>
                      <w:sz w:val="19"/>
                    </w:rPr>
                    <w:t>4400GS</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直流溅射电源</w:t>
                  </w:r>
                  <w:r>
                    <w:rPr>
                      <w:rFonts w:ascii="仿宋_GB2312" w:hAnsi="仿宋_GB2312" w:cs="仿宋_GB2312" w:eastAsia="仿宋_GB2312"/>
                      <w:sz w:val="19"/>
                    </w:rPr>
                    <w:t>1</w:t>
                  </w:r>
                  <w:r>
                    <w:rPr>
                      <w:rFonts w:ascii="仿宋_GB2312" w:hAnsi="仿宋_GB2312" w:cs="仿宋_GB2312" w:eastAsia="仿宋_GB2312"/>
                      <w:sz w:val="19"/>
                    </w:rPr>
                    <w:t>台，最大功率≥</w:t>
                  </w:r>
                  <w:r>
                    <w:rPr>
                      <w:rFonts w:ascii="仿宋_GB2312" w:hAnsi="仿宋_GB2312" w:cs="仿宋_GB2312" w:eastAsia="仿宋_GB2312"/>
                      <w:sz w:val="19"/>
                    </w:rPr>
                    <w:t>500W</w:t>
                  </w:r>
                  <w:r>
                    <w:rPr>
                      <w:rFonts w:ascii="仿宋_GB2312" w:hAnsi="仿宋_GB2312" w:cs="仿宋_GB2312" w:eastAsia="仿宋_GB2312"/>
                      <w:sz w:val="19"/>
                    </w:rPr>
                    <w:t>，工作电压：</w:t>
                  </w:r>
                  <w:r>
                    <w:rPr>
                      <w:rFonts w:ascii="仿宋_GB2312" w:hAnsi="仿宋_GB2312" w:cs="仿宋_GB2312" w:eastAsia="仿宋_GB2312"/>
                      <w:sz w:val="19"/>
                    </w:rPr>
                    <w:t>0-800V</w:t>
                  </w:r>
                  <w:r>
                    <w:rPr>
                      <w:rFonts w:ascii="仿宋_GB2312" w:hAnsi="仿宋_GB2312" w:cs="仿宋_GB2312" w:eastAsia="仿宋_GB2312"/>
                      <w:sz w:val="19"/>
                    </w:rPr>
                    <w:t>，支持恒流、恒压、恒功率模式调节，工作压力范围：</w:t>
                  </w:r>
                  <w:r>
                    <w:rPr>
                      <w:rFonts w:ascii="仿宋_GB2312" w:hAnsi="仿宋_GB2312" w:cs="仿宋_GB2312" w:eastAsia="仿宋_GB2312"/>
                      <w:sz w:val="19"/>
                    </w:rPr>
                    <w:t>0-100pa</w:t>
                  </w:r>
                  <w:r>
                    <w:rPr>
                      <w:rFonts w:ascii="仿宋_GB2312" w:hAnsi="仿宋_GB2312" w:cs="仿宋_GB2312" w:eastAsia="仿宋_GB2312"/>
                      <w:sz w:val="19"/>
                    </w:rPr>
                    <w:t>，连续工作时间≥</w:t>
                  </w:r>
                  <w:r>
                    <w:rPr>
                      <w:rFonts w:ascii="仿宋_GB2312" w:hAnsi="仿宋_GB2312" w:cs="仿宋_GB2312" w:eastAsia="仿宋_GB2312"/>
                      <w:sz w:val="19"/>
                    </w:rPr>
                    <w:t>24</w:t>
                  </w:r>
                  <w:r>
                    <w:rPr>
                      <w:rFonts w:ascii="仿宋_GB2312" w:hAnsi="仿宋_GB2312" w:cs="仿宋_GB2312" w:eastAsia="仿宋_GB2312"/>
                      <w:sz w:val="19"/>
                    </w:rPr>
                    <w:t>小时。</w:t>
                  </w:r>
                </w:p>
                <w:p>
                  <w:pPr>
                    <w:pStyle w:val="null3"/>
                  </w:pP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直流溅射电源</w:t>
                  </w:r>
                  <w:r>
                    <w:rPr>
                      <w:rFonts w:ascii="仿宋_GB2312" w:hAnsi="仿宋_GB2312" w:cs="仿宋_GB2312" w:eastAsia="仿宋_GB2312"/>
                      <w:sz w:val="19"/>
                    </w:rPr>
                    <w:t>1</w:t>
                  </w:r>
                  <w:r>
                    <w:rPr>
                      <w:rFonts w:ascii="仿宋_GB2312" w:hAnsi="仿宋_GB2312" w:cs="仿宋_GB2312" w:eastAsia="仿宋_GB2312"/>
                      <w:sz w:val="19"/>
                    </w:rPr>
                    <w:t>台，功率≥</w:t>
                  </w:r>
                  <w:r>
                    <w:rPr>
                      <w:rFonts w:ascii="仿宋_GB2312" w:hAnsi="仿宋_GB2312" w:cs="仿宋_GB2312" w:eastAsia="仿宋_GB2312"/>
                      <w:sz w:val="19"/>
                    </w:rPr>
                    <w:t>1000W</w:t>
                  </w:r>
                  <w:r>
                    <w:rPr>
                      <w:rFonts w:ascii="仿宋_GB2312" w:hAnsi="仿宋_GB2312" w:cs="仿宋_GB2312" w:eastAsia="仿宋_GB2312"/>
                      <w:sz w:val="19"/>
                    </w:rPr>
                    <w:t>，输出电压准确性±</w:t>
                  </w:r>
                  <w:r>
                    <w:rPr>
                      <w:rFonts w:ascii="仿宋_GB2312" w:hAnsi="仿宋_GB2312" w:cs="仿宋_GB2312" w:eastAsia="仿宋_GB2312"/>
                      <w:sz w:val="19"/>
                    </w:rPr>
                    <w:t>0.5%</w:t>
                  </w:r>
                  <w:r>
                    <w:rPr>
                      <w:rFonts w:ascii="仿宋_GB2312" w:hAnsi="仿宋_GB2312" w:cs="仿宋_GB2312" w:eastAsia="仿宋_GB2312"/>
                      <w:sz w:val="19"/>
                    </w:rPr>
                    <w:t>，输出电流准确性±</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输出电压重复性</w:t>
                  </w:r>
                  <w:r>
                    <w:rPr>
                      <w:rFonts w:ascii="仿宋_GB2312" w:hAnsi="仿宋_GB2312" w:cs="仿宋_GB2312" w:eastAsia="仿宋_GB2312"/>
                      <w:sz w:val="19"/>
                    </w:rPr>
                    <w:t>±</w:t>
                  </w:r>
                  <w:r>
                    <w:rPr>
                      <w:rFonts w:ascii="仿宋_GB2312" w:hAnsi="仿宋_GB2312" w:cs="仿宋_GB2312" w:eastAsia="仿宋_GB2312"/>
                      <w:sz w:val="19"/>
                    </w:rPr>
                    <w:t>0.2%</w:t>
                  </w:r>
                  <w:r>
                    <w:rPr>
                      <w:rFonts w:ascii="仿宋_GB2312" w:hAnsi="仿宋_GB2312" w:cs="仿宋_GB2312" w:eastAsia="仿宋_GB2312"/>
                      <w:sz w:val="19"/>
                    </w:rPr>
                    <w:t>，输出电流重复性±</w:t>
                  </w:r>
                  <w:r>
                    <w:rPr>
                      <w:rFonts w:ascii="仿宋_GB2312" w:hAnsi="仿宋_GB2312" w:cs="仿宋_GB2312" w:eastAsia="仿宋_GB2312"/>
                      <w:sz w:val="19"/>
                    </w:rPr>
                    <w:t>0.2%</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射频溅射电源</w:t>
                  </w:r>
                  <w:r>
                    <w:rPr>
                      <w:rFonts w:ascii="仿宋_GB2312" w:hAnsi="仿宋_GB2312" w:cs="仿宋_GB2312" w:eastAsia="仿宋_GB2312"/>
                      <w:sz w:val="19"/>
                    </w:rPr>
                    <w:t>1</w:t>
                  </w:r>
                  <w:r>
                    <w:rPr>
                      <w:rFonts w:ascii="仿宋_GB2312" w:hAnsi="仿宋_GB2312" w:cs="仿宋_GB2312" w:eastAsia="仿宋_GB2312"/>
                      <w:sz w:val="19"/>
                    </w:rPr>
                    <w:t>套，输出功率≥</w:t>
                  </w:r>
                  <w:r>
                    <w:rPr>
                      <w:rFonts w:ascii="仿宋_GB2312" w:hAnsi="仿宋_GB2312" w:cs="仿宋_GB2312" w:eastAsia="仿宋_GB2312"/>
                      <w:sz w:val="19"/>
                    </w:rPr>
                    <w:t>500W</w:t>
                  </w:r>
                  <w:r>
                    <w:rPr>
                      <w:rFonts w:ascii="仿宋_GB2312" w:hAnsi="仿宋_GB2312" w:cs="仿宋_GB2312" w:eastAsia="仿宋_GB2312"/>
                      <w:sz w:val="19"/>
                    </w:rPr>
                    <w:t>，功率稳定度</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0.5%</w:t>
                  </w:r>
                  <w:r>
                    <w:rPr>
                      <w:rFonts w:ascii="仿宋_GB2312" w:hAnsi="仿宋_GB2312" w:cs="仿宋_GB2312" w:eastAsia="仿宋_GB2312"/>
                      <w:sz w:val="19"/>
                    </w:rPr>
                    <w:t>，脉冲频率</w:t>
                  </w:r>
                  <w:r>
                    <w:rPr>
                      <w:rFonts w:ascii="仿宋_GB2312" w:hAnsi="仿宋_GB2312" w:cs="仿宋_GB2312" w:eastAsia="仿宋_GB2312"/>
                      <w:sz w:val="19"/>
                    </w:rPr>
                    <w:t>100-10</w:t>
                  </w:r>
                  <w:r>
                    <w:rPr>
                      <w:rFonts w:ascii="仿宋_GB2312" w:hAnsi="仿宋_GB2312" w:cs="仿宋_GB2312" w:eastAsia="仿宋_GB2312"/>
                      <w:sz w:val="19"/>
                    </w:rPr>
                    <w:t>000</w:t>
                  </w:r>
                  <w:r>
                    <w:rPr>
                      <w:rFonts w:ascii="仿宋_GB2312" w:hAnsi="仿宋_GB2312" w:cs="仿宋_GB2312" w:eastAsia="仿宋_GB2312"/>
                      <w:sz w:val="19"/>
                    </w:rPr>
                    <w:t>Hz</w:t>
                  </w:r>
                  <w:r>
                    <w:rPr>
                      <w:rFonts w:ascii="仿宋_GB2312" w:hAnsi="仿宋_GB2312" w:cs="仿宋_GB2312" w:eastAsia="仿宋_GB2312"/>
                      <w:sz w:val="19"/>
                    </w:rPr>
                    <w:t>，占空比</w:t>
                  </w:r>
                  <w:r>
                    <w:rPr>
                      <w:rFonts w:ascii="仿宋_GB2312" w:hAnsi="仿宋_GB2312" w:cs="仿宋_GB2312" w:eastAsia="仿宋_GB2312"/>
                      <w:sz w:val="19"/>
                    </w:rPr>
                    <w:t>10%-95%</w:t>
                  </w:r>
                  <w:r>
                    <w:rPr>
                      <w:rFonts w:ascii="仿宋_GB2312" w:hAnsi="仿宋_GB2312" w:cs="仿宋_GB2312" w:eastAsia="仿宋_GB2312"/>
                      <w:sz w:val="19"/>
                    </w:rPr>
                    <w:t>，通讯口</w:t>
                  </w:r>
                  <w:r>
                    <w:rPr>
                      <w:rFonts w:ascii="仿宋_GB2312" w:hAnsi="仿宋_GB2312" w:cs="仿宋_GB2312" w:eastAsia="仿宋_GB2312"/>
                      <w:sz w:val="19"/>
                    </w:rPr>
                    <w:t>RS23</w:t>
                  </w:r>
                  <w:r>
                    <w:rPr>
                      <w:rFonts w:ascii="仿宋_GB2312" w:hAnsi="仿宋_GB2312" w:cs="仿宋_GB2312" w:eastAsia="仿宋_GB2312"/>
                      <w:sz w:val="19"/>
                    </w:rPr>
                    <w:t>、</w:t>
                  </w:r>
                  <w:r>
                    <w:rPr>
                      <w:rFonts w:ascii="仿宋_GB2312" w:hAnsi="仿宋_GB2312" w:cs="仿宋_GB2312" w:eastAsia="仿宋_GB2312"/>
                      <w:sz w:val="19"/>
                    </w:rPr>
                    <w:t>RS485</w:t>
                  </w:r>
                  <w:r>
                    <w:rPr>
                      <w:rFonts w:ascii="仿宋_GB2312" w:hAnsi="仿宋_GB2312" w:cs="仿宋_GB2312" w:eastAsia="仿宋_GB2312"/>
                      <w:sz w:val="19"/>
                    </w:rPr>
                    <w:t>标准</w:t>
                  </w:r>
                  <w:r>
                    <w:rPr>
                      <w:rFonts w:ascii="仿宋_GB2312" w:hAnsi="仿宋_GB2312" w:cs="仿宋_GB2312" w:eastAsia="仿宋_GB2312"/>
                      <w:sz w:val="19"/>
                    </w:rPr>
                    <w:t>Modebus</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射频溅射电源</w:t>
                  </w:r>
                  <w:r>
                    <w:rPr>
                      <w:rFonts w:ascii="仿宋_GB2312" w:hAnsi="仿宋_GB2312" w:cs="仿宋_GB2312" w:eastAsia="仿宋_GB2312"/>
                      <w:sz w:val="19"/>
                    </w:rPr>
                    <w:t>1</w:t>
                  </w:r>
                  <w:r>
                    <w:rPr>
                      <w:rFonts w:ascii="仿宋_GB2312" w:hAnsi="仿宋_GB2312" w:cs="仿宋_GB2312" w:eastAsia="仿宋_GB2312"/>
                      <w:sz w:val="19"/>
                    </w:rPr>
                    <w:t>套，最大输出功率≥</w:t>
                  </w:r>
                  <w:r>
                    <w:rPr>
                      <w:rFonts w:ascii="仿宋_GB2312" w:hAnsi="仿宋_GB2312" w:cs="仿宋_GB2312" w:eastAsia="仿宋_GB2312"/>
                      <w:sz w:val="19"/>
                    </w:rPr>
                    <w:t>600W</w:t>
                  </w:r>
                  <w:r>
                    <w:rPr>
                      <w:rFonts w:ascii="仿宋_GB2312" w:hAnsi="仿宋_GB2312" w:cs="仿宋_GB2312" w:eastAsia="仿宋_GB2312"/>
                      <w:sz w:val="19"/>
                    </w:rPr>
                    <w:t>，电源自带</w:t>
                  </w:r>
                  <w:r>
                    <w:rPr>
                      <w:rFonts w:ascii="仿宋_GB2312" w:hAnsi="仿宋_GB2312" w:cs="仿宋_GB2312" w:eastAsia="仿宋_GB2312"/>
                      <w:sz w:val="19"/>
                    </w:rPr>
                    <w:t>CEX</w:t>
                  </w:r>
                  <w:r>
                    <w:rPr>
                      <w:rFonts w:ascii="仿宋_GB2312" w:hAnsi="仿宋_GB2312" w:cs="仿宋_GB2312" w:eastAsia="仿宋_GB2312"/>
                      <w:sz w:val="19"/>
                    </w:rPr>
                    <w:t>同步同能，输入电压</w:t>
                  </w:r>
                  <w:r>
                    <w:rPr>
                      <w:rFonts w:ascii="仿宋_GB2312" w:hAnsi="仿宋_GB2312" w:cs="仿宋_GB2312" w:eastAsia="仿宋_GB2312"/>
                      <w:sz w:val="19"/>
                    </w:rPr>
                    <w:t>187~253V</w:t>
                  </w:r>
                  <w:r>
                    <w:rPr>
                      <w:rFonts w:ascii="仿宋_GB2312" w:hAnsi="仿宋_GB2312" w:cs="仿宋_GB2312" w:eastAsia="仿宋_GB2312"/>
                      <w:sz w:val="19"/>
                    </w:rPr>
                    <w:t>AC</w:t>
                  </w:r>
                  <w:r>
                    <w:rPr>
                      <w:rFonts w:ascii="仿宋_GB2312" w:hAnsi="仿宋_GB2312" w:cs="仿宋_GB2312" w:eastAsia="仿宋_GB2312"/>
                      <w:sz w:val="19"/>
                    </w:rPr>
                    <w:t>，功率因素</w:t>
                  </w:r>
                  <w:r>
                    <w:rPr>
                      <w:rFonts w:ascii="仿宋_GB2312" w:hAnsi="仿宋_GB2312" w:cs="仿宋_GB2312" w:eastAsia="仿宋_GB2312"/>
                      <w:sz w:val="19"/>
                    </w:rPr>
                    <w:t>97% ~ 99%</w:t>
                  </w:r>
                  <w:r>
                    <w:rPr>
                      <w:rFonts w:ascii="仿宋_GB2312" w:hAnsi="仿宋_GB2312" w:cs="仿宋_GB2312" w:eastAsia="仿宋_GB2312"/>
                      <w:sz w:val="19"/>
                    </w:rPr>
                    <w:t>，频率精度±</w:t>
                  </w:r>
                  <w:r>
                    <w:rPr>
                      <w:rFonts w:ascii="仿宋_GB2312" w:hAnsi="仿宋_GB2312" w:cs="仿宋_GB2312" w:eastAsia="仿宋_GB2312"/>
                      <w:sz w:val="19"/>
                    </w:rPr>
                    <w:t>0.005%</w:t>
                  </w:r>
                  <w:r>
                    <w:rPr>
                      <w:rFonts w:ascii="仿宋_GB2312" w:hAnsi="仿宋_GB2312" w:cs="仿宋_GB2312" w:eastAsia="仿宋_GB2312"/>
                      <w:sz w:val="19"/>
                    </w:rPr>
                    <w:t>，最小输出功率≤最大输出功率的</w:t>
                  </w:r>
                  <w:r>
                    <w:rPr>
                      <w:rFonts w:ascii="仿宋_GB2312" w:hAnsi="仿宋_GB2312" w:cs="仿宋_GB2312" w:eastAsia="仿宋_GB2312"/>
                      <w:sz w:val="19"/>
                    </w:rPr>
                    <w:t>1%</w:t>
                  </w:r>
                  <w:r>
                    <w:rPr>
                      <w:rFonts w:ascii="仿宋_GB2312" w:hAnsi="仿宋_GB2312" w:cs="仿宋_GB2312" w:eastAsia="仿宋_GB2312"/>
                      <w:sz w:val="19"/>
                    </w:rPr>
                    <w:t>，最大反射功率≥</w:t>
                  </w:r>
                  <w:r>
                    <w:rPr>
                      <w:rFonts w:ascii="仿宋_GB2312" w:hAnsi="仿宋_GB2312" w:cs="仿宋_GB2312" w:eastAsia="仿宋_GB2312"/>
                      <w:sz w:val="19"/>
                    </w:rPr>
                    <w:t>200W</w:t>
                  </w:r>
                  <w:r>
                    <w:rPr>
                      <w:rFonts w:ascii="仿宋_GB2312" w:hAnsi="仿宋_GB2312" w:cs="仿宋_GB2312" w:eastAsia="仿宋_GB2312"/>
                      <w:sz w:val="19"/>
                    </w:rPr>
                    <w:t>，冷却方式：风冷，脉冲输出频率</w:t>
                  </w:r>
                  <w:r>
                    <w:rPr>
                      <w:rFonts w:ascii="仿宋_GB2312" w:hAnsi="仿宋_GB2312" w:cs="仿宋_GB2312" w:eastAsia="仿宋_GB2312"/>
                      <w:sz w:val="19"/>
                    </w:rPr>
                    <w:t xml:space="preserve">1HZ </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30KHZ</w:t>
                  </w:r>
                  <w:r>
                    <w:rPr>
                      <w:rFonts w:ascii="仿宋_GB2312" w:hAnsi="仿宋_GB2312" w:cs="仿宋_GB2312" w:eastAsia="仿宋_GB2312"/>
                      <w:sz w:val="19"/>
                    </w:rPr>
                    <w:t>，脉冲占空比调节</w:t>
                  </w:r>
                  <w:r>
                    <w:rPr>
                      <w:rFonts w:ascii="仿宋_GB2312" w:hAnsi="仿宋_GB2312" w:cs="仿宋_GB2312" w:eastAsia="仿宋_GB2312"/>
                      <w:sz w:val="19"/>
                    </w:rPr>
                    <w:t>1%~99%</w:t>
                  </w:r>
                  <w:r>
                    <w:rPr>
                      <w:rFonts w:ascii="仿宋_GB2312" w:hAnsi="仿宋_GB2312" w:cs="仿宋_GB2312" w:eastAsia="仿宋_GB2312"/>
                      <w:sz w:val="19"/>
                    </w:rPr>
                    <w:t>。</w:t>
                  </w:r>
                </w:p>
                <w:p>
                  <w:pPr>
                    <w:pStyle w:val="null3"/>
                  </w:pPr>
                  <w:r>
                    <w:rPr>
                      <w:rFonts w:ascii="仿宋_GB2312" w:hAnsi="仿宋_GB2312" w:cs="仿宋_GB2312" w:eastAsia="仿宋_GB2312"/>
                      <w:sz w:val="19"/>
                    </w:rPr>
                    <w:t>11</w:t>
                  </w:r>
                  <w:r>
                    <w:rPr>
                      <w:rFonts w:ascii="仿宋_GB2312" w:hAnsi="仿宋_GB2312" w:cs="仿宋_GB2312" w:eastAsia="仿宋_GB2312"/>
                      <w:sz w:val="19"/>
                    </w:rPr>
                    <w:t>、可切换式样品台，配置</w:t>
                  </w:r>
                  <w:r>
                    <w:rPr>
                      <w:rFonts w:ascii="仿宋_GB2312" w:hAnsi="仿宋_GB2312" w:cs="仿宋_GB2312" w:eastAsia="仿宋_GB2312"/>
                      <w:sz w:val="19"/>
                    </w:rPr>
                    <w:t>样品台</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套，</w:t>
                  </w:r>
                  <w:r>
                    <w:rPr>
                      <w:rFonts w:ascii="仿宋_GB2312" w:hAnsi="仿宋_GB2312" w:cs="仿宋_GB2312" w:eastAsia="仿宋_GB2312"/>
                      <w:sz w:val="19"/>
                    </w:rPr>
                    <w:t>至少包含一套加热样品台：加热温度室温</w:t>
                  </w:r>
                  <w:r>
                    <w:rPr>
                      <w:rFonts w:ascii="仿宋_GB2312" w:hAnsi="仿宋_GB2312" w:cs="仿宋_GB2312" w:eastAsia="仿宋_GB2312"/>
                      <w:sz w:val="19"/>
                    </w:rPr>
                    <w:t>~</w:t>
                  </w:r>
                  <w:r>
                    <w:rPr>
                      <w:rFonts w:ascii="仿宋_GB2312" w:hAnsi="仿宋_GB2312" w:cs="仿宋_GB2312" w:eastAsia="仿宋_GB2312"/>
                      <w:sz w:val="19"/>
                    </w:rPr>
                    <w:t>800</w:t>
                  </w:r>
                  <w:r>
                    <w:rPr>
                      <w:rFonts w:ascii="仿宋_GB2312" w:hAnsi="仿宋_GB2312" w:cs="仿宋_GB2312" w:eastAsia="仿宋_GB2312"/>
                      <w:sz w:val="19"/>
                    </w:rPr>
                    <w:t>℃；和一套水冷样品台：冷却温度</w:t>
                  </w:r>
                  <w:r>
                    <w:rPr>
                      <w:rFonts w:ascii="仿宋_GB2312" w:hAnsi="仿宋_GB2312" w:cs="仿宋_GB2312" w:eastAsia="仿宋_GB2312"/>
                      <w:sz w:val="19"/>
                    </w:rPr>
                    <w:t>5-35</w:t>
                  </w:r>
                  <w:r>
                    <w:rPr>
                      <w:rFonts w:ascii="仿宋_GB2312" w:hAnsi="仿宋_GB2312" w:cs="仿宋_GB2312" w:eastAsia="仿宋_GB2312"/>
                      <w:sz w:val="19"/>
                    </w:rPr>
                    <w:t>℃。样品台规格≥</w:t>
                  </w:r>
                  <w:r>
                    <w:rPr>
                      <w:rFonts w:ascii="仿宋_GB2312" w:hAnsi="仿宋_GB2312" w:cs="仿宋_GB2312" w:eastAsia="仿宋_GB2312"/>
                      <w:sz w:val="19"/>
                    </w:rPr>
                    <w:t>4</w:t>
                  </w:r>
                  <w:r>
                    <w:rPr>
                      <w:rFonts w:ascii="仿宋_GB2312" w:hAnsi="仿宋_GB2312" w:cs="仿宋_GB2312" w:eastAsia="仿宋_GB2312"/>
                      <w:sz w:val="19"/>
                    </w:rPr>
                    <w:t>英寸，样品托盘兼容小尺寸，样品台转速：</w:t>
                  </w:r>
                  <w:r>
                    <w:rPr>
                      <w:rFonts w:ascii="仿宋_GB2312" w:hAnsi="仿宋_GB2312" w:cs="仿宋_GB2312" w:eastAsia="仿宋_GB2312"/>
                      <w:sz w:val="19"/>
                    </w:rPr>
                    <w:t>5-25</w:t>
                  </w:r>
                  <w:r>
                    <w:rPr>
                      <w:rFonts w:ascii="仿宋_GB2312" w:hAnsi="仿宋_GB2312" w:cs="仿宋_GB2312" w:eastAsia="仿宋_GB2312"/>
                      <w:sz w:val="19"/>
                    </w:rPr>
                    <w:t>转</w:t>
                  </w:r>
                  <w:r>
                    <w:rPr>
                      <w:rFonts w:ascii="仿宋_GB2312" w:hAnsi="仿宋_GB2312" w:cs="仿宋_GB2312" w:eastAsia="仿宋_GB2312"/>
                      <w:sz w:val="19"/>
                    </w:rPr>
                    <w:t>/</w:t>
                  </w:r>
                  <w:r>
                    <w:rPr>
                      <w:rFonts w:ascii="仿宋_GB2312" w:hAnsi="仿宋_GB2312" w:cs="仿宋_GB2312" w:eastAsia="仿宋_GB2312"/>
                      <w:sz w:val="19"/>
                    </w:rPr>
                    <w:t>分，样品台可电动升降。</w:t>
                  </w:r>
                </w:p>
                <w:p>
                  <w:pPr>
                    <w:pStyle w:val="null3"/>
                  </w:pPr>
                  <w:r>
                    <w:rPr>
                      <w:rFonts w:ascii="仿宋_GB2312" w:hAnsi="仿宋_GB2312" w:cs="仿宋_GB2312" w:eastAsia="仿宋_GB2312"/>
                      <w:sz w:val="19"/>
                    </w:rPr>
                    <w:t>★</w:t>
                  </w: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样品台配备偏压电源</w:t>
                  </w:r>
                  <w:r>
                    <w:rPr>
                      <w:rFonts w:ascii="仿宋_GB2312" w:hAnsi="仿宋_GB2312" w:cs="仿宋_GB2312" w:eastAsia="仿宋_GB2312"/>
                      <w:sz w:val="19"/>
                    </w:rPr>
                    <w:t>1</w:t>
                  </w:r>
                  <w:r>
                    <w:rPr>
                      <w:rFonts w:ascii="仿宋_GB2312" w:hAnsi="仿宋_GB2312" w:cs="仿宋_GB2312" w:eastAsia="仿宋_GB2312"/>
                      <w:sz w:val="19"/>
                    </w:rPr>
                    <w:t>套，电压：负</w:t>
                  </w:r>
                  <w:r>
                    <w:rPr>
                      <w:rFonts w:ascii="仿宋_GB2312" w:hAnsi="仿宋_GB2312" w:cs="仿宋_GB2312" w:eastAsia="仿宋_GB2312"/>
                      <w:sz w:val="19"/>
                    </w:rPr>
                    <w:t>300V</w:t>
                  </w:r>
                  <w:r>
                    <w:rPr>
                      <w:rFonts w:ascii="仿宋_GB2312" w:hAnsi="仿宋_GB2312" w:cs="仿宋_GB2312" w:eastAsia="仿宋_GB2312"/>
                      <w:sz w:val="19"/>
                    </w:rPr>
                    <w:t>~</w:t>
                  </w:r>
                  <w:r>
                    <w:rPr>
                      <w:rFonts w:ascii="仿宋_GB2312" w:hAnsi="仿宋_GB2312" w:cs="仿宋_GB2312" w:eastAsia="仿宋_GB2312"/>
                      <w:sz w:val="19"/>
                    </w:rPr>
                    <w:t>0V</w:t>
                  </w:r>
                  <w:r>
                    <w:rPr>
                      <w:rFonts w:ascii="仿宋_GB2312" w:hAnsi="仿宋_GB2312" w:cs="仿宋_GB2312" w:eastAsia="仿宋_GB2312"/>
                      <w:sz w:val="19"/>
                    </w:rPr>
                    <w:t>可调。</w:t>
                  </w:r>
                </w:p>
                <w:p>
                  <w:pPr>
                    <w:pStyle w:val="null3"/>
                  </w:pPr>
                  <w:r>
                    <w:rPr>
                      <w:rFonts w:ascii="仿宋_GB2312" w:hAnsi="仿宋_GB2312" w:cs="仿宋_GB2312" w:eastAsia="仿宋_GB2312"/>
                      <w:sz w:val="19"/>
                    </w:rPr>
                    <w:t>★</w:t>
                  </w: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质量流量控制器：配置</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路质量流量控制器，至少包含氩气</w:t>
                  </w:r>
                  <w:r>
                    <w:rPr>
                      <w:rFonts w:ascii="仿宋_GB2312" w:hAnsi="仿宋_GB2312" w:cs="仿宋_GB2312" w:eastAsia="仿宋_GB2312"/>
                      <w:sz w:val="19"/>
                    </w:rPr>
                    <w:t>200SCCM</w:t>
                  </w:r>
                  <w:r>
                    <w:rPr>
                      <w:rFonts w:ascii="仿宋_GB2312" w:hAnsi="仿宋_GB2312" w:cs="仿宋_GB2312" w:eastAsia="仿宋_GB2312"/>
                      <w:sz w:val="19"/>
                    </w:rPr>
                    <w:t>、氧气</w:t>
                  </w:r>
                  <w:r>
                    <w:rPr>
                      <w:rFonts w:ascii="仿宋_GB2312" w:hAnsi="仿宋_GB2312" w:cs="仿宋_GB2312" w:eastAsia="仿宋_GB2312"/>
                      <w:sz w:val="19"/>
                    </w:rPr>
                    <w:t>50SCCM</w:t>
                  </w:r>
                  <w:r>
                    <w:rPr>
                      <w:rFonts w:ascii="仿宋_GB2312" w:hAnsi="仿宋_GB2312" w:cs="仿宋_GB2312" w:eastAsia="仿宋_GB2312"/>
                      <w:sz w:val="19"/>
                    </w:rPr>
                    <w:t>、氮气</w:t>
                  </w:r>
                  <w:r>
                    <w:rPr>
                      <w:rFonts w:ascii="仿宋_GB2312" w:hAnsi="仿宋_GB2312" w:cs="仿宋_GB2312" w:eastAsia="仿宋_GB2312"/>
                      <w:sz w:val="19"/>
                    </w:rPr>
                    <w:t>50SCCM</w:t>
                  </w:r>
                  <w:r>
                    <w:rPr>
                      <w:rFonts w:ascii="仿宋_GB2312" w:hAnsi="仿宋_GB2312" w:cs="仿宋_GB2312" w:eastAsia="仿宋_GB2312"/>
                      <w:sz w:val="19"/>
                    </w:rPr>
                    <w:t>（准确度：</w:t>
                  </w:r>
                  <w:r>
                    <w:rPr>
                      <w:rFonts w:ascii="仿宋_GB2312" w:hAnsi="仿宋_GB2312" w:cs="仿宋_GB2312" w:eastAsia="仿宋_GB2312"/>
                      <w:sz w:val="19"/>
                    </w:rPr>
                    <w:t>±</w:t>
                  </w:r>
                  <w:r>
                    <w:rPr>
                      <w:rFonts w:ascii="仿宋_GB2312" w:hAnsi="仿宋_GB2312" w:cs="仿宋_GB2312" w:eastAsia="仿宋_GB2312"/>
                      <w:sz w:val="19"/>
                    </w:rPr>
                    <w:t>1.5%F.S</w:t>
                  </w:r>
                  <w:r>
                    <w:rPr>
                      <w:rFonts w:ascii="仿宋_GB2312" w:hAnsi="仿宋_GB2312" w:cs="仿宋_GB2312" w:eastAsia="仿宋_GB2312"/>
                      <w:sz w:val="19"/>
                    </w:rPr>
                    <w:t>），具备气体自动搅拌功能。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泵抽系统：磁悬浮分子泵和非接触式多级罗茨干泵，磁悬浮分子泵的抽速：对于氮气</w:t>
                  </w:r>
                  <w:r>
                    <w:rPr>
                      <w:rFonts w:ascii="仿宋_GB2312" w:hAnsi="仿宋_GB2312" w:cs="仿宋_GB2312" w:eastAsia="仿宋_GB2312"/>
                      <w:sz w:val="19"/>
                    </w:rPr>
                    <w:t>≥</w:t>
                  </w:r>
                  <w:r>
                    <w:rPr>
                      <w:rFonts w:ascii="仿宋_GB2312" w:hAnsi="仿宋_GB2312" w:cs="仿宋_GB2312" w:eastAsia="仿宋_GB2312"/>
                      <w:sz w:val="19"/>
                    </w:rPr>
                    <w:t>1250L/S</w:t>
                  </w:r>
                  <w:r>
                    <w:rPr>
                      <w:rFonts w:ascii="仿宋_GB2312" w:hAnsi="仿宋_GB2312" w:cs="仿宋_GB2312" w:eastAsia="仿宋_GB2312"/>
                      <w:sz w:val="19"/>
                    </w:rPr>
                    <w:t>、对于氩气≥</w:t>
                  </w:r>
                  <w:r>
                    <w:rPr>
                      <w:rFonts w:ascii="仿宋_GB2312" w:hAnsi="仿宋_GB2312" w:cs="仿宋_GB2312" w:eastAsia="仿宋_GB2312"/>
                      <w:sz w:val="19"/>
                    </w:rPr>
                    <w:t>1150L/S</w:t>
                  </w:r>
                  <w:r>
                    <w:rPr>
                      <w:rFonts w:ascii="仿宋_GB2312" w:hAnsi="仿宋_GB2312" w:cs="仿宋_GB2312" w:eastAsia="仿宋_GB2312"/>
                      <w:sz w:val="19"/>
                    </w:rPr>
                    <w:t>，分子泵的压缩比：对于氮气≥</w:t>
                  </w:r>
                  <w:r>
                    <w:rPr>
                      <w:rFonts w:ascii="仿宋_GB2312" w:hAnsi="仿宋_GB2312" w:cs="仿宋_GB2312" w:eastAsia="仿宋_GB2312"/>
                      <w:sz w:val="19"/>
                    </w:rPr>
                    <w:t>1x10</w:t>
                  </w:r>
                  <w:r>
                    <w:rPr>
                      <w:rFonts w:ascii="仿宋_GB2312" w:hAnsi="仿宋_GB2312" w:cs="仿宋_GB2312" w:eastAsia="仿宋_GB2312"/>
                      <w:sz w:val="19"/>
                      <w:vertAlign w:val="superscript"/>
                    </w:rPr>
                    <w:t>8</w:t>
                  </w:r>
                  <w:r>
                    <w:rPr>
                      <w:rFonts w:ascii="仿宋_GB2312" w:hAnsi="仿宋_GB2312" w:cs="仿宋_GB2312" w:eastAsia="仿宋_GB2312"/>
                      <w:sz w:val="19"/>
                    </w:rPr>
                    <w:t>、对于氩气</w:t>
                  </w:r>
                  <w:r>
                    <w:rPr>
                      <w:rFonts w:ascii="仿宋_GB2312" w:hAnsi="仿宋_GB2312" w:cs="仿宋_GB2312" w:eastAsia="仿宋_GB2312"/>
                      <w:sz w:val="19"/>
                    </w:rPr>
                    <w:t>≥</w:t>
                  </w:r>
                  <w:r>
                    <w:rPr>
                      <w:rFonts w:ascii="仿宋_GB2312" w:hAnsi="仿宋_GB2312" w:cs="仿宋_GB2312" w:eastAsia="仿宋_GB2312"/>
                      <w:sz w:val="19"/>
                    </w:rPr>
                    <w:t>1x10</w:t>
                  </w:r>
                  <w:r>
                    <w:rPr>
                      <w:rFonts w:ascii="仿宋_GB2312" w:hAnsi="仿宋_GB2312" w:cs="仿宋_GB2312" w:eastAsia="仿宋_GB2312"/>
                      <w:sz w:val="19"/>
                      <w:vertAlign w:val="superscript"/>
                    </w:rPr>
                    <w:t>8</w:t>
                  </w:r>
                  <w:r>
                    <w:rPr>
                      <w:rFonts w:ascii="仿宋_GB2312" w:hAnsi="仿宋_GB2312" w:cs="仿宋_GB2312" w:eastAsia="仿宋_GB2312"/>
                      <w:sz w:val="19"/>
                    </w:rPr>
                    <w:t>，多级罗茨干泵的抽速</w:t>
                  </w:r>
                  <w:r>
                    <w:rPr>
                      <w:rFonts w:ascii="仿宋_GB2312" w:hAnsi="仿宋_GB2312" w:cs="仿宋_GB2312" w:eastAsia="仿宋_GB2312"/>
                      <w:sz w:val="19"/>
                    </w:rPr>
                    <w:t>≥</w:t>
                  </w:r>
                  <w:r>
                    <w:rPr>
                      <w:rFonts w:ascii="仿宋_GB2312" w:hAnsi="仿宋_GB2312" w:cs="仿宋_GB2312" w:eastAsia="仿宋_GB2312"/>
                      <w:sz w:val="19"/>
                    </w:rPr>
                    <w:t>55m</w:t>
                  </w:r>
                  <w:r>
                    <w:rPr>
                      <w:rFonts w:ascii="仿宋_GB2312" w:hAnsi="仿宋_GB2312" w:cs="仿宋_GB2312" w:eastAsia="仿宋_GB2312"/>
                      <w:sz w:val="19"/>
                      <w:vertAlign w:val="superscript"/>
                    </w:rPr>
                    <w:t>3</w:t>
                  </w:r>
                  <w:r>
                    <w:rPr>
                      <w:rFonts w:ascii="仿宋_GB2312" w:hAnsi="仿宋_GB2312" w:cs="仿宋_GB2312" w:eastAsia="仿宋_GB2312"/>
                      <w:sz w:val="19"/>
                    </w:rPr>
                    <w:t>/</w:t>
                  </w:r>
                  <w:r>
                    <w:rPr>
                      <w:rFonts w:ascii="仿宋_GB2312" w:hAnsi="仿宋_GB2312" w:cs="仿宋_GB2312" w:eastAsia="仿宋_GB2312"/>
                      <w:sz w:val="19"/>
                    </w:rPr>
                    <w:t>h</w:t>
                  </w:r>
                  <w:r>
                    <w:rPr>
                      <w:rFonts w:ascii="仿宋_GB2312" w:hAnsi="仿宋_GB2312" w:cs="仿宋_GB2312" w:eastAsia="仿宋_GB2312"/>
                      <w:sz w:val="19"/>
                    </w:rPr>
                    <w:t>，干泵的极限压强</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x10</w:t>
                  </w:r>
                  <w:r>
                    <w:rPr>
                      <w:rFonts w:ascii="仿宋_GB2312" w:hAnsi="仿宋_GB2312" w:cs="仿宋_GB2312" w:eastAsia="仿宋_GB2312"/>
                      <w:sz w:val="19"/>
                      <w:vertAlign w:val="superscript"/>
                    </w:rPr>
                    <w:t>-</w:t>
                  </w:r>
                  <w:r>
                    <w:rPr>
                      <w:rFonts w:ascii="仿宋_GB2312" w:hAnsi="仿宋_GB2312" w:cs="仿宋_GB2312" w:eastAsia="仿宋_GB2312"/>
                      <w:sz w:val="19"/>
                      <w:vertAlign w:val="superscript"/>
                    </w:rPr>
                    <w:t>2</w:t>
                  </w:r>
                  <w:r>
                    <w:rPr>
                      <w:rFonts w:ascii="仿宋_GB2312" w:hAnsi="仿宋_GB2312" w:cs="仿宋_GB2312" w:eastAsia="仿宋_GB2312"/>
                      <w:sz w:val="19"/>
                    </w:rPr>
                    <w:t>mbar</w:t>
                  </w:r>
                  <w:r>
                    <w:rPr>
                      <w:rFonts w:ascii="仿宋_GB2312" w:hAnsi="仿宋_GB2312" w:cs="仿宋_GB2312" w:eastAsia="仿宋_GB2312"/>
                      <w:sz w:val="19"/>
                    </w:rPr>
                    <w:t>，</w:t>
                  </w:r>
                  <w:r>
                    <w:rPr>
                      <w:rFonts w:ascii="仿宋_GB2312" w:hAnsi="仿宋_GB2312" w:cs="仿宋_GB2312" w:eastAsia="仿宋_GB2312"/>
                      <w:sz w:val="19"/>
                    </w:rPr>
                    <w:t>干泵的工作噪声</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2</w:t>
                  </w:r>
                  <w:r>
                    <w:rPr>
                      <w:rFonts w:ascii="仿宋_GB2312" w:hAnsi="仿宋_GB2312" w:cs="仿宋_GB2312" w:eastAsia="仿宋_GB2312"/>
                      <w:sz w:val="19"/>
                    </w:rPr>
                    <w:t>dB</w:t>
                  </w:r>
                  <w:r>
                    <w:rPr>
                      <w:rFonts w:ascii="仿宋_GB2312" w:hAnsi="仿宋_GB2312" w:cs="仿宋_GB2312" w:eastAsia="仿宋_GB2312"/>
                      <w:sz w:val="19"/>
                    </w:rPr>
                    <w:t>。</w:t>
                  </w:r>
                </w:p>
                <w:p>
                  <w:pPr>
                    <w:pStyle w:val="null3"/>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真空测量：配置全量程复合真空计</w:t>
                  </w:r>
                  <w:r>
                    <w:rPr>
                      <w:rFonts w:ascii="仿宋_GB2312" w:hAnsi="仿宋_GB2312" w:cs="仿宋_GB2312" w:eastAsia="仿宋_GB2312"/>
                      <w:sz w:val="19"/>
                    </w:rPr>
                    <w:t>1</w:t>
                  </w:r>
                  <w:r>
                    <w:rPr>
                      <w:rFonts w:ascii="仿宋_GB2312" w:hAnsi="仿宋_GB2312" w:cs="仿宋_GB2312" w:eastAsia="仿宋_GB2312"/>
                      <w:sz w:val="19"/>
                    </w:rPr>
                    <w:t>套，量程范围</w:t>
                  </w:r>
                  <w:r>
                    <w:rPr>
                      <w:rFonts w:ascii="仿宋_GB2312" w:hAnsi="仿宋_GB2312" w:cs="仿宋_GB2312" w:eastAsia="仿宋_GB2312"/>
                      <w:sz w:val="19"/>
                    </w:rPr>
                    <w:t>1x10</w:t>
                  </w:r>
                  <w:r>
                    <w:rPr>
                      <w:rFonts w:ascii="仿宋_GB2312" w:hAnsi="仿宋_GB2312" w:cs="仿宋_GB2312" w:eastAsia="仿宋_GB2312"/>
                      <w:sz w:val="19"/>
                      <w:vertAlign w:val="superscript"/>
                    </w:rPr>
                    <w:t>5</w:t>
                  </w:r>
                  <w:r>
                    <w:rPr>
                      <w:rFonts w:ascii="仿宋_GB2312" w:hAnsi="仿宋_GB2312" w:cs="仿宋_GB2312" w:eastAsia="仿宋_GB2312"/>
                      <w:sz w:val="19"/>
                    </w:rPr>
                    <w:t>Pa-1x10</w:t>
                  </w:r>
                  <w:r>
                    <w:rPr>
                      <w:rFonts w:ascii="仿宋_GB2312" w:hAnsi="仿宋_GB2312" w:cs="仿宋_GB2312" w:eastAsia="仿宋_GB2312"/>
                      <w:sz w:val="19"/>
                      <w:vertAlign w:val="superscript"/>
                    </w:rPr>
                    <w:t>-7</w:t>
                  </w:r>
                  <w:r>
                    <w:rPr>
                      <w:rFonts w:ascii="仿宋_GB2312" w:hAnsi="仿宋_GB2312" w:cs="仿宋_GB2312" w:eastAsia="仿宋_GB2312"/>
                      <w:sz w:val="19"/>
                    </w:rPr>
                    <w:t>Pa</w:t>
                  </w:r>
                  <w:r>
                    <w:rPr>
                      <w:rFonts w:ascii="仿宋_GB2312" w:hAnsi="仿宋_GB2312" w:cs="仿宋_GB2312" w:eastAsia="仿宋_GB2312"/>
                      <w:sz w:val="19"/>
                    </w:rPr>
                    <w:t>，高精度薄膜真空规</w:t>
                  </w:r>
                  <w:r>
                    <w:rPr>
                      <w:rFonts w:ascii="仿宋_GB2312" w:hAnsi="仿宋_GB2312" w:cs="仿宋_GB2312" w:eastAsia="仿宋_GB2312"/>
                      <w:sz w:val="19"/>
                    </w:rPr>
                    <w:t>1</w:t>
                  </w:r>
                  <w:r>
                    <w:rPr>
                      <w:rFonts w:ascii="仿宋_GB2312" w:hAnsi="仿宋_GB2312" w:cs="仿宋_GB2312" w:eastAsia="仿宋_GB2312"/>
                      <w:sz w:val="19"/>
                    </w:rPr>
                    <w:t>套，规格</w:t>
                  </w:r>
                  <w:r>
                    <w:rPr>
                      <w:rFonts w:ascii="仿宋_GB2312" w:hAnsi="仿宋_GB2312" w:cs="仿宋_GB2312" w:eastAsia="仿宋_GB2312"/>
                      <w:sz w:val="19"/>
                    </w:rPr>
                    <w:t>0.1Torr</w:t>
                  </w:r>
                  <w:r>
                    <w:rPr>
                      <w:rFonts w:ascii="仿宋_GB2312" w:hAnsi="仿宋_GB2312" w:cs="仿宋_GB2312" w:eastAsia="仿宋_GB2312"/>
                      <w:sz w:val="19"/>
                    </w:rPr>
                    <w:t>。</w:t>
                  </w:r>
                </w:p>
                <w:p>
                  <w:pPr>
                    <w:pStyle w:val="null3"/>
                  </w:pPr>
                  <w:r>
                    <w:rPr>
                      <w:rFonts w:ascii="仿宋_GB2312" w:hAnsi="仿宋_GB2312" w:cs="仿宋_GB2312" w:eastAsia="仿宋_GB2312"/>
                      <w:sz w:val="19"/>
                    </w:rPr>
                    <w:t>16</w:t>
                  </w:r>
                  <w:r>
                    <w:rPr>
                      <w:rFonts w:ascii="仿宋_GB2312" w:hAnsi="仿宋_GB2312" w:cs="仿宋_GB2312" w:eastAsia="仿宋_GB2312"/>
                      <w:sz w:val="19"/>
                    </w:rPr>
                    <w:t>、</w:t>
                  </w:r>
                  <w:r>
                    <w:rPr>
                      <w:rFonts w:ascii="仿宋_GB2312" w:hAnsi="仿宋_GB2312" w:cs="仿宋_GB2312" w:eastAsia="仿宋_GB2312"/>
                      <w:sz w:val="19"/>
                    </w:rPr>
                    <w:t>配件：专用维修工具</w:t>
                  </w:r>
                  <w:r>
                    <w:rPr>
                      <w:rFonts w:ascii="仿宋_GB2312" w:hAnsi="仿宋_GB2312" w:cs="仿宋_GB2312" w:eastAsia="仿宋_GB2312"/>
                      <w:sz w:val="19"/>
                    </w:rPr>
                    <w:t>1</w:t>
                  </w:r>
                  <w:r>
                    <w:rPr>
                      <w:rFonts w:ascii="仿宋_GB2312" w:hAnsi="仿宋_GB2312" w:cs="仿宋_GB2312" w:eastAsia="仿宋_GB2312"/>
                      <w:sz w:val="19"/>
                    </w:rPr>
                    <w:t>套、静音空气压缩机</w:t>
                  </w:r>
                  <w:r>
                    <w:rPr>
                      <w:rFonts w:ascii="仿宋_GB2312" w:hAnsi="仿宋_GB2312" w:cs="仿宋_GB2312" w:eastAsia="仿宋_GB2312"/>
                      <w:sz w:val="19"/>
                    </w:rPr>
                    <w:t>1</w:t>
                  </w:r>
                  <w:r>
                    <w:rPr>
                      <w:rFonts w:ascii="仿宋_GB2312" w:hAnsi="仿宋_GB2312" w:cs="仿宋_GB2312" w:eastAsia="仿宋_GB2312"/>
                      <w:sz w:val="19"/>
                    </w:rPr>
                    <w:t>套（排气量≥</w:t>
                  </w:r>
                  <w:r>
                    <w:rPr>
                      <w:rFonts w:ascii="仿宋_GB2312" w:hAnsi="仿宋_GB2312" w:cs="仿宋_GB2312" w:eastAsia="仿宋_GB2312"/>
                      <w:sz w:val="19"/>
                    </w:rPr>
                    <w:t>140L/min</w:t>
                  </w:r>
                  <w:r>
                    <w:rPr>
                      <w:rFonts w:ascii="仿宋_GB2312" w:hAnsi="仿宋_GB2312" w:cs="仿宋_GB2312" w:eastAsia="仿宋_GB2312"/>
                      <w:sz w:val="19"/>
                    </w:rPr>
                    <w:t>）、冷却水循环机</w:t>
                  </w:r>
                  <w:r>
                    <w:rPr>
                      <w:rFonts w:ascii="仿宋_GB2312" w:hAnsi="仿宋_GB2312" w:cs="仿宋_GB2312" w:eastAsia="仿宋_GB2312"/>
                      <w:sz w:val="19"/>
                    </w:rPr>
                    <w:t>1</w:t>
                  </w:r>
                  <w:r>
                    <w:rPr>
                      <w:rFonts w:ascii="仿宋_GB2312" w:hAnsi="仿宋_GB2312" w:cs="仿宋_GB2312" w:eastAsia="仿宋_GB2312"/>
                      <w:sz w:val="19"/>
                    </w:rPr>
                    <w:t>台（制冷量≥</w:t>
                  </w:r>
                  <w:r>
                    <w:rPr>
                      <w:rFonts w:ascii="仿宋_GB2312" w:hAnsi="仿宋_GB2312" w:cs="仿宋_GB2312" w:eastAsia="仿宋_GB2312"/>
                      <w:sz w:val="19"/>
                    </w:rPr>
                    <w:t>6.2KW</w:t>
                  </w:r>
                  <w:r>
                    <w:rPr>
                      <w:rFonts w:ascii="仿宋_GB2312" w:hAnsi="仿宋_GB2312" w:cs="仿宋_GB2312" w:eastAsia="仿宋_GB2312"/>
                      <w:sz w:val="19"/>
                    </w:rPr>
                    <w:t>）。</w:t>
                  </w:r>
                </w:p>
                <w:p>
                  <w:pPr>
                    <w:pStyle w:val="null3"/>
                  </w:pPr>
                  <w:r>
                    <w:rPr>
                      <w:rFonts w:ascii="仿宋_GB2312" w:hAnsi="仿宋_GB2312" w:cs="仿宋_GB2312" w:eastAsia="仿宋_GB2312"/>
                      <w:sz w:val="19"/>
                    </w:rPr>
                    <w:t>17</w:t>
                  </w:r>
                  <w:r>
                    <w:rPr>
                      <w:rFonts w:ascii="仿宋_GB2312" w:hAnsi="仿宋_GB2312" w:cs="仿宋_GB2312" w:eastAsia="仿宋_GB2312"/>
                      <w:sz w:val="19"/>
                    </w:rPr>
                    <w:t>、自动化</w:t>
                  </w:r>
                  <w:r>
                    <w:rPr>
                      <w:rFonts w:ascii="仿宋_GB2312" w:hAnsi="仿宋_GB2312" w:cs="仿宋_GB2312" w:eastAsia="仿宋_GB2312"/>
                      <w:sz w:val="19"/>
                    </w:rPr>
                    <w:t>电控系统：</w:t>
                  </w:r>
                  <w:r>
                    <w:rPr>
                      <w:rFonts w:ascii="仿宋_GB2312" w:hAnsi="仿宋_GB2312" w:cs="仿宋_GB2312" w:eastAsia="仿宋_GB2312"/>
                      <w:sz w:val="19"/>
                      <w:b/>
                    </w:rPr>
                    <w:t>（</w:t>
                  </w:r>
                  <w:r>
                    <w:rPr>
                      <w:rFonts w:ascii="仿宋_GB2312" w:hAnsi="仿宋_GB2312" w:cs="仿宋_GB2312" w:eastAsia="仿宋_GB2312"/>
                      <w:sz w:val="20"/>
                    </w:rPr>
                    <w:t>需要提供包括但不限于：产品彩页</w:t>
                  </w:r>
                  <w:r>
                    <w:rPr>
                      <w:rFonts w:ascii="仿宋_GB2312" w:hAnsi="仿宋_GB2312" w:cs="仿宋_GB2312" w:eastAsia="仿宋_GB2312"/>
                      <w:sz w:val="20"/>
                    </w:rPr>
                    <w:t>或</w:t>
                  </w:r>
                  <w:r>
                    <w:rPr>
                      <w:rFonts w:ascii="仿宋_GB2312" w:hAnsi="仿宋_GB2312" w:cs="仿宋_GB2312" w:eastAsia="仿宋_GB2312"/>
                      <w:sz w:val="20"/>
                    </w:rPr>
                    <w:t>技术白皮书</w:t>
                  </w:r>
                  <w:r>
                    <w:rPr>
                      <w:rFonts w:ascii="仿宋_GB2312" w:hAnsi="仿宋_GB2312" w:cs="仿宋_GB2312" w:eastAsia="仿宋_GB2312"/>
                      <w:sz w:val="20"/>
                    </w:rPr>
                    <w:t>或</w:t>
                  </w:r>
                  <w:r>
                    <w:rPr>
                      <w:rFonts w:ascii="仿宋_GB2312" w:hAnsi="仿宋_GB2312" w:cs="仿宋_GB2312" w:eastAsia="仿宋_GB2312"/>
                      <w:sz w:val="20"/>
                    </w:rPr>
                    <w:t>检测报告</w:t>
                  </w:r>
                  <w:r>
                    <w:rPr>
                      <w:rFonts w:ascii="仿宋_GB2312" w:hAnsi="仿宋_GB2312" w:cs="仿宋_GB2312" w:eastAsia="仿宋_GB2312"/>
                      <w:sz w:val="20"/>
                    </w:rPr>
                    <w:t>或</w:t>
                  </w:r>
                  <w:r>
                    <w:rPr>
                      <w:rFonts w:ascii="仿宋_GB2312" w:hAnsi="仿宋_GB2312" w:cs="仿宋_GB2312" w:eastAsia="仿宋_GB2312"/>
                      <w:sz w:val="20"/>
                    </w:rPr>
                    <w:t>官网截图等证明材料</w:t>
                  </w:r>
                  <w:r>
                    <w:rPr>
                      <w:rFonts w:ascii="仿宋_GB2312" w:hAnsi="仿宋_GB2312" w:cs="仿宋_GB2312" w:eastAsia="仿宋_GB2312"/>
                      <w:sz w:val="19"/>
                      <w:b/>
                    </w:rPr>
                    <w:t>）</w:t>
                  </w:r>
                </w:p>
                <w:p>
                  <w:pPr>
                    <w:pStyle w:val="null3"/>
                  </w:pPr>
                  <w:r>
                    <w:rPr>
                      <w:rFonts w:ascii="仿宋_GB2312" w:hAnsi="仿宋_GB2312" w:cs="仿宋_GB2312" w:eastAsia="仿宋_GB2312"/>
                      <w:sz w:val="19"/>
                    </w:rPr>
                    <w:t>17.1</w:t>
                  </w:r>
                  <w:r>
                    <w:rPr>
                      <w:rFonts w:ascii="仿宋_GB2312" w:hAnsi="仿宋_GB2312" w:cs="仿宋_GB2312" w:eastAsia="仿宋_GB2312"/>
                      <w:sz w:val="19"/>
                    </w:rPr>
                    <w:t>该系统具有完备的自锁、互锁保护系统，并对关键部件有完备的故障报警及报警动作保护措施，确保设备使用安全。</w:t>
                  </w:r>
                </w:p>
                <w:p>
                  <w:pPr>
                    <w:pStyle w:val="null3"/>
                  </w:pPr>
                  <w:r>
                    <w:rPr>
                      <w:rFonts w:ascii="仿宋_GB2312" w:hAnsi="仿宋_GB2312" w:cs="仿宋_GB2312" w:eastAsia="仿宋_GB2312"/>
                      <w:sz w:val="19"/>
                    </w:rPr>
                    <w:t>17.2</w:t>
                  </w:r>
                  <w:r>
                    <w:rPr>
                      <w:rFonts w:ascii="仿宋_GB2312" w:hAnsi="仿宋_GB2312" w:cs="仿宋_GB2312" w:eastAsia="仿宋_GB2312"/>
                      <w:sz w:val="19"/>
                    </w:rPr>
                    <w:t>该系统采用配方式自动工艺流程，提供开放式工艺编辑、存储与调取执行，可实现真空获得、控制温度、镀膜工艺、真空释放等工艺的自由组合，并一键式全自动运行。</w:t>
                  </w:r>
                </w:p>
                <w:p>
                  <w:pPr>
                    <w:pStyle w:val="null3"/>
                  </w:pPr>
                  <w:r>
                    <w:rPr>
                      <w:rFonts w:ascii="仿宋_GB2312" w:hAnsi="仿宋_GB2312" w:cs="仿宋_GB2312" w:eastAsia="仿宋_GB2312"/>
                      <w:sz w:val="19"/>
                    </w:rPr>
                    <w:t>17.3</w:t>
                  </w:r>
                  <w:r>
                    <w:rPr>
                      <w:rFonts w:ascii="仿宋_GB2312" w:hAnsi="仿宋_GB2312" w:cs="仿宋_GB2312" w:eastAsia="仿宋_GB2312"/>
                      <w:sz w:val="19"/>
                    </w:rPr>
                    <w:t>同时也可通过操作人机交互界面完成对设备中各部分模块参数的手动设置以及具体功能的手动控制，并可查询和导出系统运行过程中监测到的各种操作记录以及产生的各种数据记录。</w:t>
                  </w:r>
                </w:p>
                <w:p>
                  <w:pPr>
                    <w:pStyle w:val="null3"/>
                  </w:pPr>
                  <w:r>
                    <w:rPr>
                      <w:rFonts w:ascii="仿宋_GB2312" w:hAnsi="仿宋_GB2312" w:cs="仿宋_GB2312" w:eastAsia="仿宋_GB2312"/>
                      <w:sz w:val="19"/>
                    </w:rPr>
                    <w:t>17.4</w:t>
                  </w:r>
                  <w:r>
                    <w:rPr>
                      <w:rFonts w:ascii="仿宋_GB2312" w:hAnsi="仿宋_GB2312" w:cs="仿宋_GB2312" w:eastAsia="仿宋_GB2312"/>
                      <w:sz w:val="19"/>
                    </w:rPr>
                    <w:t>该控制系统具有权限管理、模式管理功能，分页功能区域主要由系统状态、真空获得、手动控制、自动工艺、工艺曲线、报警记录和历史记录七部分组成。</w:t>
                  </w:r>
                </w:p>
                <w:p>
                  <w:pPr>
                    <w:pStyle w:val="null3"/>
                  </w:pPr>
                  <w:r>
                    <w:rPr>
                      <w:rFonts w:ascii="仿宋_GB2312" w:hAnsi="仿宋_GB2312" w:cs="仿宋_GB2312" w:eastAsia="仿宋_GB2312"/>
                      <w:sz w:val="19"/>
                    </w:rPr>
                    <w:t>17.5</w:t>
                  </w:r>
                  <w:r>
                    <w:rPr>
                      <w:rFonts w:ascii="仿宋_GB2312" w:hAnsi="仿宋_GB2312" w:cs="仿宋_GB2312" w:eastAsia="仿宋_GB2312"/>
                      <w:sz w:val="19"/>
                    </w:rPr>
                    <w:t>系统模式分为两种：手动模式，自动模式。当系统处于手动模式时，用户可进行泵、阀、质量流量控制计、挡板和工艺电源等部件的控制，此时无法执行自动工艺流程；当系统处于自动模式时，用户可执行预下载的自动工艺流程，此时无法进行部件的手动操作。</w:t>
                  </w:r>
                </w:p>
                <w:p>
                  <w:pPr>
                    <w:pStyle w:val="null3"/>
                  </w:pPr>
                  <w:r>
                    <w:rPr>
                      <w:rFonts w:ascii="仿宋_GB2312" w:hAnsi="仿宋_GB2312" w:cs="仿宋_GB2312" w:eastAsia="仿宋_GB2312"/>
                      <w:sz w:val="19"/>
                    </w:rPr>
                    <w:t>17.6</w:t>
                  </w:r>
                  <w:r>
                    <w:rPr>
                      <w:rFonts w:ascii="仿宋_GB2312" w:hAnsi="仿宋_GB2312" w:cs="仿宋_GB2312" w:eastAsia="仿宋_GB2312"/>
                      <w:sz w:val="19"/>
                    </w:rPr>
                    <w:t>其中“系统状态”分页为默认登录界面，用于显示设备的运行状态：</w:t>
                  </w:r>
                </w:p>
                <w:p>
                  <w:pPr>
                    <w:pStyle w:val="null3"/>
                  </w:pPr>
                  <w:r>
                    <w:rPr>
                      <w:rFonts w:ascii="仿宋_GB2312" w:hAnsi="仿宋_GB2312" w:cs="仿宋_GB2312" w:eastAsia="仿宋_GB2312"/>
                      <w:sz w:val="19"/>
                    </w:rPr>
                    <w:t>真空获得分页：用于进行真空系统的气路控制。手动控制分页：用于进行工艺电源、加热电源、挡板、样品台等部件的相关控制。自动工艺分页：用于编写和下载设备自动模式下运行的工艺流程。工艺曲线分页：用于显示实时的真空度和工艺温度等曲线。报警记录分页：用于显示当前系统中正在发生的报警状态。历史记录分页：用于查询和导出系统中记录的各类数据。</w:t>
                  </w:r>
                </w:p>
                <w:p>
                  <w:pPr>
                    <w:pStyle w:val="null3"/>
                    <w:jc w:val="left"/>
                  </w:pPr>
                  <w:r>
                    <w:rPr>
                      <w:rFonts w:ascii="仿宋_GB2312" w:hAnsi="仿宋_GB2312" w:cs="仿宋_GB2312" w:eastAsia="仿宋_GB2312"/>
                      <w:sz w:val="20"/>
                    </w:rPr>
                    <w:t>注：</w:t>
                  </w:r>
                  <w:r>
                    <w:rPr>
                      <w:rFonts w:ascii="仿宋_GB2312" w:hAnsi="仿宋_GB2312" w:cs="仿宋_GB2312" w:eastAsia="仿宋_GB2312"/>
                      <w:sz w:val="20"/>
                    </w:rPr>
                    <w:t>“★”号技术指标需要提供包括但不限于：产品彩页</w:t>
                  </w:r>
                  <w:r>
                    <w:rPr>
                      <w:rFonts w:ascii="仿宋_GB2312" w:hAnsi="仿宋_GB2312" w:cs="仿宋_GB2312" w:eastAsia="仿宋_GB2312"/>
                      <w:sz w:val="20"/>
                    </w:rPr>
                    <w:t>或</w:t>
                  </w:r>
                  <w:r>
                    <w:rPr>
                      <w:rFonts w:ascii="仿宋_GB2312" w:hAnsi="仿宋_GB2312" w:cs="仿宋_GB2312" w:eastAsia="仿宋_GB2312"/>
                      <w:sz w:val="20"/>
                    </w:rPr>
                    <w:t>技术白皮书</w:t>
                  </w:r>
                  <w:r>
                    <w:rPr>
                      <w:rFonts w:ascii="仿宋_GB2312" w:hAnsi="仿宋_GB2312" w:cs="仿宋_GB2312" w:eastAsia="仿宋_GB2312"/>
                      <w:sz w:val="20"/>
                    </w:rPr>
                    <w:t>或</w:t>
                  </w:r>
                  <w:r>
                    <w:rPr>
                      <w:rFonts w:ascii="仿宋_GB2312" w:hAnsi="仿宋_GB2312" w:cs="仿宋_GB2312" w:eastAsia="仿宋_GB2312"/>
                      <w:sz w:val="20"/>
                    </w:rPr>
                    <w:t>检测报告</w:t>
                  </w:r>
                  <w:r>
                    <w:rPr>
                      <w:rFonts w:ascii="仿宋_GB2312" w:hAnsi="仿宋_GB2312" w:cs="仿宋_GB2312" w:eastAsia="仿宋_GB2312"/>
                      <w:sz w:val="20"/>
                    </w:rPr>
                    <w:t>或</w:t>
                  </w:r>
                  <w:r>
                    <w:rPr>
                      <w:rFonts w:ascii="仿宋_GB2312" w:hAnsi="仿宋_GB2312" w:cs="仿宋_GB2312" w:eastAsia="仿宋_GB2312"/>
                      <w:sz w:val="20"/>
                    </w:rPr>
                    <w:t>官网截图等证明材料予以佐证。其他技术参数按文件具体要求提供相关证明材料。</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付款前，在货到验收合格后成交人应向采购人开具全额增值税专用发票。项目最终验收合格后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按照采购文件要求、响应文件响应、安全标准及合同约定验收，标准符合国家和行业要求。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3年，供应商承诺的质保时间超过上述要求的，按其承诺时间执行。质保期内成交人应提供维修服务及本项目中货物的维修所需零配件，质保期内维修或更换产生的材料费及人工费属于质保范畴不再单独收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成交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见谈判文件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注：1）3.4商务要求不允许负偏离。2）因系统固化原因标的名称以3.3技术要求中明确的为准。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(①社会保障资金缴纳证明：提供2024年9月1日至今已缴存的任一月份的社会保障资金缴存单据或社保机构开具的社会保险参保缴费情况证明，依法不需要缴纳社会保障资金的供应商应提供相关文件证明； ）；②提供2024年9月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商务应答表 响应文件其他格式.docx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详见附件：西安邮电大学合同文本参考.docx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