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9D618">
      <w:pPr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实施方案</w:t>
      </w:r>
    </w:p>
    <w:p w14:paraId="510437F8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供应商</w:t>
      </w:r>
      <w:r>
        <w:rPr>
          <w:rFonts w:hint="eastAsia"/>
          <w:sz w:val="28"/>
          <w:szCs w:val="28"/>
        </w:rPr>
        <w:t>根据</w:t>
      </w:r>
      <w:r>
        <w:rPr>
          <w:rFonts w:hint="eastAsia"/>
          <w:sz w:val="28"/>
          <w:szCs w:val="28"/>
          <w:lang w:val="en-US" w:eastAsia="zh-CN"/>
        </w:rPr>
        <w:t>评分标准、所投产品及证明材料自行编写</w:t>
      </w:r>
      <w:r>
        <w:rPr>
          <w:rFonts w:hint="eastAsia"/>
          <w:sz w:val="28"/>
          <w:szCs w:val="28"/>
        </w:rPr>
        <w:t>，格式</w:t>
      </w:r>
      <w:r>
        <w:rPr>
          <w:rFonts w:hint="eastAsia"/>
          <w:sz w:val="28"/>
          <w:szCs w:val="28"/>
          <w:lang w:val="en-US" w:eastAsia="zh-CN"/>
        </w:rPr>
        <w:t>内容</w:t>
      </w:r>
      <w:r>
        <w:rPr>
          <w:rFonts w:hint="eastAsia"/>
          <w:sz w:val="28"/>
          <w:szCs w:val="28"/>
        </w:rPr>
        <w:t>不限</w:t>
      </w:r>
      <w:r>
        <w:rPr>
          <w:rFonts w:hint="eastAsia"/>
          <w:sz w:val="28"/>
          <w:szCs w:val="28"/>
          <w:lang w:eastAsia="zh-CN"/>
        </w:rPr>
        <w:t>。</w:t>
      </w:r>
    </w:p>
    <w:p w14:paraId="6D96BF03">
      <w:pPr>
        <w:rPr>
          <w:rFonts w:ascii="仿宋_GB2312" w:hAnsi="仿宋_GB2312" w:eastAsia="仿宋_GB2312" w:cs="仿宋_GB2312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5797F"/>
    <w:rsid w:val="7235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2025-09-30T03:56:00Z</dcterms:created>
  <dc:creator>Zhe</dc:creator>
  <cp:lastModifiedBy>Zhe</cp:lastModifiedBy>
  <dcterms:modified xsi:type="dcterms:W3CDTF">2025-09-30T03:57:37Z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E5183C84D38A444CBE4A936F3E1139C5_11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