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B3B69">
      <w:pPr>
        <w:jc w:val="center"/>
        <w:rPr>
          <w:b/>
          <w:bCs/>
          <w:sz w:val="36"/>
          <w:szCs w:val="44"/>
        </w:rPr>
      </w:pPr>
      <w:r>
        <w:rPr>
          <w:b/>
          <w:bCs/>
          <w:sz w:val="36"/>
          <w:szCs w:val="44"/>
        </w:rPr>
        <w:t>后续工作配合措施</w:t>
      </w:r>
    </w:p>
    <w:p w14:paraId="326D1B30">
      <w:pPr>
        <w:jc w:val="left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根据供应商提供的后续工作（包括：前期报建、后续施工过程管理及配合阶段的技术服务等）的配合措施，由磋商小组根据上述内容横向比较后综合赋分：</w:t>
      </w:r>
    </w:p>
    <w:p w14:paraId="7DCC8996">
      <w:pPr>
        <w:jc w:val="left"/>
        <w:rPr>
          <w:rFonts w:hint="eastAsia"/>
          <w:b w:val="0"/>
          <w:bCs w:val="0"/>
          <w:sz w:val="28"/>
          <w:szCs w:val="36"/>
        </w:rPr>
      </w:pPr>
      <w:bookmarkStart w:id="0" w:name="_GoBack"/>
      <w:r>
        <w:rPr>
          <w:rFonts w:hint="eastAsia"/>
          <w:b w:val="0"/>
          <w:bCs w:val="0"/>
          <w:sz w:val="28"/>
          <w:szCs w:val="36"/>
        </w:rPr>
        <w:t>后续工作配合措施内容完善齐全、科学合理、针对性强的得8分；</w:t>
      </w:r>
    </w:p>
    <w:p w14:paraId="682117C5">
      <w:pPr>
        <w:jc w:val="left"/>
        <w:rPr>
          <w:rFonts w:hint="eastAsia"/>
          <w:b w:val="0"/>
          <w:bCs w:val="0"/>
          <w:sz w:val="28"/>
          <w:szCs w:val="36"/>
        </w:rPr>
      </w:pPr>
      <w:r>
        <w:rPr>
          <w:rFonts w:hint="eastAsia"/>
          <w:b w:val="0"/>
          <w:bCs w:val="0"/>
          <w:sz w:val="28"/>
          <w:szCs w:val="36"/>
        </w:rPr>
        <w:t>后续工作配合措施内容较为完善齐全、科学合理、针对性较强的得4分；</w:t>
      </w:r>
    </w:p>
    <w:p w14:paraId="3145CA15">
      <w:pPr>
        <w:jc w:val="left"/>
        <w:rPr>
          <w:rFonts w:hint="eastAsia"/>
          <w:b w:val="0"/>
          <w:bCs w:val="0"/>
          <w:sz w:val="28"/>
          <w:szCs w:val="36"/>
        </w:rPr>
      </w:pPr>
      <w:r>
        <w:rPr>
          <w:rFonts w:hint="eastAsia"/>
          <w:b w:val="0"/>
          <w:bCs w:val="0"/>
          <w:sz w:val="28"/>
          <w:szCs w:val="36"/>
        </w:rPr>
        <w:t>后续工作配合措施内容粗略，不够完善，缺乏科学合理性的得1分；</w:t>
      </w:r>
    </w:p>
    <w:p w14:paraId="43232AAF">
      <w:pPr>
        <w:jc w:val="left"/>
        <w:rPr>
          <w:b w:val="0"/>
          <w:bCs w:val="0"/>
          <w:sz w:val="28"/>
          <w:szCs w:val="36"/>
        </w:rPr>
      </w:pPr>
      <w:r>
        <w:rPr>
          <w:rFonts w:hint="eastAsia"/>
          <w:b w:val="0"/>
          <w:bCs w:val="0"/>
          <w:sz w:val="28"/>
          <w:szCs w:val="36"/>
        </w:rPr>
        <w:t>未提供不得分。</w:t>
      </w:r>
    </w:p>
    <w:bookmarkEnd w:id="0"/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276191"/>
    <w:rsid w:val="26F70EA7"/>
    <w:rsid w:val="6927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2025-09-15T08:27:00Z</dcterms:created>
  <dc:creator>123</dc:creator>
  <cp:lastModifiedBy>123</cp:lastModifiedBy>
  <dcterms:modified xsi:type="dcterms:W3CDTF">2025-09-15T08:28:13Z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F1D6A994484D49CAAA736F35278D12F7_11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