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BFAF7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Hans"/>
        </w:rPr>
        <w:t>服务廉洁从业措施</w:t>
      </w:r>
    </w:p>
    <w:p w14:paraId="16141E3F">
      <w:pPr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Hans"/>
        </w:rPr>
        <w:t>根据供应商提供的“服务廉洁从业措施”内容服务方案进行评审：</w:t>
      </w:r>
    </w:p>
    <w:p w14:paraId="5CD3E04C">
      <w:pPr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  <w:t>廉洁从业措施科学合理、满足项目要求，合理性、针对性强得4分；</w:t>
      </w:r>
    </w:p>
    <w:p w14:paraId="486151E5">
      <w:pPr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  <w:t>廉洁从业措施有一定的可行性，基本满足项目要求，具有一定的合理性、针对性得2分；</w:t>
      </w:r>
    </w:p>
    <w:p w14:paraId="6CBD3344">
      <w:pPr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  <w:t>廉洁从业措施有部分缺漏，合理性、针对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  <w:t>性较差得1分；</w:t>
      </w:r>
    </w:p>
    <w:p w14:paraId="0DC9A040">
      <w:pPr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Hans"/>
        </w:rPr>
        <w:t>未提供不得分。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F2921"/>
    <w:rsid w:val="26F70EA7"/>
    <w:rsid w:val="358F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2025-09-15T08:24:00Z</dcterms:created>
  <dc:creator>123</dc:creator>
  <cp:lastModifiedBy>123</cp:lastModifiedBy>
  <dcterms:modified xsi:type="dcterms:W3CDTF">2025-09-15T08:25:20Z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DA9A1A51B61E4CFF9146D09063196514_11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