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版本号：SXZZ-采-【H2025-101001】20250929001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警用装备采购项目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SXZZ-采-【H2025-101001】</w:t>
      </w:r>
      <w:r>
        <w:br/>
      </w:r>
      <w:r>
        <w:br/>
      </w:r>
      <w:r>
        <w:br/>
      </w:r>
    </w:p>
    <w:p>
      <w:pPr>
        <w:pStyle w:val="null3"/>
        <w:jc w:val="center"/>
        <w:outlineLvl w:val="2"/>
      </w:pPr>
      <w:r>
        <w:rPr>
          <w:rFonts w:ascii="仿宋_GB2312" w:hAnsi="仿宋_GB2312" w:cs="仿宋_GB2312" w:eastAsia="仿宋_GB2312"/>
          <w:sz w:val="28"/>
          <w:b/>
        </w:rPr>
        <w:t>陕西省华山监狱</w:t>
      </w:r>
    </w:p>
    <w:p>
      <w:pPr>
        <w:pStyle w:val="null3"/>
        <w:jc w:val="center"/>
        <w:outlineLvl w:val="2"/>
      </w:pPr>
      <w:r>
        <w:rPr>
          <w:rFonts w:ascii="仿宋_GB2312" w:hAnsi="仿宋_GB2312" w:cs="仿宋_GB2312" w:eastAsia="仿宋_GB2312"/>
          <w:sz w:val="28"/>
          <w:b/>
        </w:rPr>
        <w:t>陕西中招招标有限责任公司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陕西中招招标有限责任公司</w:t>
      </w:r>
      <w:r>
        <w:rPr>
          <w:rFonts w:ascii="仿宋_GB2312" w:hAnsi="仿宋_GB2312" w:cs="仿宋_GB2312" w:eastAsia="仿宋_GB2312"/>
        </w:rPr>
        <w:t>（以下简称“代理机构”）受</w:t>
      </w:r>
      <w:r>
        <w:rPr>
          <w:rFonts w:ascii="仿宋_GB2312" w:hAnsi="仿宋_GB2312" w:cs="仿宋_GB2312" w:eastAsia="仿宋_GB2312"/>
        </w:rPr>
        <w:t>陕西省华山监狱</w:t>
      </w:r>
      <w:r>
        <w:rPr>
          <w:rFonts w:ascii="仿宋_GB2312" w:hAnsi="仿宋_GB2312" w:cs="仿宋_GB2312" w:eastAsia="仿宋_GB2312"/>
        </w:rPr>
        <w:t>委托，拟对</w:t>
      </w:r>
      <w:r>
        <w:rPr>
          <w:rFonts w:ascii="仿宋_GB2312" w:hAnsi="仿宋_GB2312" w:cs="仿宋_GB2312" w:eastAsia="仿宋_GB2312"/>
        </w:rPr>
        <w:t>警用装备采购项目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SXZZ-采-【H2025-101001】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警用装备采购项目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对口哨、催泪喷剂、对讲机、作训鞋等警用装备及伴随服务等进行采购。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采购包1（警用装备采购项目）：属于专门面向中小企业采购。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1、法定代表人资格证明：提供法定代表人资格证明。</w:t>
      </w:r>
    </w:p>
    <w:p>
      <w:pPr>
        <w:pStyle w:val="null3"/>
      </w:pPr>
      <w:r>
        <w:rPr>
          <w:rFonts w:ascii="仿宋_GB2312" w:hAnsi="仿宋_GB2312" w:cs="仿宋_GB2312" w:eastAsia="仿宋_GB2312"/>
        </w:rPr>
        <w:t>2、营业执照或等同：国内合法注册，具有独立承担民事责任能力的法人或其他组织。</w:t>
      </w:r>
    </w:p>
    <w:p>
      <w:pPr>
        <w:pStyle w:val="null3"/>
      </w:pPr>
      <w:r>
        <w:rPr>
          <w:rFonts w:ascii="仿宋_GB2312" w:hAnsi="仿宋_GB2312" w:cs="仿宋_GB2312" w:eastAsia="仿宋_GB2312"/>
        </w:rPr>
        <w:t>3、财务状况报告：提供2024年年度财务报表（至少包含资产负债表、利润表、现金流量表）或供应商开户行针对本项目开具的资信证明。</w:t>
      </w:r>
    </w:p>
    <w:p>
      <w:pPr>
        <w:pStyle w:val="null3"/>
      </w:pPr>
      <w:r>
        <w:rPr>
          <w:rFonts w:ascii="仿宋_GB2312" w:hAnsi="仿宋_GB2312" w:cs="仿宋_GB2312" w:eastAsia="仿宋_GB2312"/>
        </w:rPr>
        <w:t>4、完税证明及社保缴纳凭证：提供2025年1月至今任意一个月完税证明及社保缴纳凭证（须含养老），依法免税或至投标截止时间成立不足一月的企业提供相关有效证明材料，时间以税款所属日期为准；凭证应有税务机关或代收机关的公章或业务专用章。</w:t>
      </w:r>
    </w:p>
    <w:p>
      <w:pPr>
        <w:pStyle w:val="null3"/>
      </w:pPr>
      <w:r>
        <w:rPr>
          <w:rFonts w:ascii="仿宋_GB2312" w:hAnsi="仿宋_GB2312" w:cs="仿宋_GB2312" w:eastAsia="仿宋_GB2312"/>
        </w:rPr>
        <w:t>5、供应商信用查询：供应商不得在“信用中国”（www.creditchina.gov.cn）和“中国政府采购网”（www.ccgp.gov.cn）有失信记录。（1.“信用中国：未被列入失信被执行人和重大税收违法案件当事人;2.“中国政府采购网”：未被列入严重违法失信行为记录名单。）</w:t>
      </w:r>
    </w:p>
    <w:p>
      <w:pPr>
        <w:pStyle w:val="null3"/>
      </w:pPr>
      <w:r>
        <w:rPr>
          <w:rFonts w:ascii="仿宋_GB2312" w:hAnsi="仿宋_GB2312" w:cs="仿宋_GB2312" w:eastAsia="仿宋_GB2312"/>
        </w:rPr>
        <w:t>6、无重大违法违规记录、无重大行政处罚、无重大安全事故的书面声明：供应商在参加本采购活动前三年内（2022年10月至投标截止时间止）在经营活动中无重大违法违规记录、无重大行政处罚、无重大安全事故的书面声明。</w:t>
      </w:r>
    </w:p>
    <w:p>
      <w:pPr>
        <w:pStyle w:val="null3"/>
      </w:pPr>
      <w:r>
        <w:rPr>
          <w:rFonts w:ascii="仿宋_GB2312" w:hAnsi="仿宋_GB2312" w:cs="仿宋_GB2312" w:eastAsia="仿宋_GB2312"/>
        </w:rPr>
        <w:t>7、提供投标保证金凭证或投标保函：缴纳投标保证金。</w:t>
      </w:r>
    </w:p>
    <w:p>
      <w:pPr>
        <w:pStyle w:val="null3"/>
      </w:pPr>
      <w:r>
        <w:rPr>
          <w:rFonts w:ascii="仿宋_GB2312" w:hAnsi="仿宋_GB2312" w:cs="仿宋_GB2312" w:eastAsia="仿宋_GB2312"/>
        </w:rPr>
        <w:t>8、禁止投标：禁止投标：①法定代表人或负责人为同一人或存在直接控股、管理关系的不同单位，不得同时参加本项目投标；②与采购人存在利害关系的单位不得参加本项目投标；③法律法规规定的其他禁止投标情形。禁止围标串标。</w:t>
      </w:r>
    </w:p>
    <w:p>
      <w:pPr>
        <w:pStyle w:val="null3"/>
      </w:pPr>
      <w:r>
        <w:rPr>
          <w:rFonts w:ascii="仿宋_GB2312" w:hAnsi="仿宋_GB2312" w:cs="仿宋_GB2312" w:eastAsia="仿宋_GB2312"/>
        </w:rPr>
        <w:t>9、提供非联合体投标声明函：非联合体投标。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陕西省华山监狱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陕西省渭南市华州区莲花寺镇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714101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陕西省华山监狱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0913-4817228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陕西中招招标有限责任公司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陕西省西安市莲湖区沣惠路南段艺腾国际商务大厦十楼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招标五部-范博、左金娟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029-81510957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冬执勤服、口哨</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开户名称：陕西中招招标有限责任公司</w:t>
            </w:r>
          </w:p>
          <w:p>
            <w:pPr>
              <w:pStyle w:val="null3"/>
            </w:pPr>
            <w:r>
              <w:rPr>
                <w:rFonts w:ascii="仿宋_GB2312" w:hAnsi="仿宋_GB2312" w:cs="仿宋_GB2312" w:eastAsia="仿宋_GB2312"/>
              </w:rPr>
              <w:t>开户银行：中国工商银行股份有限公司西安市解放路支行</w:t>
            </w:r>
          </w:p>
          <w:p>
            <w:pPr>
              <w:pStyle w:val="null3"/>
            </w:pPr>
            <w:r>
              <w:rPr>
                <w:rFonts w:ascii="仿宋_GB2312" w:hAnsi="仿宋_GB2312" w:cs="仿宋_GB2312" w:eastAsia="仿宋_GB2312"/>
              </w:rPr>
              <w:t>银行账号：3700020619005074459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代理服务费收费标准：1.以采购人与代理机构委托协议为准。参照《招标代理服务收费管理暂行办法》计价格[2002]1980号文及发改价格[2015]299号文件相关规定，定额收取捌仟元整。 2.支付时间：中标人确定之日起2日内一次性全额支付。费用包含在投标报价中，无论计算与否，均视为已知（中标人确定之日应当收取）。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陕西省华山监狱</w:t>
      </w:r>
      <w:r>
        <w:rPr>
          <w:rFonts w:ascii="仿宋_GB2312" w:hAnsi="仿宋_GB2312" w:cs="仿宋_GB2312" w:eastAsia="仿宋_GB2312"/>
        </w:rPr>
        <w:t>和</w:t>
      </w:r>
      <w:r>
        <w:rPr>
          <w:rFonts w:ascii="仿宋_GB2312" w:hAnsi="仿宋_GB2312" w:cs="仿宋_GB2312" w:eastAsia="仿宋_GB2312"/>
        </w:rPr>
        <w:t>陕西中招招标有限责任公司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陕西省华山监狱</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陕西中招招标有限责任公司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陕西省华山监狱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陕西中招招标有限责任公司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1.履约争议或违约： 供应商在合同履行过程中出现的争议及违约，按合同约定及民法典的规定追究违约方责任。有政府采购法律法规规定的违法违规情形的，采购人应当及时报告财政管理部门。 2.履约验收主体：采购人或其委托方应当及时对采购项目进行履约验收。采购人可以邀请参加本项目的其他供应商或者第三方机构及专家参与履约验收，验收意见作为验收报告的参考资料一并存档。 3.履约验收依据：履约验收主体应当按照采购合同规定的标的、技术、标准、服务内容、质量和安全等要求，组织对供应商履约情况进行验收，并出具验收报告。验收报告包括：技术、服务、安全标准等的履约情况。 4.履约验收标准：达到国家、行业相关标准规范，满足采购要求。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陕西中招招标有限责任公司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陕西中招招标有限责任公司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陕西中招招标有限责任公司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联系人：任老师</w:t>
      </w:r>
    </w:p>
    <w:p>
      <w:pPr>
        <w:pStyle w:val="null3"/>
      </w:pPr>
      <w:r>
        <w:rPr>
          <w:rFonts w:ascii="仿宋_GB2312" w:hAnsi="仿宋_GB2312" w:cs="仿宋_GB2312" w:eastAsia="仿宋_GB2312"/>
        </w:rPr>
        <w:t>联系电话：029-81510917</w:t>
      </w:r>
    </w:p>
    <w:p>
      <w:pPr>
        <w:pStyle w:val="null3"/>
      </w:pPr>
      <w:r>
        <w:rPr>
          <w:rFonts w:ascii="仿宋_GB2312" w:hAnsi="仿宋_GB2312" w:cs="仿宋_GB2312" w:eastAsia="仿宋_GB2312"/>
        </w:rPr>
        <w:t>地址：西安市沣惠路南段艺腾国际商务大厦十楼1015室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对口哨、催泪喷剂、对讲机、作训鞋等警用装备及伴随服务等进行采购。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购警械设备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标的名称：购警械设备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4"/>
              <w:gridCol w:w="356"/>
              <w:gridCol w:w="204"/>
              <w:gridCol w:w="1575"/>
              <w:gridCol w:w="212"/>
            </w:tblGrid>
            <w:tr>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3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产品</w:t>
                  </w:r>
                </w:p>
                <w:p>
                  <w:pPr>
                    <w:pStyle w:val="null3"/>
                    <w:jc w:val="center"/>
                  </w:pPr>
                  <w:r>
                    <w:rPr>
                      <w:rFonts w:ascii="仿宋_GB2312" w:hAnsi="仿宋_GB2312" w:cs="仿宋_GB2312" w:eastAsia="仿宋_GB2312"/>
                      <w:sz w:val="24"/>
                      <w:b/>
                      <w:color w:val="000000"/>
                    </w:rPr>
                    <w:t>名称</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575"/>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参数</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催泪喷剂</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157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1.成分：强烈的辛辣素CS；</w:t>
                  </w:r>
                  <w:r>
                    <w:br/>
                  </w:r>
                  <w:r>
                    <w:rPr>
                      <w:rFonts w:ascii="仿宋_GB2312" w:hAnsi="仿宋_GB2312" w:cs="仿宋_GB2312" w:eastAsia="仿宋_GB2312"/>
                      <w:sz w:val="24"/>
                      <w:color w:val="000000"/>
                    </w:rPr>
                    <w:t>2.混合刺激剂 容量：＞100ml；</w:t>
                  </w:r>
                  <w:r>
                    <w:br/>
                  </w:r>
                  <w:r>
                    <w:rPr>
                      <w:rFonts w:ascii="仿宋_GB2312" w:hAnsi="仿宋_GB2312" w:cs="仿宋_GB2312" w:eastAsia="仿宋_GB2312"/>
                      <w:sz w:val="24"/>
                      <w:color w:val="000000"/>
                    </w:rPr>
                    <w:t>3.尺寸：Φ35×150（mm）左右；</w:t>
                  </w:r>
                  <w:r>
                    <w:br/>
                  </w:r>
                  <w:r>
                    <w:rPr>
                      <w:rFonts w:ascii="仿宋_GB2312" w:hAnsi="仿宋_GB2312" w:cs="仿宋_GB2312" w:eastAsia="仿宋_GB2312"/>
                      <w:sz w:val="24"/>
                      <w:color w:val="000000"/>
                    </w:rPr>
                    <w:t>4.横喷/竖喷，喷射距离：&gt;3m；</w:t>
                  </w:r>
                  <w:r>
                    <w:br/>
                  </w:r>
                  <w:r>
                    <w:rPr>
                      <w:rFonts w:ascii="仿宋_GB2312" w:hAnsi="仿宋_GB2312" w:cs="仿宋_GB2312" w:eastAsia="仿宋_GB2312"/>
                      <w:sz w:val="24"/>
                      <w:color w:val="000000"/>
                    </w:rPr>
                    <w:t>5.</w:t>
                  </w:r>
                  <w:r>
                    <w:rPr>
                      <w:rFonts w:ascii="仿宋_GB2312" w:hAnsi="仿宋_GB2312" w:cs="仿宋_GB2312" w:eastAsia="仿宋_GB2312"/>
                      <w:sz w:val="24"/>
                      <w:color w:val="000000"/>
                    </w:rPr>
                    <w:t>警用防爆型，属非致命性武器，通过喷射催泪剂使对手暂时失去抵抗能力；</w:t>
                  </w:r>
                </w:p>
                <w:p>
                  <w:pPr>
                    <w:pStyle w:val="null3"/>
                  </w:pPr>
                  <w:r>
                    <w:rPr>
                      <w:rFonts w:ascii="仿宋_GB2312" w:hAnsi="仿宋_GB2312" w:cs="仿宋_GB2312" w:eastAsia="仿宋_GB2312"/>
                      <w:sz w:val="24"/>
                      <w:color w:val="000000"/>
                    </w:rPr>
                    <w:t>6.符合国家及行业相关标准，提供CMA/CNAS检测报告。</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警用水杯</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57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1.容量：480毫升左右；</w:t>
                  </w:r>
                  <w:r>
                    <w:br/>
                  </w:r>
                  <w:r>
                    <w:rPr>
                      <w:rFonts w:ascii="仿宋_GB2312" w:hAnsi="仿宋_GB2312" w:cs="仿宋_GB2312" w:eastAsia="仿宋_GB2312"/>
                      <w:sz w:val="24"/>
                      <w:color w:val="000000"/>
                    </w:rPr>
                    <w:t>2.材质：食品级304不锈钢；</w:t>
                  </w:r>
                  <w:r>
                    <w:br/>
                  </w:r>
                  <w:r>
                    <w:rPr>
                      <w:rFonts w:ascii="仿宋_GB2312" w:hAnsi="仿宋_GB2312" w:cs="仿宋_GB2312" w:eastAsia="仿宋_GB2312"/>
                      <w:sz w:val="24"/>
                      <w:color w:val="000000"/>
                    </w:rPr>
                    <w:t>3.盖子：食品级pp；</w:t>
                  </w:r>
                  <w:r>
                    <w:br/>
                  </w:r>
                  <w:r>
                    <w:rPr>
                      <w:rFonts w:ascii="仿宋_GB2312" w:hAnsi="仿宋_GB2312" w:cs="仿宋_GB2312" w:eastAsia="仿宋_GB2312"/>
                      <w:sz w:val="24"/>
                      <w:color w:val="000000"/>
                    </w:rPr>
                    <w:t>4.尺寸：约</w:t>
                  </w:r>
                  <w:r>
                    <w:rPr>
                      <w:rFonts w:ascii="仿宋_GB2312" w:hAnsi="仿宋_GB2312" w:cs="仿宋_GB2312" w:eastAsia="仿宋_GB2312"/>
                      <w:sz w:val="24"/>
                      <w:color w:val="000000"/>
                    </w:rPr>
                    <w:t>6.8*19厘米；</w:t>
                  </w:r>
                  <w:r>
                    <w:br/>
                  </w:r>
                  <w:r>
                    <w:rPr>
                      <w:rFonts w:ascii="仿宋_GB2312" w:hAnsi="仿宋_GB2312" w:cs="仿宋_GB2312" w:eastAsia="仿宋_GB2312"/>
                      <w:sz w:val="24"/>
                      <w:color w:val="000000"/>
                    </w:rPr>
                    <w:t>5.克重：≤320克；</w:t>
                  </w:r>
                  <w:r>
                    <w:br/>
                  </w:r>
                  <w:r>
                    <w:rPr>
                      <w:rFonts w:ascii="仿宋_GB2312" w:hAnsi="仿宋_GB2312" w:cs="仿宋_GB2312" w:eastAsia="仿宋_GB2312"/>
                      <w:sz w:val="24"/>
                      <w:color w:val="000000"/>
                    </w:rPr>
                    <w:t>6.保温时间：8-15小时；</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符合国家及行业相关标准，提供CMA/CNAS检测报告。</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口哨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157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1.主体材质：ABS树脂；</w:t>
                  </w:r>
                  <w:r>
                    <w:br/>
                  </w:r>
                  <w:r>
                    <w:rPr>
                      <w:rFonts w:ascii="仿宋_GB2312" w:hAnsi="仿宋_GB2312" w:cs="仿宋_GB2312" w:eastAsia="仿宋_GB2312"/>
                      <w:sz w:val="24"/>
                      <w:color w:val="000000"/>
                    </w:rPr>
                    <w:t>2.配件：警用挂绳；</w:t>
                  </w:r>
                  <w:r>
                    <w:br/>
                  </w:r>
                  <w:r>
                    <w:rPr>
                      <w:rFonts w:ascii="仿宋_GB2312" w:hAnsi="仿宋_GB2312" w:cs="仿宋_GB2312" w:eastAsia="仿宋_GB2312"/>
                      <w:sz w:val="24"/>
                      <w:color w:val="000000"/>
                    </w:rPr>
                    <w:t>3.颜色：黑色；</w:t>
                  </w:r>
                  <w:r>
                    <w:br/>
                  </w:r>
                  <w:r>
                    <w:rPr>
                      <w:rFonts w:ascii="仿宋_GB2312" w:hAnsi="仿宋_GB2312" w:cs="仿宋_GB2312" w:eastAsia="仿宋_GB2312"/>
                      <w:sz w:val="24"/>
                      <w:color w:val="000000"/>
                    </w:rPr>
                    <w:t>4.音量：≥100dB；</w:t>
                  </w:r>
                  <w:r>
                    <w:br/>
                  </w:r>
                  <w:r>
                    <w:rPr>
                      <w:rFonts w:ascii="仿宋_GB2312" w:hAnsi="仿宋_GB2312" w:cs="仿宋_GB2312" w:eastAsia="仿宋_GB2312"/>
                      <w:sz w:val="24"/>
                      <w:color w:val="000000"/>
                    </w:rPr>
                    <w:t>5.重量：＜6g；</w:t>
                  </w:r>
                </w:p>
                <w:p>
                  <w:pPr>
                    <w:pStyle w:val="null3"/>
                    <w:jc w:val="left"/>
                  </w:pPr>
                  <w:r>
                    <w:rPr>
                      <w:rFonts w:ascii="仿宋_GB2312" w:hAnsi="仿宋_GB2312" w:cs="仿宋_GB2312" w:eastAsia="仿宋_GB2312"/>
                      <w:sz w:val="24"/>
                      <w:color w:val="000000"/>
                    </w:rPr>
                    <w:t>6.新款，滚轮设计不易残留唾液，易清洗；哨音嘹亮，材质环保无毒无害；</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符合国家及行业相关标准，提供CMA/CNAS检测报告。</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270</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＃对讲机</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57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1.信道容量：32；</w:t>
                  </w:r>
                  <w:r>
                    <w:br/>
                  </w:r>
                  <w:r>
                    <w:rPr>
                      <w:rFonts w:ascii="仿宋_GB2312" w:hAnsi="仿宋_GB2312" w:cs="仿宋_GB2312" w:eastAsia="仿宋_GB2312"/>
                      <w:sz w:val="24"/>
                      <w:color w:val="000000"/>
                    </w:rPr>
                    <w:t>2.信道间隔：数字：12.5KHz；模拟：12.5KHz/25KHz；</w:t>
                  </w:r>
                  <w:r>
                    <w:br/>
                  </w:r>
                  <w:r>
                    <w:rPr>
                      <w:rFonts w:ascii="仿宋_GB2312" w:hAnsi="仿宋_GB2312" w:cs="仿宋_GB2312" w:eastAsia="仿宋_GB2312"/>
                      <w:sz w:val="24"/>
                      <w:color w:val="000000"/>
                    </w:rPr>
                    <w:t>3.工作电压：DC7.4V；</w:t>
                  </w:r>
                  <w:r>
                    <w:br/>
                  </w:r>
                  <w:r>
                    <w:rPr>
                      <w:rFonts w:ascii="仿宋_GB2312" w:hAnsi="仿宋_GB2312" w:cs="仿宋_GB2312" w:eastAsia="仿宋_GB2312"/>
                      <w:sz w:val="24"/>
                      <w:color w:val="000000"/>
                    </w:rPr>
                    <w:t>4.频率范围：400~470MHz，350~390MHz；</w:t>
                  </w:r>
                  <w:r>
                    <w:br/>
                  </w:r>
                  <w:r>
                    <w:rPr>
                      <w:rFonts w:ascii="仿宋_GB2312" w:hAnsi="仿宋_GB2312" w:cs="仿宋_GB2312" w:eastAsia="仿宋_GB2312"/>
                      <w:sz w:val="24"/>
                      <w:color w:val="000000"/>
                    </w:rPr>
                    <w:t>5.标配电池：2000mAh锂电池，符合UN38.3、GB 31241等安全标准；</w:t>
                  </w:r>
                  <w:r>
                    <w:br/>
                  </w:r>
                  <w:r>
                    <w:rPr>
                      <w:rFonts w:ascii="仿宋_GB2312" w:hAnsi="仿宋_GB2312" w:cs="仿宋_GB2312" w:eastAsia="仿宋_GB2312"/>
                      <w:sz w:val="24"/>
                      <w:color w:val="000000"/>
                    </w:rPr>
                    <w:t>6.工作电流：模拟：＞2600mA，数字：</w:t>
                  </w:r>
                  <w:r>
                    <w:rPr>
                      <w:rFonts w:ascii="仿宋_GB2312" w:hAnsi="仿宋_GB2312" w:cs="仿宋_GB2312" w:eastAsia="仿宋_GB2312"/>
                      <w:sz w:val="24"/>
                      <w:color w:val="000000"/>
                    </w:rPr>
                    <w:t>＞</w:t>
                  </w:r>
                  <w:r>
                    <w:rPr>
                      <w:rFonts w:ascii="仿宋_GB2312" w:hAnsi="仿宋_GB2312" w:cs="仿宋_GB2312" w:eastAsia="仿宋_GB2312"/>
                      <w:sz w:val="24"/>
                      <w:color w:val="000000"/>
                    </w:rPr>
                    <w:t>1300mA；</w:t>
                  </w:r>
                  <w:r>
                    <w:br/>
                  </w:r>
                  <w:r>
                    <w:rPr>
                      <w:rFonts w:ascii="仿宋_GB2312" w:hAnsi="仿宋_GB2312" w:cs="仿宋_GB2312" w:eastAsia="仿宋_GB2312"/>
                      <w:sz w:val="24"/>
                      <w:color w:val="000000"/>
                    </w:rPr>
                    <w:t>7.工作温度：-20℃ ~ +50℃；</w:t>
                  </w:r>
                  <w:r>
                    <w:br/>
                  </w:r>
                  <w:r>
                    <w:rPr>
                      <w:rFonts w:ascii="仿宋_GB2312" w:hAnsi="仿宋_GB2312" w:cs="仿宋_GB2312" w:eastAsia="仿宋_GB2312"/>
                      <w:sz w:val="24"/>
                      <w:color w:val="000000"/>
                    </w:rPr>
                    <w:t>8.储存温度：-40℃ ~ +80℃；</w:t>
                  </w:r>
                  <w:r>
                    <w:br/>
                  </w:r>
                  <w:r>
                    <w:rPr>
                      <w:rFonts w:ascii="仿宋_GB2312" w:hAnsi="仿宋_GB2312" w:cs="仿宋_GB2312" w:eastAsia="仿宋_GB2312"/>
                      <w:sz w:val="24"/>
                      <w:color w:val="000000"/>
                    </w:rPr>
                    <w:t>9.重量：＜350g；</w:t>
                  </w:r>
                  <w:r>
                    <w:br/>
                  </w:r>
                  <w:r>
                    <w:rPr>
                      <w:rFonts w:ascii="仿宋_GB2312" w:hAnsi="仿宋_GB2312" w:cs="仿宋_GB2312" w:eastAsia="仿宋_GB2312"/>
                      <w:sz w:val="24"/>
                      <w:color w:val="000000"/>
                    </w:rPr>
                    <w:t>10.防尘防水等级：不低于IP67，有等级检测报告；</w:t>
                  </w:r>
                </w:p>
                <w:p>
                  <w:pPr>
                    <w:pStyle w:val="null3"/>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符合国家及行业相关标准，提供CMA/CNAS检测报告。</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对讲机配套中继台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57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一般规格</w:t>
                  </w:r>
                  <w:r>
                    <w:br/>
                  </w:r>
                  <w:r>
                    <w:rPr>
                      <w:rFonts w:ascii="仿宋_GB2312" w:hAnsi="仿宋_GB2312" w:cs="仿宋_GB2312" w:eastAsia="仿宋_GB2312"/>
                      <w:sz w:val="24"/>
                      <w:color w:val="000000"/>
                    </w:rPr>
                    <w:t>1.频率范围：UHF:400-470MHz; 350-400MHz；</w:t>
                  </w:r>
                  <w:r>
                    <w:br/>
                  </w:r>
                  <w:r>
                    <w:rPr>
                      <w:rFonts w:ascii="仿宋_GB2312" w:hAnsi="仿宋_GB2312" w:cs="仿宋_GB2312" w:eastAsia="仿宋_GB2312"/>
                      <w:sz w:val="24"/>
                      <w:color w:val="000000"/>
                    </w:rPr>
                    <w:t>2.VHF:136-174MHz；</w:t>
                  </w:r>
                  <w:r>
                    <w:br/>
                  </w:r>
                  <w:r>
                    <w:rPr>
                      <w:rFonts w:ascii="仿宋_GB2312" w:hAnsi="仿宋_GB2312" w:cs="仿宋_GB2312" w:eastAsia="仿宋_GB2312"/>
                      <w:sz w:val="24"/>
                      <w:color w:val="000000"/>
                    </w:rPr>
                    <w:t>3.信道容量：≥64；</w:t>
                  </w:r>
                  <w:r>
                    <w:br/>
                  </w:r>
                  <w:r>
                    <w:rPr>
                      <w:rFonts w:ascii="仿宋_GB2312" w:hAnsi="仿宋_GB2312" w:cs="仿宋_GB2312" w:eastAsia="仿宋_GB2312"/>
                      <w:sz w:val="24"/>
                      <w:color w:val="000000"/>
                    </w:rPr>
                    <w:t>4.信道间隔：12.5kHz/20kHz/25kHz；</w:t>
                  </w:r>
                  <w:r>
                    <w:br/>
                  </w:r>
                  <w:r>
                    <w:rPr>
                      <w:rFonts w:ascii="仿宋_GB2312" w:hAnsi="仿宋_GB2312" w:cs="仿宋_GB2312" w:eastAsia="仿宋_GB2312"/>
                      <w:sz w:val="24"/>
                      <w:color w:val="000000"/>
                    </w:rPr>
                    <w:t>5.工作模式：数字/模拟/数模混合；</w:t>
                  </w:r>
                  <w:r>
                    <w:br/>
                  </w:r>
                  <w:r>
                    <w:rPr>
                      <w:rFonts w:ascii="仿宋_GB2312" w:hAnsi="仿宋_GB2312" w:cs="仿宋_GB2312" w:eastAsia="仿宋_GB2312"/>
                      <w:sz w:val="24"/>
                      <w:color w:val="000000"/>
                    </w:rPr>
                    <w:t>6.尺寸：约44mm×482.6mm×450mm；</w:t>
                  </w:r>
                  <w:r>
                    <w:br/>
                  </w:r>
                  <w:r>
                    <w:rPr>
                      <w:rFonts w:ascii="仿宋_GB2312" w:hAnsi="仿宋_GB2312" w:cs="仿宋_GB2312" w:eastAsia="仿宋_GB2312"/>
                      <w:sz w:val="24"/>
                      <w:color w:val="000000"/>
                    </w:rPr>
                    <w:t>7.供电方式：内置电源，110V-240V AC；</w:t>
                  </w:r>
                  <w:r>
                    <w:br/>
                  </w:r>
                  <w:r>
                    <w:rPr>
                      <w:rFonts w:ascii="仿宋_GB2312" w:hAnsi="仿宋_GB2312" w:cs="仿宋_GB2312" w:eastAsia="仿宋_GB2312"/>
                      <w:sz w:val="24"/>
                      <w:color w:val="000000"/>
                    </w:rPr>
                    <w:t>8.工作温度：30℃~+60℃；</w:t>
                  </w:r>
                  <w:r>
                    <w:br/>
                  </w:r>
                  <w:r>
                    <w:rPr>
                      <w:rFonts w:ascii="仿宋_GB2312" w:hAnsi="仿宋_GB2312" w:cs="仿宋_GB2312" w:eastAsia="仿宋_GB2312"/>
                      <w:sz w:val="24"/>
                      <w:color w:val="000000"/>
                    </w:rPr>
                    <w:t>9.工作电压：DC13.8V±20% Option：AC 100—250V 50/60Hz；</w:t>
                  </w:r>
                  <w:r>
                    <w:br/>
                  </w:r>
                  <w:r>
                    <w:rPr>
                      <w:rFonts w:ascii="仿宋_GB2312" w:hAnsi="仿宋_GB2312" w:cs="仿宋_GB2312" w:eastAsia="仿宋_GB2312"/>
                      <w:sz w:val="24"/>
                      <w:color w:val="000000"/>
                    </w:rPr>
                    <w:t>10.存储温度：-40℃~+85℃；</w:t>
                  </w:r>
                  <w:r>
                    <w:br/>
                  </w:r>
                  <w:r>
                    <w:rPr>
                      <w:rFonts w:ascii="仿宋_GB2312" w:hAnsi="仿宋_GB2312" w:cs="仿宋_GB2312" w:eastAsia="仿宋_GB2312"/>
                      <w:sz w:val="24"/>
                      <w:color w:val="000000"/>
                    </w:rPr>
                    <w:t>11.</w:t>
                  </w:r>
                  <w:r>
                    <w:rPr>
                      <w:rFonts w:ascii="仿宋_GB2312" w:hAnsi="仿宋_GB2312" w:cs="仿宋_GB2312" w:eastAsia="仿宋_GB2312"/>
                      <w:sz w:val="24"/>
                      <w:color w:val="000000"/>
                    </w:rPr>
                    <w:t>符合国家及行业相关标准，提供CMA/CNAS检测报告。</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冬执勤服</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57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1.名称：警察冬执勤服（上衣、裤子）；</w:t>
                  </w:r>
                  <w:r>
                    <w:br/>
                  </w:r>
                  <w:r>
                    <w:rPr>
                      <w:rFonts w:ascii="仿宋_GB2312" w:hAnsi="仿宋_GB2312" w:cs="仿宋_GB2312" w:eastAsia="仿宋_GB2312"/>
                      <w:sz w:val="24"/>
                      <w:color w:val="000000"/>
                    </w:rPr>
                    <w:t>2.规格参数：12.5tex×2/12.5tex×2 (Nm80/2×8 0/2) 羊毛70%，涤纶26%(含导电纤维)，氨纶4%</w:t>
                  </w:r>
                  <w:r>
                    <w:rPr>
                      <w:rFonts w:ascii="仿宋_GB2312" w:hAnsi="仿宋_GB2312" w:cs="仿宋_GB2312" w:eastAsia="仿宋_GB2312"/>
                      <w:sz w:val="24"/>
                      <w:color w:val="000000"/>
                    </w:rPr>
                    <w:t>；</w:t>
                  </w:r>
                  <w:r>
                    <w:rPr>
                      <w:rFonts w:ascii="仿宋_GB2312" w:hAnsi="仿宋_GB2312" w:cs="仿宋_GB2312" w:eastAsia="仿宋_GB2312"/>
                      <w:sz w:val="24"/>
                      <w:color w:val="000000"/>
                    </w:rPr>
                    <w:t>质量：236g/㎡ 。内胆：超细纤维絮片，身150g/㎡ ；袖120 g/㎡；</w:t>
                  </w:r>
                  <w:r>
                    <w:br/>
                  </w:r>
                  <w:r>
                    <w:rPr>
                      <w:rFonts w:ascii="仿宋_GB2312" w:hAnsi="仿宋_GB2312" w:cs="仿宋_GB2312" w:eastAsia="仿宋_GB2312"/>
                      <w:sz w:val="24"/>
                      <w:color w:val="000000"/>
                    </w:rPr>
                    <w:t>3.符合《GA565-2009警服 冬执勤服》标准要求；</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符合国家及行业相关标准，提供CMA/CNAS检测报告。</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作训鞋</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w:t>
                  </w:r>
                </w:p>
              </w:tc>
              <w:tc>
                <w:tcPr>
                  <w:tcW w:type="dxa" w:w="157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1.帮面：双层复合细纹帆布（防泼水）和超细纤维合成革；</w:t>
                  </w:r>
                  <w:r>
                    <w:br/>
                  </w:r>
                  <w:r>
                    <w:rPr>
                      <w:rFonts w:ascii="仿宋_GB2312" w:hAnsi="仿宋_GB2312" w:cs="仿宋_GB2312" w:eastAsia="仿宋_GB2312"/>
                      <w:sz w:val="24"/>
                      <w:color w:val="000000"/>
                    </w:rPr>
                    <w:t>2.鞋里：三层复合网布；</w:t>
                  </w:r>
                  <w:r>
                    <w:br/>
                  </w:r>
                  <w:r>
                    <w:rPr>
                      <w:rFonts w:ascii="仿宋_GB2312" w:hAnsi="仿宋_GB2312" w:cs="仿宋_GB2312" w:eastAsia="仿宋_GB2312"/>
                      <w:sz w:val="24"/>
                      <w:color w:val="000000"/>
                    </w:rPr>
                    <w:t>3.鞋垫：麻涤混纺蜂巢布与抗菌高弹聚氨酯发泡材料复合热压而成；</w:t>
                  </w:r>
                  <w:r>
                    <w:br/>
                  </w:r>
                  <w:r>
                    <w:rPr>
                      <w:rFonts w:ascii="仿宋_GB2312" w:hAnsi="仿宋_GB2312" w:cs="仿宋_GB2312" w:eastAsia="仿宋_GB2312"/>
                      <w:sz w:val="24"/>
                      <w:color w:val="000000"/>
                    </w:rPr>
                    <w:t>4.鞋底：橡胶外底、EVA发泡中底和尼龙勾心胶粘复合而成；</w:t>
                  </w:r>
                  <w:r>
                    <w:br/>
                  </w:r>
                  <w:r>
                    <w:rPr>
                      <w:rFonts w:ascii="仿宋_GB2312" w:hAnsi="仿宋_GB2312" w:cs="仿宋_GB2312" w:eastAsia="仿宋_GB2312"/>
                      <w:sz w:val="24"/>
                      <w:color w:val="000000"/>
                    </w:rPr>
                    <w:t>5.耐折性能：常温（≥8万次），鞋底无裂纹出现，曲折部位无开胶，帮面无龟裂，辅料无开裂脱落；</w:t>
                  </w:r>
                  <w:r>
                    <w:br/>
                  </w:r>
                  <w:r>
                    <w:rPr>
                      <w:rFonts w:ascii="仿宋_GB2312" w:hAnsi="仿宋_GB2312" w:cs="仿宋_GB2312" w:eastAsia="仿宋_GB2312"/>
                      <w:sz w:val="24"/>
                      <w:color w:val="000000"/>
                    </w:rPr>
                    <w:t>6.防滑性能（动态摩擦系数）：干态：≥0.85，湿态：≥0.30；</w:t>
                  </w:r>
                  <w:r>
                    <w:br/>
                  </w:r>
                  <w:r>
                    <w:rPr>
                      <w:rFonts w:ascii="仿宋_GB2312" w:hAnsi="仿宋_GB2312" w:cs="仿宋_GB2312" w:eastAsia="仿宋_GB2312"/>
                      <w:sz w:val="24"/>
                      <w:color w:val="000000"/>
                    </w:rPr>
                    <w:t>7.撕破强力（N）（鞋帮复合帆布）：径向：≥350，纬向：≥250；</w:t>
                  </w:r>
                  <w:r>
                    <w:br/>
                  </w:r>
                  <w:r>
                    <w:rPr>
                      <w:rFonts w:ascii="仿宋_GB2312" w:hAnsi="仿宋_GB2312" w:cs="仿宋_GB2312" w:eastAsia="仿宋_GB2312"/>
                      <w:sz w:val="24"/>
                      <w:color w:val="000000"/>
                    </w:rPr>
                    <w:t>8.外底耐磨性能（mm）：磨痕长度≤7；</w:t>
                  </w:r>
                </w:p>
                <w:p>
                  <w:pPr>
                    <w:pStyle w:val="null3"/>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符合国家及行业相关标准，提供CMA/CNAS检测报告。</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强光手电</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57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1.反光杯:高反射率金属聚光杯；</w:t>
                  </w:r>
                </w:p>
                <w:p>
                  <w:pPr>
                    <w:pStyle w:val="null3"/>
                    <w:jc w:val="left"/>
                  </w:pPr>
                  <w:r>
                    <w:rPr>
                      <w:rFonts w:ascii="仿宋_GB2312" w:hAnsi="仿宋_GB2312" w:cs="仿宋_GB2312" w:eastAsia="仿宋_GB2312"/>
                      <w:sz w:val="24"/>
                      <w:color w:val="000000"/>
                    </w:rPr>
                    <w:t>2.镜片:镀膜高透光镜片；</w:t>
                  </w:r>
                </w:p>
                <w:p>
                  <w:pPr>
                    <w:pStyle w:val="null3"/>
                    <w:jc w:val="left"/>
                  </w:pPr>
                  <w:r>
                    <w:rPr>
                      <w:rFonts w:ascii="仿宋_GB2312" w:hAnsi="仿宋_GB2312" w:cs="仿宋_GB2312" w:eastAsia="仿宋_GB2312"/>
                      <w:sz w:val="24"/>
                      <w:color w:val="000000"/>
                    </w:rPr>
                    <w:t>3.材质:航空级铝合金；</w:t>
                  </w:r>
                </w:p>
                <w:p>
                  <w:pPr>
                    <w:pStyle w:val="null3"/>
                    <w:jc w:val="left"/>
                  </w:pPr>
                  <w:r>
                    <w:rPr>
                      <w:rFonts w:ascii="仿宋_GB2312" w:hAnsi="仿宋_GB2312" w:cs="仿宋_GB2312" w:eastAsia="仿宋_GB2312"/>
                      <w:sz w:val="24"/>
                      <w:color w:val="000000"/>
                    </w:rPr>
                    <w:t>4.筒身:阳极氧化处理；</w:t>
                  </w:r>
                </w:p>
                <w:p>
                  <w:pPr>
                    <w:pStyle w:val="null3"/>
                    <w:jc w:val="left"/>
                  </w:pPr>
                  <w:r>
                    <w:rPr>
                      <w:rFonts w:ascii="仿宋_GB2312" w:hAnsi="仿宋_GB2312" w:cs="仿宋_GB2312" w:eastAsia="仿宋_GB2312"/>
                      <w:sz w:val="24"/>
                      <w:color w:val="000000"/>
                    </w:rPr>
                    <w:t>5.电池:锂电池；</w:t>
                  </w:r>
                </w:p>
                <w:p>
                  <w:pPr>
                    <w:pStyle w:val="null3"/>
                    <w:jc w:val="left"/>
                  </w:pPr>
                  <w:r>
                    <w:rPr>
                      <w:rFonts w:ascii="仿宋_GB2312" w:hAnsi="仿宋_GB2312" w:cs="仿宋_GB2312" w:eastAsia="仿宋_GB2312"/>
                      <w:sz w:val="24"/>
                      <w:color w:val="000000"/>
                    </w:rPr>
                    <w:t>6.模式:高/低/爆闪；</w:t>
                  </w:r>
                </w:p>
                <w:p>
                  <w:pPr>
                    <w:pStyle w:val="null3"/>
                    <w:jc w:val="left"/>
                  </w:pPr>
                  <w:r>
                    <w:rPr>
                      <w:rFonts w:ascii="仿宋_GB2312" w:hAnsi="仿宋_GB2312" w:cs="仿宋_GB2312" w:eastAsia="仿宋_GB2312"/>
                      <w:sz w:val="24"/>
                      <w:color w:val="000000"/>
                    </w:rPr>
                    <w:t>7.长度:</w:t>
                  </w:r>
                  <w:r>
                    <w:rPr>
                      <w:rFonts w:ascii="仿宋_GB2312" w:hAnsi="仿宋_GB2312" w:cs="仿宋_GB2312" w:eastAsia="仿宋_GB2312"/>
                      <w:sz w:val="24"/>
                      <w:color w:val="000000"/>
                    </w:rPr>
                    <w:t>≤</w:t>
                  </w:r>
                  <w:r>
                    <w:rPr>
                      <w:rFonts w:ascii="仿宋_GB2312" w:hAnsi="仿宋_GB2312" w:cs="仿宋_GB2312" w:eastAsia="仿宋_GB2312"/>
                      <w:sz w:val="24"/>
                      <w:color w:val="000000"/>
                    </w:rPr>
                    <w:t>165mm；</w:t>
                  </w:r>
                </w:p>
                <w:p>
                  <w:pPr>
                    <w:pStyle w:val="null3"/>
                    <w:jc w:val="left"/>
                  </w:pPr>
                  <w:r>
                    <w:rPr>
                      <w:rFonts w:ascii="仿宋_GB2312" w:hAnsi="仿宋_GB2312" w:cs="仿宋_GB2312" w:eastAsia="仿宋_GB2312"/>
                      <w:sz w:val="24"/>
                      <w:color w:val="000000"/>
                    </w:rPr>
                    <w:t>8.筒头尺寸:≥40mm；</w:t>
                  </w:r>
                </w:p>
                <w:p>
                  <w:pPr>
                    <w:pStyle w:val="null3"/>
                    <w:jc w:val="left"/>
                  </w:pPr>
                  <w:r>
                    <w:rPr>
                      <w:rFonts w:ascii="仿宋_GB2312" w:hAnsi="仿宋_GB2312" w:cs="仿宋_GB2312" w:eastAsia="仿宋_GB2312"/>
                      <w:sz w:val="24"/>
                      <w:color w:val="000000"/>
                    </w:rPr>
                    <w:t>9.重量:</w:t>
                  </w:r>
                  <w:r>
                    <w:rPr>
                      <w:rFonts w:ascii="仿宋_GB2312" w:hAnsi="仿宋_GB2312" w:cs="仿宋_GB2312" w:eastAsia="仿宋_GB2312"/>
                      <w:sz w:val="24"/>
                      <w:color w:val="000000"/>
                    </w:rPr>
                    <w:t>≤</w:t>
                  </w:r>
                  <w:r>
                    <w:rPr>
                      <w:rFonts w:ascii="仿宋_GB2312" w:hAnsi="仿宋_GB2312" w:cs="仿宋_GB2312" w:eastAsia="仿宋_GB2312"/>
                      <w:sz w:val="24"/>
                      <w:color w:val="000000"/>
                    </w:rPr>
                    <w:t>195g(不含电池)；</w:t>
                  </w:r>
                </w:p>
                <w:p>
                  <w:pPr>
                    <w:pStyle w:val="null3"/>
                    <w:jc w:val="left"/>
                  </w:pPr>
                  <w:r>
                    <w:rPr>
                      <w:rFonts w:ascii="仿宋_GB2312" w:hAnsi="仿宋_GB2312" w:cs="仿宋_GB2312" w:eastAsia="仿宋_GB2312"/>
                      <w:sz w:val="24"/>
                      <w:color w:val="000000"/>
                    </w:rPr>
                    <w:t>10.输出：≥1100流明；≥30流明；≥1100流明；</w:t>
                  </w:r>
                </w:p>
                <w:p>
                  <w:pPr>
                    <w:pStyle w:val="null3"/>
                    <w:jc w:val="left"/>
                  </w:pPr>
                  <w:r>
                    <w:rPr>
                      <w:rFonts w:ascii="仿宋_GB2312" w:hAnsi="仿宋_GB2312" w:cs="仿宋_GB2312" w:eastAsia="仿宋_GB2312"/>
                      <w:sz w:val="24"/>
                      <w:color w:val="000000"/>
                    </w:rPr>
                    <w:t>11.光强：≥28000cd；</w:t>
                  </w:r>
                </w:p>
                <w:p>
                  <w:pPr>
                    <w:pStyle w:val="null3"/>
                    <w:jc w:val="left"/>
                  </w:pPr>
                  <w:r>
                    <w:rPr>
                      <w:rFonts w:ascii="仿宋_GB2312" w:hAnsi="仿宋_GB2312" w:cs="仿宋_GB2312" w:eastAsia="仿宋_GB2312"/>
                      <w:sz w:val="24"/>
                      <w:color w:val="000000"/>
                    </w:rPr>
                    <w:t>12.射程：≥300米；</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3.防摔：≥1.5米；</w:t>
                  </w:r>
                </w:p>
                <w:p>
                  <w:pPr>
                    <w:pStyle w:val="null3"/>
                  </w:pPr>
                  <w:r>
                    <w:rPr>
                      <w:rFonts w:ascii="仿宋_GB2312" w:hAnsi="仿宋_GB2312" w:cs="仿宋_GB2312" w:eastAsia="仿宋_GB2312"/>
                      <w:sz w:val="24"/>
                      <w:color w:val="000000"/>
                    </w:rPr>
                    <w:t>14.</w:t>
                  </w:r>
                  <w:r>
                    <w:rPr>
                      <w:rFonts w:ascii="仿宋_GB2312" w:hAnsi="仿宋_GB2312" w:cs="仿宋_GB2312" w:eastAsia="仿宋_GB2312"/>
                      <w:sz w:val="24"/>
                      <w:color w:val="000000"/>
                    </w:rPr>
                    <w:t>符合国家及行业相关标准，提供CMA/CNAS检测报告。</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特警护具</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57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1.聚胺脂保护壳，高弹EVA（乙烯-醋酸乙烯酯共聚物）材料；</w:t>
                  </w:r>
                  <w:r>
                    <w:br/>
                  </w:r>
                  <w:r>
                    <w:rPr>
                      <w:rFonts w:ascii="仿宋_GB2312" w:hAnsi="仿宋_GB2312" w:cs="仿宋_GB2312" w:eastAsia="仿宋_GB2312"/>
                      <w:sz w:val="24"/>
                      <w:color w:val="000000"/>
                    </w:rPr>
                    <w:t>2.双重弹力带子设计；</w:t>
                  </w:r>
                  <w:r>
                    <w:br/>
                  </w:r>
                  <w:r>
                    <w:rPr>
                      <w:rFonts w:ascii="仿宋_GB2312" w:hAnsi="仿宋_GB2312" w:cs="仿宋_GB2312" w:eastAsia="仿宋_GB2312"/>
                      <w:sz w:val="24"/>
                      <w:color w:val="000000"/>
                    </w:rPr>
                    <w:t>3.佩戴舒适，可有效减缓冲击和碰撞；</w:t>
                  </w:r>
                  <w:r>
                    <w:br/>
                  </w:r>
                  <w:r>
                    <w:rPr>
                      <w:rFonts w:ascii="仿宋_GB2312" w:hAnsi="仿宋_GB2312" w:cs="仿宋_GB2312" w:eastAsia="仿宋_GB2312"/>
                      <w:sz w:val="24"/>
                      <w:color w:val="000000"/>
                    </w:rPr>
                    <w:t>4.提供持久</w:t>
                  </w:r>
                  <w:r>
                    <w:rPr>
                      <w:rFonts w:ascii="仿宋_GB2312" w:hAnsi="仿宋_GB2312" w:cs="仿宋_GB2312" w:eastAsia="仿宋_GB2312"/>
                      <w:sz w:val="24"/>
                      <w:color w:val="000000"/>
                    </w:rPr>
                    <w:t>的轻便的腿部和肘部保护；</w:t>
                  </w:r>
                  <w:r>
                    <w:br/>
                  </w:r>
                  <w:r>
                    <w:rPr>
                      <w:rFonts w:ascii="仿宋_GB2312" w:hAnsi="仿宋_GB2312" w:cs="仿宋_GB2312" w:eastAsia="仿宋_GB2312"/>
                      <w:sz w:val="24"/>
                      <w:color w:val="000000"/>
                    </w:rPr>
                    <w:t xml:space="preserve"> 5.内侧加强包裹功能，不容易松动；</w:t>
                  </w:r>
                </w:p>
                <w:p>
                  <w:pPr>
                    <w:pStyle w:val="null3"/>
                  </w:pPr>
                  <w:r>
                    <w:rPr>
                      <w:rFonts w:ascii="仿宋_GB2312" w:hAnsi="仿宋_GB2312" w:cs="仿宋_GB2312" w:eastAsia="仿宋_GB2312"/>
                      <w:sz w:val="24"/>
                      <w:color w:val="000000"/>
                    </w:rPr>
                    <w:t>6.符合国家</w:t>
                  </w:r>
                  <w:r>
                    <w:rPr>
                      <w:rFonts w:ascii="仿宋_GB2312" w:hAnsi="仿宋_GB2312" w:cs="仿宋_GB2312" w:eastAsia="仿宋_GB2312"/>
                      <w:sz w:val="24"/>
                      <w:color w:val="000000"/>
                    </w:rPr>
                    <w:t>及行业相关标准，提供CMA/CNAS检测报告。</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4"/>
              </w:rPr>
              <w:t>说明：</w:t>
            </w:r>
            <w:r>
              <w:rPr>
                <w:rFonts w:ascii="仿宋_GB2312" w:hAnsi="仿宋_GB2312" w:cs="仿宋_GB2312" w:eastAsia="仿宋_GB2312"/>
                <w:sz w:val="24"/>
              </w:rPr>
              <w:t xml:space="preserve">“＃ </w:t>
            </w:r>
            <w:r>
              <w:rPr>
                <w:rFonts w:ascii="仿宋_GB2312" w:hAnsi="仿宋_GB2312" w:cs="仿宋_GB2312" w:eastAsia="仿宋_GB2312"/>
                <w:sz w:val="24"/>
              </w:rPr>
              <w:t>对讲机</w:t>
            </w:r>
            <w:r>
              <w:rPr>
                <w:rFonts w:ascii="仿宋_GB2312" w:hAnsi="仿宋_GB2312" w:cs="仿宋_GB2312" w:eastAsia="仿宋_GB2312"/>
                <w:sz w:val="24"/>
              </w:rPr>
              <w:t>”</w:t>
            </w:r>
            <w:r>
              <w:rPr>
                <w:rFonts w:ascii="仿宋_GB2312" w:hAnsi="仿宋_GB2312" w:cs="仿宋_GB2312" w:eastAsia="仿宋_GB2312"/>
                <w:sz w:val="24"/>
              </w:rPr>
              <w:t>为</w:t>
            </w:r>
            <w:r>
              <w:rPr>
                <w:rFonts w:ascii="仿宋_GB2312" w:hAnsi="仿宋_GB2312" w:cs="仿宋_GB2312" w:eastAsia="仿宋_GB2312"/>
                <w:sz w:val="24"/>
              </w:rPr>
              <w:t>核心产品</w:t>
            </w:r>
            <w:r>
              <w:rPr>
                <w:rFonts w:ascii="仿宋_GB2312" w:hAnsi="仿宋_GB2312" w:cs="仿宋_GB2312" w:eastAsia="仿宋_GB2312"/>
                <w:sz w:val="24"/>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自合同签订之日起20天内完成供货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陕西省华山监狱办公楼内</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供货完成，经甲方验收合格，双方无异议后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1、验收标准：按照采购合同进行验收。 2、验收方法：货物到达采购人指定地点后，由甲方进行现场验收。验收时，甲方有权对产品进行随机抽检，若抽检不合格或不达标，乙方须免费退换货并承担产生的所有费用。3、验收内容：①数量、重量：按采购合同清点数量，确保与投标信息一致。②包装及标识：包装完整无破损、无污染，标识规范、详细、清晰，与投标信息一致，符合标准和招标要求。③外观质量验收：不仅限颜色、规格尺寸、清洁度、伤痕与瑕疵、材质、做工等。④技术资料：含检测报告、合法来源及必备证书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根据产品特性选择合适规范的包装，确保运输过程货物的完整无损无污染，涉及快递包装，应符合财办库〔2020〕123号文《快递包装政府采购需求标准（试行）》的要求，包装应适应于远距离运输、防潮、防震、防锈和防野蛮装卸等，以确保货物安全无损运抵指定地点。 2.包装标识：标识清晰合规，符合国标或行标要求。包含：产品名称、商标、执行标准、生产许可证、厂家信息、生产日期、使用说明、注意事项等关键信息。 3.中标人需安排专业有证照的车辆、人员进行运输，及时供货，确保运输途中的安全。装卸费、送货费用及运输安全等费用由中标人自行承担；因运输装卸过程中造成的损耗（例如包装严重变形、破损等），须无条件更换，并承诺不附加任何费用。</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自项目验收合格之日起整体质保1年（若产品自有质保期限长于1年，则按自有质保期执行）。若产品在质保期内出现质量问题，供应商应免费更换、退货、保修，严重者承担一切后果。</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提供的货物不符合招标文件、投标文件或本合同规定，或乙方怠于履行合同，经催告后，仍未严格按照合同履行相关内容，甲方有权解除合同，已支付的费用乙方应如数退回，且不再支付费用，并且乙方须向甲方支付本合同总价10%的违约金。 2、乙方未能按本合同规定的时间提供货物及服务，从逾期之日起每日按本合同总价0.3%的数额向甲方支付违约金；逾期半个月以上的，甲方有权解除合同，已支付的费用乙方应如数退回，且不再支付费用，由此造成的甲方经济损失由乙方承担。 3、乙方工作人员在履行合同过程中发生的人身伤亡等，与甲方无关，由乙方自行承担。 4、乙方在履行合同过程中产生的民事、行政及刑事责任，与甲方无关，由乙方自行承担。 5、乙方违约造成甲方损失的，乙方除应负法律责任外，还应赔偿给甲方造成的损失(包括直接经济损失、间接经济损失以及可得利益损失)，甲方有权要求乙方赔偿相应损失以及甲方维护合法权益产生的合理费用(包括但不限于律师费、诉讼费、保全费、公告费、公证费、鉴定费差旅费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（一）供货要求： 1.供应商应详细了解项目用途、使用场景，选择正规且信誉度高的生产厂家，供应来源合法、质量优良、技术佐证全面的货品，所供产品均应符合国家、行业相关标准规范要求，满足招标要求。 3.对于不符合质量要求的货物，制定切实可行的退、换货方案，保证项目的顺利实施。 4.保证充足的库存及物流配送能力，确保正常履约，满足采购人需求。 （二）售后保障服务要求 1.中标人应提供售后电话热线、网上咨询等远程在线服务和快速的现场响应服务等，确保客户反馈在24小时内得到回复，重大或紧急问题在3小时内现场处理。 2.中标人在接到采购人通过电话、电子邮件等方式提出相关请求后，安排人员在2小时内予以响应，一般问题到达现场服务的响应时间不超过24小时，重大问题到达现场服务的响应时间不超过12小时。 3.做好问题反馈记录，并跟踪处理进度。 4.定期回访客户，收集意见反馈，优化服务方案。 5.交货后发现质量问题时退换货的承诺及流程。 （三）样品要求 1.样品制作要求：按招标要求进行生产/制作/采购。 2.样品种类及数量： 样品应为拟投产品，强光手电1个、冬执勤服1套、作训鞋1双。（均需含自有包装） 3.密封要求：将含有自有包装的样品再进行密封包装，并在密封包装外标注供应商名称。 4.提交截止时间：投标截止时间止，逾期拒收。 5.提交地点：西安市沣惠路南段艺腾国际商务大厦中招第2会议室（1015室） 6.提交人要求：持供应商法定代表人授权书及本人身份证明。 7.退还、封存：中标人确定后两日内，未中标人的样品自行联系代理机构取回，逾期视为由代理机构自行处理，代理机构不对未中标人的样品承担任何责任。中标人的样品，将由采购人保管、封存，作为履约参考。 （四）其他要求 1.评标小组：（1）依法从省财政厅专家库中随机抽取相关专业的专家4名，与1名采购人代表组成5人评标小组。（2）评标小组推荐一名专家担任组长，负责项目评审工作。 2.（1）本项目所属行业：工业。（2）划型标准：①从业人员≥1000人，营业收入≥40000万元，为大型企业；②300人≤从业人员＜1000人，且2000万元≤营业收入＜40000万元，为中型企业；③20人≤从业人员＜300人，且300万元≤营业收入＜2000万元，为小型企业；④从业人员＜20人，或营业收入＜300万元，为微型企业。 3.线上文件编制、提交：供应商以中文编制文件（外文应附中文资料，否则不利后果自负，中外文出现差异和矛盾时，以中文为准）。编制投标文件时应首先按招标文件给定的目录、顺序、内容及格式等进行编制、提交，其次可根据投标响应情况，在招标文件给定的目录下增设多级子目录或其他新目录，内容对应准确，页码清晰。 4.线下纸质文件备案：中标供应商确定3个工作日内，中标供应商应提供纸质投标文件（资质、商务、技术编制并胶装成一册）三本，送至代理机构存档备案。线下纸质版文件应与线上电子文件内容及格式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提供2024年年度财务报表（至少包含资产负债表、利润表、现金流量表）或供应商开户行针对本项目开具的资信证明。</w:t>
            </w:r>
          </w:p>
        </w:tc>
        <w:tc>
          <w:tcPr>
            <w:tcW w:type="dxa" w:w="1661"/>
          </w:tcPr>
          <w:p>
            <w:pPr>
              <w:pStyle w:val="null3"/>
            </w:pPr>
            <w:r>
              <w:rPr>
                <w:rFonts w:ascii="仿宋_GB2312" w:hAnsi="仿宋_GB2312" w:cs="仿宋_GB2312" w:eastAsia="仿宋_GB2312"/>
              </w:rPr>
              <w:t>财务报表 资信证明</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法定代表人资格证明</w:t>
            </w:r>
          </w:p>
        </w:tc>
        <w:tc>
          <w:tcPr>
            <w:tcW w:type="dxa" w:w="3322"/>
          </w:tcPr>
          <w:p>
            <w:pPr>
              <w:pStyle w:val="null3"/>
            </w:pPr>
            <w:r>
              <w:rPr>
                <w:rFonts w:ascii="仿宋_GB2312" w:hAnsi="仿宋_GB2312" w:cs="仿宋_GB2312" w:eastAsia="仿宋_GB2312"/>
              </w:rPr>
              <w:t>提供法定代表人资格证明。</w:t>
            </w:r>
          </w:p>
        </w:tc>
        <w:tc>
          <w:tcPr>
            <w:tcW w:type="dxa" w:w="1661"/>
          </w:tcPr>
          <w:p>
            <w:pPr>
              <w:pStyle w:val="null3"/>
            </w:pPr>
            <w:r>
              <w:rPr>
                <w:rFonts w:ascii="仿宋_GB2312" w:hAnsi="仿宋_GB2312" w:cs="仿宋_GB2312" w:eastAsia="仿宋_GB2312"/>
              </w:rPr>
              <w:t>法定代表人资格证明</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营业执照或等同</w:t>
            </w:r>
          </w:p>
        </w:tc>
        <w:tc>
          <w:tcPr>
            <w:tcW w:type="dxa" w:w="3322"/>
          </w:tcPr>
          <w:p>
            <w:pPr>
              <w:pStyle w:val="null3"/>
            </w:pPr>
            <w:r>
              <w:rPr>
                <w:rFonts w:ascii="仿宋_GB2312" w:hAnsi="仿宋_GB2312" w:cs="仿宋_GB2312" w:eastAsia="仿宋_GB2312"/>
              </w:rPr>
              <w:t>国内合法注册，具有独立承担民事责任能力的法人或其他组织。</w:t>
            </w:r>
          </w:p>
        </w:tc>
        <w:tc>
          <w:tcPr>
            <w:tcW w:type="dxa" w:w="1661"/>
          </w:tcPr>
          <w:p>
            <w:pPr>
              <w:pStyle w:val="null3"/>
            </w:pPr>
            <w:r>
              <w:rPr>
                <w:rFonts w:ascii="仿宋_GB2312" w:hAnsi="仿宋_GB2312" w:cs="仿宋_GB2312" w:eastAsia="仿宋_GB2312"/>
              </w:rPr>
              <w:t>营业执照</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提供2024年年度财务报表（至少包含资产负债表、利润表、现金流量表）或供应商开户行针对本项目开具的资信证明。</w:t>
            </w:r>
          </w:p>
        </w:tc>
        <w:tc>
          <w:tcPr>
            <w:tcW w:type="dxa" w:w="1661"/>
          </w:tcPr>
          <w:p>
            <w:pPr>
              <w:pStyle w:val="null3"/>
            </w:pPr>
            <w:r>
              <w:rPr>
                <w:rFonts w:ascii="仿宋_GB2312" w:hAnsi="仿宋_GB2312" w:cs="仿宋_GB2312" w:eastAsia="仿宋_GB2312"/>
              </w:rPr>
              <w:t>财务报表 资信证明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完税证明及社保缴纳凭证</w:t>
            </w:r>
          </w:p>
        </w:tc>
        <w:tc>
          <w:tcPr>
            <w:tcW w:type="dxa" w:w="3322"/>
          </w:tcPr>
          <w:p>
            <w:pPr>
              <w:pStyle w:val="null3"/>
            </w:pPr>
            <w:r>
              <w:rPr>
                <w:rFonts w:ascii="仿宋_GB2312" w:hAnsi="仿宋_GB2312" w:cs="仿宋_GB2312" w:eastAsia="仿宋_GB2312"/>
              </w:rPr>
              <w:t>提供2025年1月至今任意一个月完税证明及社保缴纳凭证（须含养老），依法免税或至投标截止时间成立不足一月的企业提供相关有效证明材料，时间以税款所属日期为准；凭证应有税务机关或代收机关的公章或业务专用章。</w:t>
            </w:r>
          </w:p>
        </w:tc>
        <w:tc>
          <w:tcPr>
            <w:tcW w:type="dxa" w:w="1661"/>
          </w:tcPr>
          <w:p>
            <w:pPr>
              <w:pStyle w:val="null3"/>
            </w:pPr>
            <w:r>
              <w:rPr>
                <w:rFonts w:ascii="仿宋_GB2312" w:hAnsi="仿宋_GB2312" w:cs="仿宋_GB2312" w:eastAsia="仿宋_GB2312"/>
              </w:rPr>
              <w:t>完税证明及社保缴纳凭证</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不得在“信用中国”（www.creditchina.gov.cn）和“中国政府采购网”（www.ccgp.gov.cn）有失信记录。（1.“信用中国：未被列入失信被执行人和重大税收违法案件当事人;2.“中国政府采购网”：未被列入严重违法失信行为记录名单。）</w:t>
            </w:r>
          </w:p>
        </w:tc>
        <w:tc>
          <w:tcPr>
            <w:tcW w:type="dxa" w:w="1661"/>
          </w:tcPr>
          <w:p>
            <w:pPr>
              <w:pStyle w:val="null3"/>
            </w:pPr>
            <w:r>
              <w:rPr>
                <w:rFonts w:ascii="仿宋_GB2312" w:hAnsi="仿宋_GB2312" w:cs="仿宋_GB2312" w:eastAsia="仿宋_GB2312"/>
              </w:rPr>
              <w:t>供应商信用截图</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无重大违法违规记录、无重大行政处罚、无重大安全事故的书面声明</w:t>
            </w:r>
          </w:p>
        </w:tc>
        <w:tc>
          <w:tcPr>
            <w:tcW w:type="dxa" w:w="3322"/>
          </w:tcPr>
          <w:p>
            <w:pPr>
              <w:pStyle w:val="null3"/>
            </w:pPr>
            <w:r>
              <w:rPr>
                <w:rFonts w:ascii="仿宋_GB2312" w:hAnsi="仿宋_GB2312" w:cs="仿宋_GB2312" w:eastAsia="仿宋_GB2312"/>
              </w:rPr>
              <w:t>供应商在参加本采购活动前三年内（2022年10月至投标截止时间止）在经营活动中无重大违法违规记录、无重大行政处罚、无重大安全事故的书面声明。</w:t>
            </w:r>
          </w:p>
        </w:tc>
        <w:tc>
          <w:tcPr>
            <w:tcW w:type="dxa" w:w="1661"/>
          </w:tcPr>
          <w:p>
            <w:pPr>
              <w:pStyle w:val="null3"/>
            </w:pPr>
            <w:r>
              <w:rPr>
                <w:rFonts w:ascii="仿宋_GB2312" w:hAnsi="仿宋_GB2312" w:cs="仿宋_GB2312" w:eastAsia="仿宋_GB2312"/>
              </w:rPr>
              <w:t>无重大违法违规记录等的声明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提供投标保证金凭证或投标保函</w:t>
            </w:r>
          </w:p>
        </w:tc>
        <w:tc>
          <w:tcPr>
            <w:tcW w:type="dxa" w:w="3322"/>
          </w:tcPr>
          <w:p>
            <w:pPr>
              <w:pStyle w:val="null3"/>
            </w:pPr>
            <w:r>
              <w:rPr>
                <w:rFonts w:ascii="仿宋_GB2312" w:hAnsi="仿宋_GB2312" w:cs="仿宋_GB2312" w:eastAsia="仿宋_GB2312"/>
              </w:rPr>
              <w:t>缴纳投标保证金。</w:t>
            </w:r>
          </w:p>
        </w:tc>
        <w:tc>
          <w:tcPr>
            <w:tcW w:type="dxa" w:w="1661"/>
          </w:tcPr>
          <w:p>
            <w:pPr>
              <w:pStyle w:val="null3"/>
            </w:pPr>
            <w:r>
              <w:rPr>
                <w:rFonts w:ascii="仿宋_GB2312" w:hAnsi="仿宋_GB2312" w:cs="仿宋_GB2312" w:eastAsia="仿宋_GB2312"/>
              </w:rPr>
              <w:t>投标保函 保证金缴纳凭证</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禁止投标</w:t>
            </w:r>
          </w:p>
        </w:tc>
        <w:tc>
          <w:tcPr>
            <w:tcW w:type="dxa" w:w="3322"/>
          </w:tcPr>
          <w:p>
            <w:pPr>
              <w:pStyle w:val="null3"/>
            </w:pPr>
            <w:r>
              <w:rPr>
                <w:rFonts w:ascii="仿宋_GB2312" w:hAnsi="仿宋_GB2312" w:cs="仿宋_GB2312" w:eastAsia="仿宋_GB2312"/>
              </w:rPr>
              <w:t>禁止投标：①法定代表人或负责人为同一人或存在直接控股、管理关系的不同单位，不得同时参加本项目投标；②与采购人存在利害关系的单位不得参加本项目投标；③法律法规规定的其他禁止投标情形。禁止围标串标。</w:t>
            </w:r>
          </w:p>
        </w:tc>
        <w:tc>
          <w:tcPr>
            <w:tcW w:type="dxa" w:w="1661"/>
          </w:tcPr>
          <w:p>
            <w:pPr>
              <w:pStyle w:val="null3"/>
            </w:pPr>
            <w:r>
              <w:rPr>
                <w:rFonts w:ascii="仿宋_GB2312" w:hAnsi="仿宋_GB2312" w:cs="仿宋_GB2312" w:eastAsia="仿宋_GB2312"/>
              </w:rPr>
              <w:t>关联关系声明 禁止投标情形承诺书</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提供非联合体投标声明函</w:t>
            </w:r>
          </w:p>
        </w:tc>
        <w:tc>
          <w:tcPr>
            <w:tcW w:type="dxa" w:w="3322"/>
          </w:tcPr>
          <w:p>
            <w:pPr>
              <w:pStyle w:val="null3"/>
            </w:pPr>
            <w:r>
              <w:rPr>
                <w:rFonts w:ascii="仿宋_GB2312" w:hAnsi="仿宋_GB2312" w:cs="仿宋_GB2312" w:eastAsia="仿宋_GB2312"/>
              </w:rPr>
              <w:t>非联合体投标。</w:t>
            </w:r>
          </w:p>
        </w:tc>
        <w:tc>
          <w:tcPr>
            <w:tcW w:type="dxa" w:w="1661"/>
          </w:tcPr>
          <w:p>
            <w:pPr>
              <w:pStyle w:val="null3"/>
            </w:pPr>
            <w:r>
              <w:rPr>
                <w:rFonts w:ascii="仿宋_GB2312" w:hAnsi="仿宋_GB2312" w:cs="仿宋_GB2312" w:eastAsia="仿宋_GB2312"/>
              </w:rPr>
              <w:t>非联合体投标声明</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核心产品品牌</w:t>
            </w:r>
          </w:p>
        </w:tc>
        <w:tc>
          <w:tcPr>
            <w:tcW w:type="dxa" w:w="3322"/>
          </w:tcPr>
          <w:p>
            <w:pPr>
              <w:pStyle w:val="null3"/>
            </w:pPr>
            <w:r>
              <w:rPr>
                <w:rFonts w:ascii="仿宋_GB2312" w:hAnsi="仿宋_GB2312" w:cs="仿宋_GB2312" w:eastAsia="仿宋_GB2312"/>
              </w:rPr>
              <w:t>不同投标人提供核心产品品牌满足三家及以上</w:t>
            </w:r>
          </w:p>
        </w:tc>
        <w:tc>
          <w:tcPr>
            <w:tcW w:type="dxa" w:w="1661"/>
          </w:tcPr>
          <w:p>
            <w:pPr>
              <w:pStyle w:val="null3"/>
            </w:pPr>
            <w:r>
              <w:rPr>
                <w:rFonts w:ascii="仿宋_GB2312" w:hAnsi="仿宋_GB2312" w:cs="仿宋_GB2312" w:eastAsia="仿宋_GB2312"/>
              </w:rPr>
              <w:t>标的清单 投标产品明细报价表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对讲机、配套中继台</w:t>
            </w:r>
          </w:p>
        </w:tc>
        <w:tc>
          <w:tcPr>
            <w:tcW w:type="dxa" w:w="3322"/>
          </w:tcPr>
          <w:p>
            <w:pPr>
              <w:pStyle w:val="null3"/>
            </w:pPr>
            <w:r>
              <w:rPr>
                <w:rFonts w:ascii="仿宋_GB2312" w:hAnsi="仿宋_GB2312" w:cs="仿宋_GB2312" w:eastAsia="仿宋_GB2312"/>
              </w:rPr>
              <w:t>工信部颁发的合格有效的无线电发射设备型号核准证</w:t>
            </w:r>
          </w:p>
        </w:tc>
        <w:tc>
          <w:tcPr>
            <w:tcW w:type="dxa" w:w="1661"/>
          </w:tcPr>
          <w:p>
            <w:pPr>
              <w:pStyle w:val="null3"/>
            </w:pPr>
            <w:r>
              <w:rPr>
                <w:rFonts w:ascii="仿宋_GB2312" w:hAnsi="仿宋_GB2312" w:cs="仿宋_GB2312" w:eastAsia="仿宋_GB2312"/>
              </w:rPr>
              <w:t>核准证</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冬执勤服</w:t>
            </w:r>
          </w:p>
        </w:tc>
        <w:tc>
          <w:tcPr>
            <w:tcW w:type="dxa" w:w="3322"/>
          </w:tcPr>
          <w:p>
            <w:pPr>
              <w:pStyle w:val="null3"/>
            </w:pPr>
            <w:r>
              <w:rPr>
                <w:rFonts w:ascii="仿宋_GB2312" w:hAnsi="仿宋_GB2312" w:cs="仿宋_GB2312" w:eastAsia="仿宋_GB2312"/>
              </w:rPr>
              <w:t>冬执勤服生产厂家须在公安部发布的《人民警察服装生产企业目录》内</w:t>
            </w:r>
          </w:p>
        </w:tc>
        <w:tc>
          <w:tcPr>
            <w:tcW w:type="dxa" w:w="1661"/>
          </w:tcPr>
          <w:p>
            <w:pPr>
              <w:pStyle w:val="null3"/>
            </w:pPr>
            <w:r>
              <w:rPr>
                <w:rFonts w:ascii="仿宋_GB2312" w:hAnsi="仿宋_GB2312" w:cs="仿宋_GB2312" w:eastAsia="仿宋_GB2312"/>
              </w:rPr>
              <w:t>目录截图</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唯一且未超过预算</w:t>
            </w:r>
          </w:p>
        </w:tc>
        <w:tc>
          <w:tcPr>
            <w:tcW w:type="dxa" w:w="1661"/>
          </w:tcPr>
          <w:p>
            <w:pPr>
              <w:pStyle w:val="null3"/>
            </w:pPr>
            <w:r>
              <w:rPr>
                <w:rFonts w:ascii="仿宋_GB2312" w:hAnsi="仿宋_GB2312" w:cs="仿宋_GB2312" w:eastAsia="仿宋_GB2312"/>
              </w:rPr>
              <w:t>开标一览表 标的清单 投标产品明细报价表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合同履行期限（交货时间）</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付款</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实质性响应合同条款要求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知识产权</w:t>
            </w:r>
          </w:p>
        </w:tc>
        <w:tc>
          <w:tcPr>
            <w:tcW w:type="dxa" w:w="3322"/>
          </w:tcPr>
          <w:p>
            <w:pPr>
              <w:pStyle w:val="null3"/>
            </w:pPr>
            <w:r>
              <w:rPr>
                <w:rFonts w:ascii="仿宋_GB2312" w:hAnsi="仿宋_GB2312" w:cs="仿宋_GB2312" w:eastAsia="仿宋_GB2312"/>
              </w:rPr>
              <w:t>①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 ②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 ③如采用投标人所不拥有的知识产权，则在投标报价中必须包括合法使用该知识产权的相关费用。</w:t>
            </w:r>
          </w:p>
        </w:tc>
        <w:tc>
          <w:tcPr>
            <w:tcW w:type="dxa" w:w="1661"/>
          </w:tcPr>
          <w:p>
            <w:pPr>
              <w:pStyle w:val="null3"/>
            </w:pPr>
            <w:r>
              <w:rPr>
                <w:rFonts w:ascii="仿宋_GB2312" w:hAnsi="仿宋_GB2312" w:cs="仿宋_GB2312" w:eastAsia="仿宋_GB2312"/>
              </w:rPr>
              <w:t>商务响应（偏离）表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投标产品的技术指标评审： ①参数功能完全满足招标要求得13.5分（9种产品，每种1.5分），对项目有实质性提升作用的正偏离一项加0.5分，最高加1.5分； ②部分满足得9分，实质性负偏离一项扣1分，扣完为止。 说明：①若响应内容与佐证资料不一致，以佐证为准；②正偏离须有效佐证支撑【仅限检测机构出具的CMA或CNAS检测报告或厂家向社会公开的官网截图/产品说明书/产品彩页/产品功能界面截图等，供应商自证说明无效】。</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技术响应（偏离）表</w:t>
            </w:r>
          </w:p>
          <w:p>
            <w:pPr>
              <w:pStyle w:val="null3"/>
            </w:pPr>
            <w:r>
              <w:rPr>
                <w:rFonts w:ascii="仿宋_GB2312" w:hAnsi="仿宋_GB2312" w:cs="仿宋_GB2312" w:eastAsia="仿宋_GB2312"/>
              </w:rPr>
              <w:t>佐证资料</w:t>
            </w:r>
          </w:p>
        </w:tc>
      </w:tr>
      <w:tr>
        <w:tc>
          <w:tcPr>
            <w:tcW w:type="dxa" w:w="831"/>
            <w:vMerge/>
          </w:tcPr>
          <w:p/>
        </w:tc>
        <w:tc>
          <w:tcPr>
            <w:tcW w:type="dxa" w:w="1661"/>
          </w:tcPr>
          <w:p>
            <w:pPr>
              <w:pStyle w:val="null3"/>
            </w:pPr>
            <w:r>
              <w:rPr>
                <w:rFonts w:ascii="仿宋_GB2312" w:hAnsi="仿宋_GB2312" w:cs="仿宋_GB2312" w:eastAsia="仿宋_GB2312"/>
              </w:rPr>
              <w:t>来源证明</w:t>
            </w:r>
          </w:p>
        </w:tc>
        <w:tc>
          <w:tcPr>
            <w:tcW w:type="dxa" w:w="2492"/>
          </w:tcPr>
          <w:p>
            <w:pPr>
              <w:pStyle w:val="null3"/>
            </w:pPr>
            <w:r>
              <w:rPr>
                <w:rFonts w:ascii="仿宋_GB2312" w:hAnsi="仿宋_GB2312" w:cs="仿宋_GB2312" w:eastAsia="仿宋_GB2312"/>
              </w:rPr>
              <w:t>提供投标产品厂家授权/代理商授权/购销商证明/自产声明（厂家投标）等能证明来源合法、正规的有效佐证，1种产品得1分，共计9分。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来源证明</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（1）评审内容： ①采购备货计划②货品选择及品牌优势③质量保障及控制措施④供货进度计划及组织协调方案⑤风险管理等。 （2）赋分规则： 以上每项最高得2分，各项根据方案的针对性、有效性进行赋分：①针对性赋【0，1】分，②有效性赋【0，1】分。 注：1.针对性：紧扣主题及项目场景，匹配项目实情；2.有效性：方案可落地、可执行，能达到预期目标（以下同）。</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配送服务方案</w:t>
            </w:r>
          </w:p>
        </w:tc>
        <w:tc>
          <w:tcPr>
            <w:tcW w:type="dxa" w:w="2492"/>
          </w:tcPr>
          <w:p>
            <w:pPr>
              <w:pStyle w:val="null3"/>
            </w:pPr>
            <w:r>
              <w:rPr>
                <w:rFonts w:ascii="仿宋_GB2312" w:hAnsi="仿宋_GB2312" w:cs="仿宋_GB2312" w:eastAsia="仿宋_GB2312"/>
              </w:rPr>
              <w:t>（1）评审内容： ①配送计划（时间及流程）②配送车辆及安全保障③应急运输保障④包装计划等。 （2）赋分规则： 以上每项最高得1分，各项根据方案的针对性、有效性进行赋分：①针对性赋【0，0.5】分，②有效性赋【0，0.5】分。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配送服务方案</w:t>
            </w:r>
          </w:p>
        </w:tc>
      </w:tr>
      <w:tr>
        <w:tc>
          <w:tcPr>
            <w:tcW w:type="dxa" w:w="831"/>
            <w:vMerge/>
          </w:tcPr>
          <w:p/>
        </w:tc>
        <w:tc>
          <w:tcPr>
            <w:tcW w:type="dxa" w:w="1661"/>
          </w:tcPr>
          <w:p>
            <w:pPr>
              <w:pStyle w:val="null3"/>
            </w:pPr>
            <w:r>
              <w:rPr>
                <w:rFonts w:ascii="仿宋_GB2312" w:hAnsi="仿宋_GB2312" w:cs="仿宋_GB2312" w:eastAsia="仿宋_GB2312"/>
              </w:rPr>
              <w:t>团队</w:t>
            </w:r>
          </w:p>
        </w:tc>
        <w:tc>
          <w:tcPr>
            <w:tcW w:type="dxa" w:w="2492"/>
          </w:tcPr>
          <w:p>
            <w:pPr>
              <w:pStyle w:val="null3"/>
            </w:pPr>
            <w:r>
              <w:rPr>
                <w:rFonts w:ascii="仿宋_GB2312" w:hAnsi="仿宋_GB2312" w:cs="仿宋_GB2312" w:eastAsia="仿宋_GB2312"/>
              </w:rPr>
              <w:t>（1）评审内容： 团队人员：至少含采购配送、交货验收、售后等人员。 （2）赋分规则： 提供详细的团队人员清单及身份信息、岗位职责、工作年限等，每1人得1分(同1人不重复计分）最多3分，缺少一人（含岗位）或信息提供不齐全扣1分，扣完为止。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团队</w:t>
            </w:r>
          </w:p>
        </w:tc>
      </w:tr>
      <w:tr>
        <w:tc>
          <w:tcPr>
            <w:tcW w:type="dxa" w:w="831"/>
            <w:vMerge/>
          </w:tcPr>
          <w:p/>
        </w:tc>
        <w:tc>
          <w:tcPr>
            <w:tcW w:type="dxa" w:w="1661"/>
          </w:tcPr>
          <w:p>
            <w:pPr>
              <w:pStyle w:val="null3"/>
            </w:pPr>
            <w:r>
              <w:rPr>
                <w:rFonts w:ascii="仿宋_GB2312" w:hAnsi="仿宋_GB2312" w:cs="仿宋_GB2312" w:eastAsia="仿宋_GB2312"/>
              </w:rPr>
              <w:t>交货时退换货保障</w:t>
            </w:r>
          </w:p>
        </w:tc>
        <w:tc>
          <w:tcPr>
            <w:tcW w:type="dxa" w:w="2492"/>
          </w:tcPr>
          <w:p>
            <w:pPr>
              <w:pStyle w:val="null3"/>
            </w:pPr>
            <w:r>
              <w:rPr>
                <w:rFonts w:ascii="仿宋_GB2312" w:hAnsi="仿宋_GB2312" w:cs="仿宋_GB2312" w:eastAsia="仿宋_GB2312"/>
              </w:rPr>
              <w:t>（1）评审内容： ①退换货承诺及时效保证；②退换货流程。 （2）赋分规则： 以上每项最高得1分，各项根据方案的针对性、有效性进行赋分：针对性赋【0，0.5】分，有效性赋【0，0.5】分。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交货时退换货保障</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（1）评审内容： ①售后服务范围②售后服务响应计划③质保期内退换货方案及流程④回访及跟踪计划⑤应急预案及故障响应（时间、方式）⑥备品备件储备与供应等。 （2）赋分规则： 以上每项最高得1.5分，各项根据方案的针对性、有效性进行赋分：①针对性赋【0，0.8】分，②有效性赋【0，0.7】分。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1.强光手电1个（5分） 根据包装标识、材质、做工、功能、手感等综合评判，每项得【0，1】分，共计5分。 2.冬执勤服1套（5分） 根据包装标识、外观颜色、材质、做工、舒适度等综合评判，每项得【0，1】分，共计5分。 3.作训鞋1双（5分） 根据包装标识、外观款式、材质、做工、舒适度等综合评判，每项得【0，1】分，共计5分。 样品与拟投产品不符或有严重质量问题不得分。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样品</w:t>
            </w:r>
          </w:p>
        </w:tc>
      </w:tr>
      <w:tr>
        <w:tc>
          <w:tcPr>
            <w:tcW w:type="dxa" w:w="831"/>
            <w:vMerge/>
          </w:tcPr>
          <w:p/>
        </w:tc>
        <w:tc>
          <w:tcPr>
            <w:tcW w:type="dxa" w:w="1661"/>
          </w:tcPr>
          <w:p>
            <w:pPr>
              <w:pStyle w:val="null3"/>
            </w:pPr>
            <w:r>
              <w:rPr>
                <w:rFonts w:ascii="仿宋_GB2312" w:hAnsi="仿宋_GB2312" w:cs="仿宋_GB2312" w:eastAsia="仿宋_GB2312"/>
              </w:rPr>
              <w:t>优先采购</w:t>
            </w:r>
          </w:p>
        </w:tc>
        <w:tc>
          <w:tcPr>
            <w:tcW w:type="dxa" w:w="2492"/>
          </w:tcPr>
          <w:p>
            <w:pPr>
              <w:pStyle w:val="null3"/>
            </w:pPr>
            <w:r>
              <w:rPr>
                <w:rFonts w:ascii="仿宋_GB2312" w:hAnsi="仿宋_GB2312" w:cs="仿宋_GB2312" w:eastAsia="仿宋_GB2312"/>
              </w:rPr>
              <w:t>提供“冬执勤服”、“口哨”的环境标志认证证书，1份得0.5分，最高得1分，未提供得0分。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环境标志认证证书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2022年至今供应商同类业绩证明（含本次采购货物）1份得1分，最高2分，未提供或不符合要求得0分。时间以业绩证明落款时间为准。要求：须包含销货品目清单、双方签字盖章页等。若无法辨别，则不计分。 注：业绩证明：供货合同/协议/交货验收单/购货方收货单等。</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1）评标基准价：即最低投标报价＝评标基准价；低价优先法。 2）投标报价得分=评标基准价/投标报价×30。投标报价=评标基准价，其价格得分为30分； 3）四舍五入，取小数点后两位，不计负分。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详见附件：财务报表</w:t>
      </w:r>
    </w:p>
    <w:p>
      <w:pPr>
        <w:pStyle w:val="null3"/>
        <w:ind w:firstLine="960"/>
      </w:pPr>
      <w:r>
        <w:rPr>
          <w:rFonts w:ascii="仿宋_GB2312" w:hAnsi="仿宋_GB2312" w:cs="仿宋_GB2312" w:eastAsia="仿宋_GB2312"/>
        </w:rPr>
        <w:t>详见附件：资信证明</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详见附件：法定代表人资格证明</w:t>
      </w:r>
    </w:p>
    <w:p>
      <w:pPr>
        <w:pStyle w:val="null3"/>
        <w:ind w:firstLine="960"/>
      </w:pPr>
      <w:r>
        <w:rPr>
          <w:rFonts w:ascii="仿宋_GB2312" w:hAnsi="仿宋_GB2312" w:cs="仿宋_GB2312" w:eastAsia="仿宋_GB2312"/>
        </w:rPr>
        <w:t>详见附件：营业执照</w:t>
      </w:r>
    </w:p>
    <w:p>
      <w:pPr>
        <w:pStyle w:val="null3"/>
        <w:ind w:firstLine="960"/>
      </w:pPr>
      <w:r>
        <w:rPr>
          <w:rFonts w:ascii="仿宋_GB2312" w:hAnsi="仿宋_GB2312" w:cs="仿宋_GB2312" w:eastAsia="仿宋_GB2312"/>
        </w:rPr>
        <w:t>详见附件：完税证明及社保缴纳凭证</w:t>
      </w:r>
    </w:p>
    <w:p>
      <w:pPr>
        <w:pStyle w:val="null3"/>
        <w:ind w:firstLine="960"/>
      </w:pPr>
      <w:r>
        <w:rPr>
          <w:rFonts w:ascii="仿宋_GB2312" w:hAnsi="仿宋_GB2312" w:cs="仿宋_GB2312" w:eastAsia="仿宋_GB2312"/>
        </w:rPr>
        <w:t>详见附件：供应商信用截图</w:t>
      </w:r>
    </w:p>
    <w:p>
      <w:pPr>
        <w:pStyle w:val="null3"/>
        <w:ind w:firstLine="960"/>
      </w:pPr>
      <w:r>
        <w:rPr>
          <w:rFonts w:ascii="仿宋_GB2312" w:hAnsi="仿宋_GB2312" w:cs="仿宋_GB2312" w:eastAsia="仿宋_GB2312"/>
        </w:rPr>
        <w:t>详见附件：无重大违法违规记录等的声明</w:t>
      </w:r>
    </w:p>
    <w:p>
      <w:pPr>
        <w:pStyle w:val="null3"/>
        <w:ind w:firstLine="960"/>
      </w:pPr>
      <w:r>
        <w:rPr>
          <w:rFonts w:ascii="仿宋_GB2312" w:hAnsi="仿宋_GB2312" w:cs="仿宋_GB2312" w:eastAsia="仿宋_GB2312"/>
        </w:rPr>
        <w:t>详见附件：保证金缴纳凭证</w:t>
      </w:r>
    </w:p>
    <w:p>
      <w:pPr>
        <w:pStyle w:val="null3"/>
        <w:ind w:firstLine="960"/>
      </w:pPr>
      <w:r>
        <w:rPr>
          <w:rFonts w:ascii="仿宋_GB2312" w:hAnsi="仿宋_GB2312" w:cs="仿宋_GB2312" w:eastAsia="仿宋_GB2312"/>
        </w:rPr>
        <w:t>详见附件：投标保函</w:t>
      </w:r>
    </w:p>
    <w:p>
      <w:pPr>
        <w:pStyle w:val="null3"/>
        <w:ind w:firstLine="960"/>
      </w:pPr>
      <w:r>
        <w:rPr>
          <w:rFonts w:ascii="仿宋_GB2312" w:hAnsi="仿宋_GB2312" w:cs="仿宋_GB2312" w:eastAsia="仿宋_GB2312"/>
        </w:rPr>
        <w:t>详见附件：禁止投标情形承诺书</w:t>
      </w:r>
    </w:p>
    <w:p>
      <w:pPr>
        <w:pStyle w:val="null3"/>
        <w:ind w:firstLine="960"/>
      </w:pPr>
      <w:r>
        <w:rPr>
          <w:rFonts w:ascii="仿宋_GB2312" w:hAnsi="仿宋_GB2312" w:cs="仿宋_GB2312" w:eastAsia="仿宋_GB2312"/>
        </w:rPr>
        <w:t>详见附件：关联关系声明</w:t>
      </w:r>
    </w:p>
    <w:p>
      <w:pPr>
        <w:pStyle w:val="null3"/>
        <w:ind w:firstLine="960"/>
      </w:pPr>
      <w:r>
        <w:rPr>
          <w:rFonts w:ascii="仿宋_GB2312" w:hAnsi="仿宋_GB2312" w:cs="仿宋_GB2312" w:eastAsia="仿宋_GB2312"/>
        </w:rPr>
        <w:t>详见附件：非联合体投标声明</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详见附件：投标产品明细报价表</w:t>
      </w:r>
    </w:p>
    <w:p>
      <w:pPr>
        <w:pStyle w:val="null3"/>
        <w:ind w:firstLine="960"/>
      </w:pPr>
      <w:r>
        <w:rPr>
          <w:rFonts w:ascii="仿宋_GB2312" w:hAnsi="仿宋_GB2312" w:cs="仿宋_GB2312" w:eastAsia="仿宋_GB2312"/>
        </w:rPr>
        <w:t>详见附件：核准证</w:t>
      </w:r>
    </w:p>
    <w:p>
      <w:pPr>
        <w:pStyle w:val="null3"/>
        <w:ind w:firstLine="960"/>
      </w:pPr>
      <w:r>
        <w:rPr>
          <w:rFonts w:ascii="仿宋_GB2312" w:hAnsi="仿宋_GB2312" w:cs="仿宋_GB2312" w:eastAsia="仿宋_GB2312"/>
        </w:rPr>
        <w:t>详见附件：目录截图</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详见附件：佐证资料</w:t>
      </w:r>
    </w:p>
    <w:p>
      <w:pPr>
        <w:pStyle w:val="null3"/>
        <w:ind w:firstLine="960"/>
      </w:pPr>
      <w:r>
        <w:rPr>
          <w:rFonts w:ascii="仿宋_GB2312" w:hAnsi="仿宋_GB2312" w:cs="仿宋_GB2312" w:eastAsia="仿宋_GB2312"/>
        </w:rPr>
        <w:t>详见附件：来源证明</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详见附件：配送服务方案</w:t>
      </w:r>
    </w:p>
    <w:p>
      <w:pPr>
        <w:pStyle w:val="null3"/>
        <w:ind w:firstLine="960"/>
      </w:pPr>
      <w:r>
        <w:rPr>
          <w:rFonts w:ascii="仿宋_GB2312" w:hAnsi="仿宋_GB2312" w:cs="仿宋_GB2312" w:eastAsia="仿宋_GB2312"/>
        </w:rPr>
        <w:t>详见附件：团队</w:t>
      </w:r>
    </w:p>
    <w:p>
      <w:pPr>
        <w:pStyle w:val="null3"/>
        <w:ind w:firstLine="960"/>
      </w:pPr>
      <w:r>
        <w:rPr>
          <w:rFonts w:ascii="仿宋_GB2312" w:hAnsi="仿宋_GB2312" w:cs="仿宋_GB2312" w:eastAsia="仿宋_GB2312"/>
        </w:rPr>
        <w:t>详见附件：交货时退换货保障</w:t>
      </w:r>
    </w:p>
    <w:p>
      <w:pPr>
        <w:pStyle w:val="null3"/>
        <w:ind w:firstLine="960"/>
      </w:pPr>
      <w:r>
        <w:rPr>
          <w:rFonts w:ascii="仿宋_GB2312" w:hAnsi="仿宋_GB2312" w:cs="仿宋_GB2312" w:eastAsia="仿宋_GB2312"/>
        </w:rPr>
        <w:t>详见附件：售后服务</w:t>
      </w:r>
    </w:p>
    <w:p>
      <w:pPr>
        <w:pStyle w:val="null3"/>
        <w:ind w:firstLine="960"/>
      </w:pPr>
      <w:r>
        <w:rPr>
          <w:rFonts w:ascii="仿宋_GB2312" w:hAnsi="仿宋_GB2312" w:cs="仿宋_GB2312" w:eastAsia="仿宋_GB2312"/>
        </w:rPr>
        <w:t>详见附件：样品</w:t>
      </w:r>
    </w:p>
    <w:p>
      <w:pPr>
        <w:pStyle w:val="null3"/>
        <w:ind w:firstLine="960"/>
      </w:pPr>
      <w:r>
        <w:rPr>
          <w:rFonts w:ascii="仿宋_GB2312" w:hAnsi="仿宋_GB2312" w:cs="仿宋_GB2312" w:eastAsia="仿宋_GB2312"/>
        </w:rPr>
        <w:t>详见附件：环境标志认证证书</w:t>
      </w:r>
    </w:p>
    <w:p>
      <w:pPr>
        <w:pStyle w:val="null3"/>
        <w:ind w:firstLine="960"/>
      </w:pPr>
      <w:r>
        <w:rPr>
          <w:rFonts w:ascii="仿宋_GB2312" w:hAnsi="仿宋_GB2312" w:cs="仿宋_GB2312" w:eastAsia="仿宋_GB2312"/>
        </w:rPr>
        <w:t>详见附件：业绩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