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61E12">
      <w:pPr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投标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产品</w:t>
      </w:r>
      <w:r>
        <w:rPr>
          <w:rFonts w:hint="eastAsia" w:ascii="仿宋" w:hAnsi="仿宋" w:eastAsia="仿宋" w:cs="仿宋"/>
          <w:b/>
          <w:sz w:val="28"/>
          <w:szCs w:val="28"/>
        </w:rPr>
        <w:t>明细报价表</w:t>
      </w:r>
    </w:p>
    <w:p w14:paraId="08AA2208">
      <w:pPr>
        <w:spacing w:line="360" w:lineRule="auto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计价单位：人民币元（小数点后保留两位）</w:t>
      </w:r>
    </w:p>
    <w:p w14:paraId="355DB12B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yellow"/>
          <w:u w:val="single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项目名称：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 xml:space="preserve">          项目编号： </w:t>
      </w:r>
    </w:p>
    <w:tbl>
      <w:tblPr>
        <w:tblStyle w:val="2"/>
        <w:tblW w:w="8613" w:type="dxa"/>
        <w:tblInd w:w="-1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810"/>
        <w:gridCol w:w="870"/>
        <w:gridCol w:w="915"/>
        <w:gridCol w:w="960"/>
        <w:gridCol w:w="855"/>
        <w:gridCol w:w="885"/>
        <w:gridCol w:w="795"/>
        <w:gridCol w:w="930"/>
        <w:gridCol w:w="945"/>
      </w:tblGrid>
      <w:tr w14:paraId="4D8010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255E7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88301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货物</w:t>
            </w:r>
          </w:p>
          <w:p w14:paraId="70CBA28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名称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4A69E5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制造</w:t>
            </w:r>
          </w:p>
          <w:p w14:paraId="086A2BF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trike/>
                <w:dstrike w:val="0"/>
                <w:color w:val="0000FF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厂家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A4B7D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C425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trike w:val="0"/>
                <w:dstrike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trike w:val="0"/>
                <w:dstrike w:val="0"/>
                <w:sz w:val="24"/>
                <w:szCs w:val="24"/>
              </w:rPr>
              <w:t>规格</w:t>
            </w:r>
          </w:p>
          <w:p w14:paraId="6664286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trike w:val="0"/>
                <w:dstrike w:val="0"/>
                <w:sz w:val="24"/>
                <w:szCs w:val="24"/>
              </w:rPr>
              <w:t>型号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0D6B9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  <w:t>计量</w:t>
            </w:r>
          </w:p>
          <w:p w14:paraId="3367A2C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EE59D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单价</w:t>
            </w:r>
          </w:p>
          <w:p w14:paraId="3EDC2D3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（元）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1413B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978C3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小计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3FCB9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</w:tc>
      </w:tr>
      <w:tr w14:paraId="77282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52EF9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4EA5B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2B5A1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39C58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65C31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67C96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D3CD9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1A5BD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77762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B73D9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6F675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E3BE7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EDDEB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35F3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72E2B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CF908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973E2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3634A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29B24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F1435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4D7F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6F60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08CC6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22C42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FCEC6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D64F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9CC32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613F6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056A5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4846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9884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9FFA5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35C2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7A066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F39FD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A3E9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94BC6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A3F4F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B341A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90F2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12429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5C4C6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3DE2C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BDBC7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673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EA17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firstLine="5280" w:firstLineChars="220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报价合计：</w:t>
            </w:r>
          </w:p>
          <w:p w14:paraId="44691B2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报价合计=小计汇总</w:t>
            </w:r>
          </w:p>
        </w:tc>
        <w:tc>
          <w:tcPr>
            <w:tcW w:w="18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E04A7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665D78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供应商应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按照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招标文件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“第三章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招标项目技术、服务、商务及其他要求”进行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逐项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明细报价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我方承诺：本报价已包含完成本项目的所有费用，采购人不再支付任何费用 ）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且不可随意修改、删减标的物和数量，否则不利后果自担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。</w:t>
      </w:r>
    </w:p>
    <w:p w14:paraId="5905CDD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中小企业声明函中的制造商，应与本表中的制造商一致，否则可能导致声明函无效。</w:t>
      </w:r>
    </w:p>
    <w:p w14:paraId="7050913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供应商对报价的一致性、准确性、合法性、合理性、完整性、有效性等负责，不利后果自负。</w:t>
      </w:r>
    </w:p>
    <w:p w14:paraId="6A9BA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572CB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供应商名称(签章)：{供应商名称}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p w14:paraId="6426D875"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时间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9DF78A"/>
    <w:multiLevelType w:val="singleLevel"/>
    <w:tmpl w:val="CC9DF78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946FF"/>
    <w:rsid w:val="6CA9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2025-10-09T03:22:00Z</dcterms:created>
  <dc:creator>左左</dc:creator>
  <cp:lastModifiedBy>左左</cp:lastModifiedBy>
  <dcterms:modified xsi:type="dcterms:W3CDTF">2025-10-09T03:22:20Z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FC3613849CDB41C088D4AE1CBD2760C0_11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