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99D7E">
      <w:pPr>
        <w:adjustRightInd w:val="0"/>
        <w:snapToGrid w:val="0"/>
        <w:spacing w:line="360" w:lineRule="auto"/>
        <w:jc w:val="center"/>
        <w:outlineLvl w:val="2"/>
        <w:rPr>
          <w:rFonts w:hint="eastAsia" w:ascii="Times New Roman" w:hAnsi="Times New Roman" w:eastAsia="仿宋_GB2312" w:cs="Times New Roman"/>
          <w:b/>
          <w:color w:val="auto"/>
          <w:kern w:val="0"/>
          <w:sz w:val="32"/>
          <w:szCs w:val="32"/>
          <w:highlight w:val="none"/>
          <w:shd w:val="clear" w:color="auto" w:fill="FFFFFF"/>
          <w:lang w:val="en-US" w:eastAsia="zh-CN" w:bidi="ar-SA"/>
        </w:rPr>
      </w:pPr>
      <w:r>
        <w:rPr>
          <w:rFonts w:hint="eastAsia" w:ascii="Times New Roman" w:hAnsi="Times New Roman" w:eastAsia="仿宋_GB2312" w:cs="Times New Roman"/>
          <w:b/>
          <w:color w:val="auto"/>
          <w:kern w:val="0"/>
          <w:sz w:val="32"/>
          <w:szCs w:val="32"/>
          <w:highlight w:val="none"/>
          <w:shd w:val="clear" w:color="auto" w:fill="FFFFFF"/>
          <w:lang w:val="en-US" w:eastAsia="zh-CN" w:bidi="ar-SA"/>
        </w:rPr>
        <w:t>竞争性磋商文件中规定的合同条款及其他商务技术要求和条件响应情况</w:t>
      </w:r>
      <w:bookmarkStart w:id="0" w:name="_GoBack"/>
      <w:bookmarkEnd w:id="0"/>
    </w:p>
    <w:p w14:paraId="52224B43">
      <w:pPr>
        <w:adjustRightInd w:val="0"/>
        <w:snapToGrid w:val="0"/>
        <w:spacing w:line="360" w:lineRule="auto"/>
        <w:outlineLvl w:val="1"/>
        <w:rPr>
          <w:rFonts w:hint="eastAsia" w:ascii="宋体" w:hAnsi="宋体" w:eastAsia="宋体" w:cs="宋体"/>
          <w:b w:val="0"/>
          <w:bCs/>
          <w:sz w:val="24"/>
        </w:rPr>
      </w:pPr>
      <w:r>
        <w:rPr>
          <w:rFonts w:hint="eastAsia" w:ascii="宋体" w:hAnsi="宋体" w:eastAsia="宋体" w:cs="宋体"/>
          <w:b w:val="0"/>
          <w:bCs/>
          <w:sz w:val="24"/>
          <w:lang w:eastAsia="zh-CN"/>
        </w:rPr>
        <w:t>项目</w:t>
      </w:r>
      <w:r>
        <w:rPr>
          <w:rFonts w:hint="eastAsia" w:ascii="宋体" w:hAnsi="宋体" w:eastAsia="宋体" w:cs="宋体"/>
          <w:b w:val="0"/>
          <w:bCs/>
          <w:sz w:val="24"/>
        </w:rPr>
        <w:t>名称：</w:t>
      </w:r>
    </w:p>
    <w:tbl>
      <w:tblPr>
        <w:tblStyle w:val="5"/>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14:paraId="4B2ED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8" w:type="dxa"/>
            <w:vAlign w:val="center"/>
          </w:tcPr>
          <w:p w14:paraId="007365A8">
            <w:pPr>
              <w:adjustRightInd w:val="0"/>
              <w:snapToGrid w:val="0"/>
              <w:spacing w:line="360" w:lineRule="auto"/>
              <w:jc w:val="center"/>
              <w:rPr>
                <w:rFonts w:hint="eastAsia" w:ascii="宋体" w:hAnsi="宋体" w:eastAsia="宋体" w:cs="宋体"/>
                <w:sz w:val="24"/>
              </w:rPr>
            </w:pPr>
            <w:r>
              <w:rPr>
                <w:rFonts w:hint="eastAsia" w:ascii="宋体" w:hAnsi="宋体" w:eastAsia="宋体" w:cs="宋体"/>
                <w:sz w:val="24"/>
                <w:lang w:eastAsia="zh-CN"/>
              </w:rPr>
              <w:t>竞争性磋商</w:t>
            </w:r>
            <w:r>
              <w:rPr>
                <w:rFonts w:hint="eastAsia" w:ascii="宋体" w:hAnsi="宋体" w:eastAsia="宋体" w:cs="宋体"/>
                <w:sz w:val="24"/>
              </w:rPr>
              <w:t>文件中规定的合同条款及其他商务</w:t>
            </w:r>
            <w:r>
              <w:rPr>
                <w:rFonts w:hint="eastAsia" w:ascii="宋体" w:hAnsi="宋体" w:eastAsia="宋体" w:cs="宋体"/>
                <w:sz w:val="24"/>
                <w:lang w:eastAsia="zh-CN"/>
              </w:rPr>
              <w:t>技术</w:t>
            </w:r>
            <w:r>
              <w:rPr>
                <w:rFonts w:hint="eastAsia" w:ascii="宋体" w:hAnsi="宋体" w:eastAsia="宋体" w:cs="宋体"/>
                <w:sz w:val="24"/>
              </w:rPr>
              <w:t>要求和条件响应情况</w:t>
            </w:r>
          </w:p>
        </w:tc>
      </w:tr>
      <w:tr w14:paraId="7F4AC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3" w:hRule="atLeast"/>
          <w:jc w:val="center"/>
        </w:trPr>
        <w:tc>
          <w:tcPr>
            <w:tcW w:w="9178" w:type="dxa"/>
            <w:vAlign w:val="center"/>
          </w:tcPr>
          <w:p w14:paraId="04EC2D7B">
            <w:pPr>
              <w:adjustRightInd w:val="0"/>
              <w:snapToGrid w:val="0"/>
              <w:spacing w:line="360" w:lineRule="auto"/>
              <w:jc w:val="center"/>
              <w:rPr>
                <w:rFonts w:hint="eastAsia" w:ascii="宋体" w:hAnsi="宋体" w:eastAsia="宋体" w:cs="宋体"/>
                <w:sz w:val="24"/>
              </w:rPr>
            </w:pPr>
          </w:p>
        </w:tc>
      </w:tr>
      <w:tr w14:paraId="550C6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9178" w:type="dxa"/>
            <w:vAlign w:val="center"/>
          </w:tcPr>
          <w:p w14:paraId="50B546C2">
            <w:pPr>
              <w:adjustRightInd w:val="0"/>
              <w:snapToGrid w:val="0"/>
              <w:spacing w:line="360" w:lineRule="auto"/>
              <w:rPr>
                <w:rFonts w:hint="eastAsia" w:ascii="宋体" w:hAnsi="宋体" w:eastAsia="宋体" w:cs="宋体"/>
                <w:sz w:val="24"/>
              </w:rPr>
            </w:pPr>
            <w:r>
              <w:rPr>
                <w:rFonts w:hint="eastAsia" w:ascii="宋体" w:hAnsi="宋体" w:eastAsia="宋体" w:cs="宋体"/>
                <w:sz w:val="24"/>
                <w:lang w:eastAsia="zh-CN"/>
              </w:rPr>
              <w:t>备注：供应商应承诺是否响应竞争性磋商文件中规定的合同条款及其他商务技术要求和条件，并在此基础上，可做出其他有利于采购人的承诺。如供应商不承诺完全响应竞争性磋商文件中规定的合同条款及其他商务技术要求和条件响应情况，应对不响应部分的内容予以具体说明。如供应商不填写竞争性磋商文件中规定的合同条款及其他商务技术要求和条件的响应情况，则视为供应商承诺完全响应。</w:t>
            </w:r>
          </w:p>
        </w:tc>
      </w:tr>
    </w:tbl>
    <w:p w14:paraId="64ADE406">
      <w:pPr>
        <w:adjustRightInd w:val="0"/>
        <w:snapToGrid w:val="0"/>
        <w:spacing w:line="360" w:lineRule="auto"/>
        <w:jc w:val="right"/>
        <w:rPr>
          <w:rFonts w:hint="eastAsia" w:ascii="宋体" w:hAnsi="宋体" w:eastAsia="宋体" w:cs="宋体"/>
          <w:sz w:val="24"/>
        </w:rPr>
      </w:pPr>
    </w:p>
    <w:p w14:paraId="3B825ED7">
      <w:pPr>
        <w:spacing w:line="360" w:lineRule="auto"/>
        <w:ind w:right="540" w:rightChars="257"/>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供应商</w:t>
      </w:r>
      <w:r>
        <w:rPr>
          <w:rFonts w:hint="eastAsia" w:ascii="宋体" w:hAnsi="宋体" w:eastAsia="宋体" w:cs="宋体"/>
          <w:sz w:val="24"/>
        </w:rPr>
        <w:t>名称：</w:t>
      </w:r>
      <w:r>
        <w:rPr>
          <w:rFonts w:hint="eastAsia" w:ascii="宋体" w:hAnsi="宋体" w:eastAsia="宋体" w:cs="宋体"/>
          <w:spacing w:val="4"/>
          <w:sz w:val="24"/>
          <w:u w:val="single"/>
        </w:rPr>
        <w:t xml:space="preserve">                     </w:t>
      </w:r>
      <w:r>
        <w:rPr>
          <w:rFonts w:hint="eastAsia" w:ascii="宋体" w:hAnsi="宋体" w:eastAsia="宋体" w:cs="宋体"/>
          <w:spacing w:val="4"/>
          <w:sz w:val="24"/>
        </w:rPr>
        <w:t>（盖单位公章）</w:t>
      </w:r>
    </w:p>
    <w:p w14:paraId="146100A7">
      <w:pPr>
        <w:spacing w:line="360" w:lineRule="auto"/>
        <w:jc w:val="center"/>
        <w:rPr>
          <w:rFonts w:hint="eastAsia" w:ascii="宋体" w:hAnsi="宋体" w:eastAsia="宋体" w:cs="宋体"/>
          <w:sz w:val="24"/>
        </w:rPr>
      </w:pPr>
      <w:r>
        <w:rPr>
          <w:rFonts w:hint="eastAsia" w:ascii="宋体" w:hAnsi="宋体" w:eastAsia="宋体" w:cs="宋体"/>
          <w:spacing w:val="4"/>
          <w:sz w:val="24"/>
        </w:rPr>
        <w:t xml:space="preserve">                 法定代表人或被授权人：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6B4FC441">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E185A"/>
    <w:rsid w:val="14435BA2"/>
    <w:rsid w:val="42AE1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2025-10-13T06:05:00Z</dcterms:created>
  <dc:creator>沉默</dc:creator>
  <cp:lastModifiedBy>沉默</cp:lastModifiedBy>
  <dcterms:modified xsi:type="dcterms:W3CDTF">2025-10-13T06:11:26Z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2FC2C0295A2547A8B33123E062208497_11</vt:lpwstr>
  </property>
  <property fmtid="{D5CDD505-2E9C-101B-9397-08002B2CF9AE}" pid="4" name="KSOTemplateDocerSaveRecord">
    <vt:lpwstr>eyJoZGlkIjoiNjI5NGE5ODU3MzRjYjVkYmY4MDYyZTRkMGY5M2Y0MDQiLCJ1c2VySWQiOiIzMzgxODkwMDIifQ==</vt:lpwstr>
  </property>
</Properties>
</file>