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01100">
      <w:pPr>
        <w:jc w:val="center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陕西省人民医院实验楼加固改造装修项目一标段</w:t>
      </w:r>
    </w:p>
    <w:p w14:paraId="4195ED9B">
      <w:pPr>
        <w:jc w:val="center"/>
        <w:rPr>
          <w:rFonts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清单</w:t>
      </w:r>
      <w:r>
        <w:rPr>
          <w:rFonts w:hint="eastAsia" w:ascii="仿宋" w:hAnsi="仿宋" w:eastAsia="仿宋" w:cs="仿宋"/>
          <w:b/>
          <w:sz w:val="36"/>
          <w:szCs w:val="36"/>
        </w:rPr>
        <w:t>编制说明</w:t>
      </w:r>
    </w:p>
    <w:p w14:paraId="516D7AF8">
      <w:pPr>
        <w:numPr>
          <w:ilvl w:val="0"/>
          <w:numId w:val="1"/>
        </w:numPr>
        <w:spacing w:line="600" w:lineRule="exact"/>
        <w:ind w:firstLine="562" w:firstLineChars="200"/>
        <w:rPr>
          <w:rFonts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项目概况</w:t>
      </w:r>
    </w:p>
    <w:p w14:paraId="317B52DA">
      <w:pPr>
        <w:spacing w:line="600" w:lineRule="exact"/>
        <w:ind w:firstLine="560" w:firstLineChars="200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本工程位于陕西省西安市陕西省人民民医院。</w:t>
      </w:r>
    </w:p>
    <w:p w14:paraId="1C5D9EC4">
      <w:pPr>
        <w:spacing w:line="600" w:lineRule="exact"/>
        <w:ind w:firstLine="540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二、编制范围</w:t>
      </w:r>
    </w:p>
    <w:p w14:paraId="32B943BD">
      <w:pPr>
        <w:spacing w:line="600" w:lineRule="exact"/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陕西省人民医院实验楼加固改造装修项目一标段设计图纸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全部专业计算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。</w:t>
      </w:r>
    </w:p>
    <w:p w14:paraId="5506FB3C">
      <w:pPr>
        <w:spacing w:line="600" w:lineRule="exact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三、编制依据</w:t>
      </w:r>
    </w:p>
    <w:p w14:paraId="3815275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 w:bidi="ar"/>
        </w:rPr>
        <w:t>1.《陕西省建设工程工程量清单计价计算标准》（2025）；</w:t>
      </w:r>
    </w:p>
    <w:p w14:paraId="4731F1D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 w:bidi="ar"/>
        </w:rPr>
        <w:t>2.陕西省建设主管部门及造价管理部门颁发的相关计价规定；</w:t>
      </w:r>
    </w:p>
    <w:p w14:paraId="126DC58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 w:bidi="ar"/>
        </w:rPr>
        <w:t>3.本项目的设计文件及相关资料；</w:t>
      </w:r>
    </w:p>
    <w:p w14:paraId="535E11D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 w:bidi="ar"/>
        </w:rPr>
        <w:t>4.与本项目有关的标准、规范、技术资料；</w:t>
      </w:r>
    </w:p>
    <w:p w14:paraId="5FA380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  <w:lang w:val="en-US" w:eastAsia="zh-CN" w:bidi="ar"/>
        </w:rPr>
        <w:t>5.《陕西省房屋建筑与装饰工程基价表（2025）》、《陕西省通用安装工程基价表》（2025）；</w:t>
      </w:r>
    </w:p>
    <w:p w14:paraId="76F88289">
      <w:pPr>
        <w:numPr>
          <w:ilvl w:val="0"/>
          <w:numId w:val="0"/>
        </w:num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施工现场情况、工程特点及常规施工方案；现行国家和陕西</w:t>
      </w:r>
    </w:p>
    <w:p w14:paraId="0AA7F9C9">
      <w:pPr>
        <w:spacing w:line="6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省建筑施工规范；</w:t>
      </w:r>
    </w:p>
    <w:p w14:paraId="791C12F7">
      <w:pPr>
        <w:numPr>
          <w:ilvl w:val="0"/>
          <w:numId w:val="0"/>
        </w:numPr>
        <w:spacing w:line="6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7.主材费依照《西安市2025年7月信息价》及市场价。</w:t>
      </w:r>
    </w:p>
    <w:p w14:paraId="42191688">
      <w:pPr>
        <w:pStyle w:val="2"/>
        <w:autoSpaceDE w:val="0"/>
        <w:spacing w:line="600" w:lineRule="exact"/>
        <w:ind w:left="420" w:leftChars="200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四、其他说明</w:t>
      </w:r>
    </w:p>
    <w:p w14:paraId="45B38764">
      <w:pPr>
        <w:spacing w:line="6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本工程计价软件采用广联达计价软件GBQ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 xml:space="preserve">.0陕西地区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7.5000.23.1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72852224"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2.陕西省人民医院实验楼加固改造装修项目一标段</w:t>
      </w:r>
      <w:r>
        <w:rPr>
          <w:rFonts w:hint="eastAsia" w:ascii="仿宋" w:hAnsi="仿宋" w:eastAsia="仿宋" w:cs="仿宋"/>
          <w:sz w:val="28"/>
          <w:szCs w:val="28"/>
        </w:rPr>
        <w:t>暂列金额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30万元</w:t>
      </w:r>
      <w:r>
        <w:rPr>
          <w:rFonts w:hint="eastAsia" w:ascii="仿宋" w:hAnsi="仿宋" w:eastAsia="仿宋" w:cs="仿宋"/>
          <w:sz w:val="28"/>
          <w:szCs w:val="28"/>
        </w:rPr>
        <w:t>计入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装修单独装饰工程</w:t>
      </w:r>
      <w:r>
        <w:rPr>
          <w:rFonts w:hint="eastAsia" w:ascii="仿宋" w:hAnsi="仿宋" w:eastAsia="仿宋" w:cs="仿宋"/>
          <w:sz w:val="28"/>
          <w:szCs w:val="28"/>
        </w:rPr>
        <w:t>其他项目费中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该暂列金是本项目整体暂列金，不专门作为6楼加固修复暂列金。</w:t>
      </w:r>
      <w:bookmarkStart w:id="0" w:name="_GoBack"/>
      <w:bookmarkEnd w:id="0"/>
    </w:p>
    <w:sectPr>
      <w:pgSz w:w="11906" w:h="16838"/>
      <w:pgMar w:top="1213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A95C75"/>
    <w:multiLevelType w:val="singleLevel"/>
    <w:tmpl w:val="D2A95C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hNmMwY2M4NTkzNjFjMzZlYzBiOGMxY2E0ZDNkYzUifQ=="/>
  </w:docVars>
  <w:rsids>
    <w:rsidRoot w:val="40BB68F5"/>
    <w:rsid w:val="012B0131"/>
    <w:rsid w:val="09F17562"/>
    <w:rsid w:val="0D3647FA"/>
    <w:rsid w:val="138C1CA6"/>
    <w:rsid w:val="14F54690"/>
    <w:rsid w:val="1AC75D67"/>
    <w:rsid w:val="1D11694F"/>
    <w:rsid w:val="21DD03F8"/>
    <w:rsid w:val="2C734F24"/>
    <w:rsid w:val="2D8F773C"/>
    <w:rsid w:val="30206C6F"/>
    <w:rsid w:val="31671525"/>
    <w:rsid w:val="355E27C8"/>
    <w:rsid w:val="38CF06B5"/>
    <w:rsid w:val="392E101E"/>
    <w:rsid w:val="3B70245C"/>
    <w:rsid w:val="40BB68F5"/>
    <w:rsid w:val="45B77F30"/>
    <w:rsid w:val="47ED5E79"/>
    <w:rsid w:val="49434C59"/>
    <w:rsid w:val="4E0B241B"/>
    <w:rsid w:val="5239783D"/>
    <w:rsid w:val="54E71FA8"/>
    <w:rsid w:val="565137CF"/>
    <w:rsid w:val="57CF04E9"/>
    <w:rsid w:val="59AD50FA"/>
    <w:rsid w:val="6267666C"/>
    <w:rsid w:val="664025F9"/>
    <w:rsid w:val="6A0942FC"/>
    <w:rsid w:val="6C3E503D"/>
    <w:rsid w:val="6E9D5AAE"/>
    <w:rsid w:val="6EDA1DC4"/>
    <w:rsid w:val="71AF329D"/>
    <w:rsid w:val="71FB0370"/>
    <w:rsid w:val="732D2E0A"/>
    <w:rsid w:val="743F2D6E"/>
    <w:rsid w:val="7694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3"/>
    <w:next w:val="1"/>
    <w:qFormat/>
    <w:uiPriority w:val="0"/>
    <w:pPr>
      <w:keepNext/>
      <w:keepLines/>
      <w:widowControl w:val="0"/>
      <w:spacing w:line="500" w:lineRule="exact"/>
      <w:jc w:val="center"/>
      <w:outlineLvl w:val="2"/>
    </w:pPr>
    <w:rPr>
      <w:rFonts w:ascii="宋体" w:hAnsi="宋体" w:eastAsia="宋体" w:cs="Times New Roman"/>
      <w:b/>
      <w:bCs/>
      <w:kern w:val="1"/>
      <w:sz w:val="24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Block Text"/>
    <w:qFormat/>
    <w:uiPriority w:val="0"/>
    <w:pPr>
      <w:widowControl w:val="0"/>
      <w:ind w:left="420" w:right="33"/>
    </w:pPr>
    <w:rPr>
      <w:rFonts w:ascii="Times New Roman" w:hAnsi="Times New Roman" w:eastAsia="宋体" w:cs="Times New Roman"/>
      <w:kern w:val="1"/>
      <w:sz w:val="24"/>
      <w:lang w:val="en-US" w:eastAsia="zh-CN" w:bidi="ar-SA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655</Words>
  <Characters>750</Characters>
  <Lines>0</Lines>
  <Paragraphs>0</Paragraphs>
  <TotalTime>11</TotalTime>
  <ScaleCrop>false</ScaleCrop>
  <LinksUpToDate>false</LinksUpToDate>
  <CharactersWithSpaces>751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2022-11-04T03:33:00Z</dcterms:created>
  <dc:creator>兰明侠</dc:creator>
  <cp:lastModifiedBy>乐乐</cp:lastModifiedBy>
  <dcterms:modified xsi:type="dcterms:W3CDTF">2025-10-30T06:31:37Z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E0E77C05687B4DEE825298E926770BBC_13</vt:lpwstr>
  </property>
  <property fmtid="{D5CDD505-2E9C-101B-9397-08002B2CF9AE}" pid="4" name="KSOTemplateDocerSaveRecord">
    <vt:lpwstr>eyJoZGlkIjoiNmJhODJlNDRmZTc2ZWYzMmQ0MzhhZTU0MDkyMDcyOWUiLCJ1c2VySWQiOiIyODI4NjAyODQifQ==</vt:lpwstr>
  </property>
</Properties>
</file>