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版本号：SZT2025-SN-SC-ZC-HW-101420250929001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微波处理分析系统、超声速旋流分离装置、多相流计量实验系统采购项目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SZT2025-SN-SC-ZC-HW-1014</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微波处理分析系统、超声速旋流分离装置、多相流计量实验系统采购项目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微波处理分析系统、超声速旋流分离装置、多相流计量实验系统采购项目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1包：微波处理分析系统采购：微波、紫外辐照、超声波三种能量源可单独使用，高精度双通道红外和铂电阻两种温度传感器可自动切换控制，反应容器为高硼硅玻璃材质，工作压力≥2 MPa，并实现在线与离线检测H2,C02,O2,N2,CH4,CO，C2H4,C2H6,C3H8,C3H6,C4H10,C5H12； 2包：超声速旋流分离装置采购：本项目是西安石油大学极端条件下天然气管道输送与流动安全保障实验子平台的重要部分，平台主要用于研究高压、低温、高比例掺混等极端条件下天然气及其混合物在输送存储过程中的一系列科研、工程问题，并可用于高水平油气储运专业本、硕、学生的理论教学、前沿技术认识及专业技能培养； 3包：多相流计量实验系统采购：本项目是西安石油大学极端条件下天然气管道输送与流动安全保障实验子平台的重要部分，系统主要用于模拟、监测和分析油、气、水等多相流体流动特性，能够精确控制和监测单相流体的流量、压力和温度等参数，模拟多相混合流体在管道内的真实流动状态，实时测量多相流体的流型、相含率、气液相时空分布等关键参数，可用于高水平油气储运专业本、硕、学生的理论教学、前沿技术认识及专业技能培养，以及为多相流量计、流型识别仪和多相流致振动控制系统的研制、测试和标定提供关键技术支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029-87304306-848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采购包1：510,000.00元</w:t>
            </w:r>
          </w:p>
          <w:p>
            <w:pPr>
              <w:pStyle w:val="null3"/>
            </w:pPr>
            <w:r>
              <w:rPr>
                <w:rFonts w:ascii="仿宋_GB2312" w:hAnsi="仿宋_GB2312" w:cs="仿宋_GB2312" w:eastAsia="仿宋_GB2312"/>
              </w:rPr>
              <w:t>采购包2：600,000.00元</w:t>
            </w:r>
          </w:p>
          <w:p>
            <w:pPr>
              <w:pStyle w:val="null3"/>
            </w:pPr>
            <w:r>
              <w:rPr>
                <w:rFonts w:ascii="仿宋_GB2312" w:hAnsi="仿宋_GB2312" w:cs="仿宋_GB2312" w:eastAsia="仿宋_GB2312"/>
              </w:rPr>
              <w:t>采购包3：600,000.00元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开户名称：陕西中技招标有限公司（向我公司转账时，请备注清楚项目编号后四位及包号）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按照中标金额差额定率累进法下浮10%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1、招标文件、投标文件、澄清表（函）； 2、合同及附件文本； 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1包：微波处理分析系统采购：微波、紫外辐照、超声波三种能量源可单独使用，高精度双通道红外和铂电阻两种温度传感器可自动切换控制，反应容器为高硼硅玻璃材质，工作压力≥2 MPa，并实现在线与离线检测H2,C02,O2,N2,CH4,CO，C2H4,C2H6,C3H8,C3H6,C4H10,C5H12； 2包：超声速旋流分离装置采购：本项目是西安石油大学极端条件下天然气管道输送与流动安全保障实验子平台的重要部分，平台主要用于研究高压、低温、高比例掺混等极端条件下天然气及其混合物在输送存储过程中的一系列科研、工程问题，并可用于高水平油气储运专业本、硕、学生的理论教学、前沿技术认识及专业技能培养； 3包：多相流计量实验系统采购：本项目是西安石油大学极端条件下天然气管道输送与流动安全保障实验子平台的重要部分，系统主要用于模拟、监测和分析油、气、水等多相流体流动特性，能够精确控制和监测单相流体的流量、压力和温度等参数，模拟多相混合流体在管道内的真实流动状态，实时测量多相流体的流型、相含率、气液相时空分布等关键参数，可用于高水平油气储运专业本、硕、学生的理论教学、前沿技术认识及专业技能培养，以及为多相流量计、流型识别仪和多相流致振动控制系统的研制、测试和标定提供关键技术支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微波处理分析系统采购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超声速旋流分离装置采购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多相流计量实验系统采购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标的名称：微波处理分析系统采购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47"/>
              <w:gridCol w:w="217"/>
              <w:gridCol w:w="1989"/>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参数性质</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1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技术参数与性能指标</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微波、紫外辐照、超声波三种能量源可单独使用，亦可任意自由组合。</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微波最大输出功率</w:t>
                  </w:r>
                  <w:r>
                    <w:rPr>
                      <w:rFonts w:ascii="仿宋_GB2312" w:hAnsi="仿宋_GB2312" w:cs="仿宋_GB2312" w:eastAsia="仿宋_GB2312"/>
                      <w:sz w:val="22"/>
                      <w:color w:val="000000"/>
                    </w:rPr>
                    <w:t>≥1000W，采用自动变频技术，0～1000W范围内微波功率每步可设。</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浸入式超声波发射装置，超声波功率范围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0-800W，频率</w:t>
                  </w:r>
                  <w:r>
                    <w:rPr>
                      <w:rFonts w:ascii="仿宋_GB2312" w:hAnsi="仿宋_GB2312" w:cs="仿宋_GB2312" w:eastAsia="仿宋_GB2312"/>
                      <w:sz w:val="22"/>
                    </w:rPr>
                    <w:t>±</w:t>
                  </w:r>
                  <w:r>
                    <w:rPr>
                      <w:rFonts w:ascii="仿宋_GB2312" w:hAnsi="仿宋_GB2312" w:cs="仿宋_GB2312" w:eastAsia="仿宋_GB2312"/>
                      <w:sz w:val="22"/>
                      <w:color w:val="000000"/>
                    </w:rPr>
                    <w:t>28KHz，可自动扫频锁频。</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LED紫外辐照光源，功率可调，功率范围</w:t>
                  </w:r>
                  <w:r>
                    <w:rPr>
                      <w:rFonts w:ascii="仿宋_GB2312" w:hAnsi="仿宋_GB2312" w:cs="仿宋_GB2312" w:eastAsia="仿宋_GB2312"/>
                      <w:sz w:val="22"/>
                      <w:color w:val="000000"/>
                    </w:rPr>
                    <w:t>≥</w:t>
                  </w:r>
                  <w:r>
                    <w:rPr>
                      <w:rFonts w:ascii="仿宋_GB2312" w:hAnsi="仿宋_GB2312" w:cs="仿宋_GB2312" w:eastAsia="仿宋_GB2312"/>
                      <w:sz w:val="22"/>
                      <w:color w:val="000000"/>
                    </w:rPr>
                    <w:t>0-100W，主波长365nm。</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高精度双通道红外和铂电阻两种温度传感器可自动切换控制，红外测温范围</w:t>
                  </w:r>
                  <w:r>
                    <w:rPr>
                      <w:rFonts w:ascii="仿宋_GB2312" w:hAnsi="仿宋_GB2312" w:cs="仿宋_GB2312" w:eastAsia="仿宋_GB2312"/>
                      <w:sz w:val="22"/>
                      <w:color w:val="000000"/>
                    </w:rPr>
                    <w:t>0-300℃，铂电阻测温范围0-250℃，精度±0.1℃。</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内罐应采用</w:t>
                  </w:r>
                  <w:r>
                    <w:rPr>
                      <w:rFonts w:ascii="仿宋_GB2312" w:hAnsi="仿宋_GB2312" w:cs="仿宋_GB2312" w:eastAsia="仿宋_GB2312"/>
                      <w:sz w:val="22"/>
                      <w:color w:val="000000"/>
                    </w:rPr>
                    <w:t>TFM材质，至少包含100mL、200mL、500mL等三种不同规格；外罐应采用宇航复合纤维材质，耐压≥20Mpa。</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升温速率：</w:t>
                  </w:r>
                  <w:r>
                    <w:rPr>
                      <w:rFonts w:ascii="仿宋_GB2312" w:hAnsi="仿宋_GB2312" w:cs="仿宋_GB2312" w:eastAsia="仿宋_GB2312"/>
                      <w:sz w:val="22"/>
                      <w:color w:val="000000"/>
                    </w:rPr>
                    <w:t>≥250℃/min，步进0.01℃/min</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运行时间：≥9999.99min</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分流/分流进样单元功能：具备窄孔径柱的高速分析功能</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气体流量控制：具备载气恒线速度控制模式</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操作界面：全中文操作界面、全中文操作软件</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显示屏功能：仪器主机显示屏针对进样口、柱温箱、检测器实时监控，实时观测所得到的色谱图。</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检测池：半扩散型检测池</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点火功能：自动点火和自动</w:t>
                  </w:r>
                  <w:r>
                    <w:rPr>
                      <w:rFonts w:ascii="仿宋_GB2312" w:hAnsi="仿宋_GB2312" w:cs="仿宋_GB2312" w:eastAsia="仿宋_GB2312"/>
                      <w:sz w:val="22"/>
                      <w:color w:val="000000"/>
                    </w:rPr>
                    <w:t>重复</w:t>
                  </w:r>
                  <w:r>
                    <w:rPr>
                      <w:rFonts w:ascii="仿宋_GB2312" w:hAnsi="仿宋_GB2312" w:cs="仿宋_GB2312" w:eastAsia="仿宋_GB2312"/>
                      <w:sz w:val="22"/>
                      <w:color w:val="000000"/>
                    </w:rPr>
                    <w:t>点火功能</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数据采集功能：具备参数设置、数据采集、数据处理、报告制作功能，满足GMP/GLP法规，支持FDA 21 CFR Part 11</w:t>
                  </w:r>
                </w:p>
              </w:tc>
            </w:tr>
            <w:tr>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配置要求</w:t>
                  </w:r>
                </w:p>
                <w:p>
                  <w:pPr>
                    <w:pStyle w:val="null3"/>
                    <w:jc w:val="left"/>
                  </w:pPr>
                  <w:r>
                    <w:rPr>
                      <w:rFonts w:ascii="仿宋_GB2312" w:hAnsi="仿宋_GB2312" w:cs="仿宋_GB2312" w:eastAsia="仿宋_GB2312"/>
                      <w:sz w:val="22"/>
                      <w:color w:val="000000"/>
                    </w:rPr>
                    <w:t>1 多功能合成萃取反应仪1台</w:t>
                  </w:r>
                </w:p>
                <w:p>
                  <w:pPr>
                    <w:pStyle w:val="null3"/>
                    <w:jc w:val="left"/>
                  </w:pPr>
                  <w:r>
                    <w:rPr>
                      <w:rFonts w:ascii="仿宋_GB2312" w:hAnsi="仿宋_GB2312" w:cs="仿宋_GB2312" w:eastAsia="仿宋_GB2312"/>
                      <w:sz w:val="22"/>
                      <w:color w:val="000000"/>
                    </w:rPr>
                    <w:t>2 浸入式超声波发射装置1 套</w:t>
                  </w:r>
                </w:p>
                <w:p>
                  <w:pPr>
                    <w:pStyle w:val="null3"/>
                    <w:jc w:val="left"/>
                  </w:pPr>
                  <w:r>
                    <w:rPr>
                      <w:rFonts w:ascii="仿宋_GB2312" w:hAnsi="仿宋_GB2312" w:cs="仿宋_GB2312" w:eastAsia="仿宋_GB2312"/>
                      <w:sz w:val="22"/>
                      <w:color w:val="000000"/>
                    </w:rPr>
                    <w:t>3 紫外辐照光源1 套</w:t>
                  </w:r>
                </w:p>
                <w:p>
                  <w:pPr>
                    <w:pStyle w:val="null3"/>
                    <w:jc w:val="left"/>
                  </w:pPr>
                  <w:r>
                    <w:rPr>
                      <w:rFonts w:ascii="仿宋_GB2312" w:hAnsi="仿宋_GB2312" w:cs="仿宋_GB2312" w:eastAsia="仿宋_GB2312"/>
                      <w:sz w:val="22"/>
                      <w:color w:val="000000"/>
                    </w:rPr>
                    <w:t>4 彩色液晶显示屏与摄像装置1套</w:t>
                  </w:r>
                </w:p>
                <w:p>
                  <w:pPr>
                    <w:pStyle w:val="null3"/>
                    <w:jc w:val="left"/>
                  </w:pPr>
                  <w:r>
                    <w:rPr>
                      <w:rFonts w:ascii="仿宋_GB2312" w:hAnsi="仿宋_GB2312" w:cs="仿宋_GB2312" w:eastAsia="仿宋_GB2312"/>
                      <w:sz w:val="22"/>
                      <w:color w:val="000000"/>
                    </w:rPr>
                    <w:t>5 高精度红外温控系统1 套</w:t>
                  </w:r>
                </w:p>
                <w:p>
                  <w:pPr>
                    <w:pStyle w:val="null3"/>
                    <w:jc w:val="left"/>
                  </w:pPr>
                  <w:r>
                    <w:rPr>
                      <w:rFonts w:ascii="仿宋_GB2312" w:hAnsi="仿宋_GB2312" w:cs="仿宋_GB2312" w:eastAsia="仿宋_GB2312"/>
                      <w:sz w:val="22"/>
                      <w:color w:val="000000"/>
                    </w:rPr>
                    <w:t>6 高精度铂电阻温度传感器1 套</w:t>
                  </w:r>
                </w:p>
                <w:p>
                  <w:pPr>
                    <w:pStyle w:val="null3"/>
                    <w:jc w:val="left"/>
                  </w:pPr>
                  <w:r>
                    <w:rPr>
                      <w:rFonts w:ascii="仿宋_GB2312" w:hAnsi="仿宋_GB2312" w:cs="仿宋_GB2312" w:eastAsia="仿宋_GB2312"/>
                      <w:sz w:val="22"/>
                      <w:color w:val="000000"/>
                    </w:rPr>
                    <w:t>7 常压反应容器1套（高硼硅玻璃材质，5种规格，50mL、100mL、250mL、500mL、1000mL）</w:t>
                  </w:r>
                </w:p>
                <w:p>
                  <w:pPr>
                    <w:pStyle w:val="null3"/>
                    <w:jc w:val="left"/>
                  </w:pPr>
                  <w:r>
                    <w:rPr>
                      <w:rFonts w:ascii="仿宋_GB2312" w:hAnsi="仿宋_GB2312" w:cs="仿宋_GB2312" w:eastAsia="仿宋_GB2312"/>
                      <w:sz w:val="22"/>
                      <w:color w:val="000000"/>
                    </w:rPr>
                    <w:t>8 回流冷凝、平衡加液、油水分离装置，各1 套</w:t>
                  </w:r>
                </w:p>
                <w:p>
                  <w:pPr>
                    <w:pStyle w:val="null3"/>
                    <w:jc w:val="left"/>
                  </w:pPr>
                  <w:r>
                    <w:rPr>
                      <w:rFonts w:ascii="仿宋_GB2312" w:hAnsi="仿宋_GB2312" w:cs="仿宋_GB2312" w:eastAsia="仿宋_GB2312"/>
                      <w:sz w:val="22"/>
                      <w:color w:val="000000"/>
                    </w:rPr>
                    <w:t>9 惰性保护气体接入管1 根</w:t>
                  </w:r>
                </w:p>
                <w:p>
                  <w:pPr>
                    <w:pStyle w:val="null3"/>
                    <w:jc w:val="left"/>
                  </w:pPr>
                  <w:r>
                    <w:rPr>
                      <w:rFonts w:ascii="仿宋_GB2312" w:hAnsi="仿宋_GB2312" w:cs="仿宋_GB2312" w:eastAsia="仿宋_GB2312"/>
                      <w:sz w:val="22"/>
                      <w:color w:val="000000"/>
                    </w:rPr>
                    <w:t>10 数字式恒速机械搅拌装置1 套</w:t>
                  </w:r>
                </w:p>
                <w:p>
                  <w:pPr>
                    <w:pStyle w:val="null3"/>
                    <w:jc w:val="left"/>
                  </w:pPr>
                  <w:r>
                    <w:rPr>
                      <w:rFonts w:ascii="仿宋_GB2312" w:hAnsi="仿宋_GB2312" w:cs="仿宋_GB2312" w:eastAsia="仿宋_GB2312"/>
                      <w:sz w:val="22"/>
                      <w:color w:val="000000"/>
                    </w:rPr>
                    <w:t>11 磁力搅拌装置1 套</w:t>
                  </w:r>
                </w:p>
                <w:p>
                  <w:pPr>
                    <w:pStyle w:val="null3"/>
                    <w:jc w:val="left"/>
                  </w:pPr>
                  <w:r>
                    <w:rPr>
                      <w:rFonts w:ascii="仿宋_GB2312" w:hAnsi="仿宋_GB2312" w:cs="仿宋_GB2312" w:eastAsia="仿宋_GB2312"/>
                      <w:sz w:val="22"/>
                      <w:color w:val="000000"/>
                    </w:rPr>
                    <w:t>12高压密闭反应转子（含罐架、宇航复合纤维外罐、压电晶体压力传感器）1套</w:t>
                  </w:r>
                </w:p>
                <w:p>
                  <w:pPr>
                    <w:pStyle w:val="null3"/>
                    <w:jc w:val="left"/>
                  </w:pPr>
                  <w:r>
                    <w:rPr>
                      <w:rFonts w:ascii="仿宋_GB2312" w:hAnsi="仿宋_GB2312" w:cs="仿宋_GB2312" w:eastAsia="仿宋_GB2312"/>
                      <w:sz w:val="22"/>
                      <w:color w:val="000000"/>
                    </w:rPr>
                    <w:t>13 密闭带压反应罐（100mL，200 mL和500mL）1套</w:t>
                  </w:r>
                </w:p>
                <w:p>
                  <w:pPr>
                    <w:pStyle w:val="null3"/>
                    <w:jc w:val="left"/>
                  </w:pPr>
                  <w:r>
                    <w:rPr>
                      <w:rFonts w:ascii="仿宋_GB2312" w:hAnsi="仿宋_GB2312" w:cs="仿宋_GB2312" w:eastAsia="仿宋_GB2312"/>
                      <w:sz w:val="22"/>
                      <w:color w:val="000000"/>
                    </w:rPr>
                    <w:t>14气相主机1套</w:t>
                  </w:r>
                </w:p>
                <w:p>
                  <w:pPr>
                    <w:pStyle w:val="null3"/>
                    <w:jc w:val="left"/>
                  </w:pPr>
                  <w:r>
                    <w:rPr>
                      <w:rFonts w:ascii="仿宋_GB2312" w:hAnsi="仿宋_GB2312" w:cs="仿宋_GB2312" w:eastAsia="仿宋_GB2312"/>
                      <w:sz w:val="22"/>
                      <w:color w:val="000000"/>
                    </w:rPr>
                    <w:t>15分流/不分流进样口1套</w:t>
                  </w:r>
                </w:p>
                <w:p>
                  <w:pPr>
                    <w:pStyle w:val="null3"/>
                    <w:jc w:val="left"/>
                  </w:pPr>
                  <w:r>
                    <w:rPr>
                      <w:rFonts w:ascii="仿宋_GB2312" w:hAnsi="仿宋_GB2312" w:cs="仿宋_GB2312" w:eastAsia="仿宋_GB2312"/>
                      <w:sz w:val="22"/>
                      <w:color w:val="000000"/>
                    </w:rPr>
                    <w:t>16热导检测器1套</w:t>
                  </w:r>
                </w:p>
                <w:p>
                  <w:pPr>
                    <w:pStyle w:val="null3"/>
                    <w:jc w:val="left"/>
                  </w:pPr>
                  <w:r>
                    <w:rPr>
                      <w:rFonts w:ascii="仿宋_GB2312" w:hAnsi="仿宋_GB2312" w:cs="仿宋_GB2312" w:eastAsia="仿宋_GB2312"/>
                      <w:sz w:val="22"/>
                      <w:color w:val="000000"/>
                    </w:rPr>
                    <w:t>17氢火焰离子化检测器</w:t>
                  </w:r>
                  <w:r>
                    <w:rPr>
                      <w:rFonts w:ascii="仿宋_GB2312" w:hAnsi="仿宋_GB2312" w:cs="仿宋_GB2312" w:eastAsia="仿宋_GB2312"/>
                      <w:sz w:val="22"/>
                      <w:color w:val="000000"/>
                    </w:rPr>
                    <w:t>1套</w:t>
                  </w:r>
                </w:p>
                <w:p>
                  <w:pPr>
                    <w:pStyle w:val="null3"/>
                    <w:jc w:val="left"/>
                  </w:pPr>
                  <w:r>
                    <w:rPr>
                      <w:rFonts w:ascii="仿宋_GB2312" w:hAnsi="仿宋_GB2312" w:cs="仿宋_GB2312" w:eastAsia="仿宋_GB2312"/>
                      <w:sz w:val="22"/>
                      <w:color w:val="000000"/>
                    </w:rPr>
                    <w:t>18独立加热阀箱1套</w:t>
                  </w:r>
                </w:p>
                <w:p>
                  <w:pPr>
                    <w:pStyle w:val="null3"/>
                    <w:jc w:val="left"/>
                  </w:pPr>
                  <w:r>
                    <w:rPr>
                      <w:rFonts w:ascii="仿宋_GB2312" w:hAnsi="仿宋_GB2312" w:cs="仿宋_GB2312" w:eastAsia="仿宋_GB2312"/>
                      <w:sz w:val="22"/>
                      <w:color w:val="000000"/>
                    </w:rPr>
                    <w:t>19程序控制器1套</w:t>
                  </w:r>
                </w:p>
                <w:p>
                  <w:pPr>
                    <w:pStyle w:val="null3"/>
                    <w:jc w:val="left"/>
                  </w:pPr>
                  <w:r>
                    <w:rPr>
                      <w:rFonts w:ascii="仿宋_GB2312" w:hAnsi="仿宋_GB2312" w:cs="仿宋_GB2312" w:eastAsia="仿宋_GB2312"/>
                      <w:sz w:val="22"/>
                      <w:color w:val="000000"/>
                    </w:rPr>
                    <w:t>20 10-自动阀1套</w:t>
                  </w:r>
                </w:p>
                <w:p>
                  <w:pPr>
                    <w:pStyle w:val="null3"/>
                    <w:jc w:val="left"/>
                  </w:pPr>
                  <w:r>
                    <w:rPr>
                      <w:rFonts w:ascii="仿宋_GB2312" w:hAnsi="仿宋_GB2312" w:cs="仿宋_GB2312" w:eastAsia="仿宋_GB2312"/>
                      <w:sz w:val="22"/>
                      <w:color w:val="000000"/>
                    </w:rPr>
                    <w:t>21 6-自动阀</w:t>
                  </w:r>
                  <w:r>
                    <w:rPr>
                      <w:rFonts w:ascii="仿宋_GB2312" w:hAnsi="仿宋_GB2312" w:cs="仿宋_GB2312" w:eastAsia="仿宋_GB2312"/>
                      <w:sz w:val="22"/>
                      <w:color w:val="000000"/>
                    </w:rPr>
                    <w:t>2套</w:t>
                  </w:r>
                </w:p>
                <w:p>
                  <w:pPr>
                    <w:pStyle w:val="null3"/>
                    <w:jc w:val="left"/>
                  </w:pPr>
                  <w:r>
                    <w:rPr>
                      <w:rFonts w:ascii="仿宋_GB2312" w:hAnsi="仿宋_GB2312" w:cs="仿宋_GB2312" w:eastAsia="仿宋_GB2312"/>
                      <w:sz w:val="22"/>
                      <w:color w:val="000000"/>
                    </w:rPr>
                    <w:t>22操作分析软件</w:t>
                  </w:r>
                  <w:r>
                    <w:rPr>
                      <w:rFonts w:ascii="仿宋_GB2312" w:hAnsi="仿宋_GB2312" w:cs="仿宋_GB2312" w:eastAsia="仿宋_GB2312"/>
                      <w:sz w:val="22"/>
                      <w:color w:val="000000"/>
                    </w:rPr>
                    <w:t>1套</w:t>
                  </w:r>
                </w:p>
                <w:p>
                  <w:pPr>
                    <w:pStyle w:val="null3"/>
                    <w:jc w:val="left"/>
                  </w:pPr>
                  <w:r>
                    <w:rPr>
                      <w:rFonts w:ascii="仿宋_GB2312" w:hAnsi="仿宋_GB2312" w:cs="仿宋_GB2312" w:eastAsia="仿宋_GB2312"/>
                      <w:sz w:val="22"/>
                      <w:color w:val="000000"/>
                    </w:rPr>
                    <w:t>23 数据分析处理系统（i9处理器</w:t>
                  </w:r>
                  <w:r>
                    <w:rPr>
                      <w:rFonts w:ascii="仿宋_GB2312" w:hAnsi="仿宋_GB2312" w:cs="仿宋_GB2312" w:eastAsia="仿宋_GB2312"/>
                      <w:sz w:val="22"/>
                      <w:color w:val="000000"/>
                    </w:rPr>
                    <w:t>及以上</w:t>
                  </w:r>
                  <w:r>
                    <w:rPr>
                      <w:rFonts w:ascii="仿宋_GB2312" w:hAnsi="仿宋_GB2312" w:cs="仿宋_GB2312" w:eastAsia="仿宋_GB2312"/>
                      <w:sz w:val="22"/>
                      <w:color w:val="000000"/>
                    </w:rPr>
                    <w:t>≥</w:t>
                  </w:r>
                  <w:r>
                    <w:rPr>
                      <w:rFonts w:ascii="仿宋_GB2312" w:hAnsi="仿宋_GB2312" w:cs="仿宋_GB2312" w:eastAsia="仿宋_GB2312"/>
                      <w:sz w:val="22"/>
                      <w:color w:val="000000"/>
                    </w:rPr>
                    <w:t>8G内存</w:t>
                  </w:r>
                  <w:r>
                    <w:rPr>
                      <w:rFonts w:ascii="仿宋_GB2312" w:hAnsi="仿宋_GB2312" w:cs="仿宋_GB2312" w:eastAsia="仿宋_GB2312"/>
                      <w:sz w:val="22"/>
                      <w:color w:val="000000"/>
                    </w:rPr>
                    <w:t>≥</w:t>
                  </w:r>
                  <w:r>
                    <w:rPr>
                      <w:rFonts w:ascii="仿宋_GB2312" w:hAnsi="仿宋_GB2312" w:cs="仿宋_GB2312" w:eastAsia="仿宋_GB2312"/>
                      <w:sz w:val="22"/>
                      <w:color w:val="000000"/>
                    </w:rPr>
                    <w:t>1000G硬盘，专业版系统，</w:t>
                  </w:r>
                  <w:r>
                    <w:rPr>
                      <w:rFonts w:ascii="仿宋_GB2312" w:hAnsi="仿宋_GB2312" w:cs="仿宋_GB2312" w:eastAsia="仿宋_GB2312"/>
                      <w:sz w:val="22"/>
                      <w:color w:val="000000"/>
                    </w:rPr>
                    <w:t>≥23吋</w:t>
                  </w:r>
                  <w:r>
                    <w:rPr>
                      <w:rFonts w:ascii="仿宋_GB2312" w:hAnsi="仿宋_GB2312" w:cs="仿宋_GB2312" w:eastAsia="仿宋_GB2312"/>
                      <w:sz w:val="22"/>
                      <w:color w:val="000000"/>
                    </w:rPr>
                    <w:t>显示器）</w:t>
                  </w:r>
                  <w:r>
                    <w:rPr>
                      <w:rFonts w:ascii="仿宋_GB2312" w:hAnsi="仿宋_GB2312" w:cs="仿宋_GB2312" w:eastAsia="仿宋_GB2312"/>
                      <w:sz w:val="22"/>
                      <w:color w:val="000000"/>
                    </w:rPr>
                    <w:t>1套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标的名称：超声速旋流分离装置采购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03"/>
              <w:gridCol w:w="221"/>
              <w:gridCol w:w="2030"/>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参数性质</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技术参数与性能指标</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总体要求</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装置形式：钢制撬装</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装置组成：气源系统、液源系统、管道系统、旋流器、仪表系统。</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装置接口：预留外接水、强弱电接口。</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装置轮廓尺寸：</w:t>
                  </w:r>
                  <w:r>
                    <w:rPr>
                      <w:rFonts w:ascii="仿宋_GB2312" w:hAnsi="仿宋_GB2312" w:cs="仿宋_GB2312" w:eastAsia="仿宋_GB2312"/>
                      <w:sz w:val="22"/>
                      <w:color w:val="000000"/>
                    </w:rPr>
                    <w:t>≤8m*2.5m*2m</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设计压力：</w:t>
                  </w:r>
                  <w:r>
                    <w:rPr>
                      <w:rFonts w:ascii="仿宋_GB2312" w:hAnsi="仿宋_GB2312" w:cs="仿宋_GB2312" w:eastAsia="仿宋_GB2312"/>
                      <w:sz w:val="22"/>
                    </w:rPr>
                    <w:t>≥</w:t>
                  </w:r>
                  <w:r>
                    <w:rPr>
                      <w:rFonts w:ascii="仿宋_GB2312" w:hAnsi="仿宋_GB2312" w:cs="仿宋_GB2312" w:eastAsia="仿宋_GB2312"/>
                      <w:sz w:val="22"/>
                      <w:color w:val="000000"/>
                    </w:rPr>
                    <w:t>20MPa</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设计温度：</w:t>
                  </w:r>
                  <w:r>
                    <w:rPr>
                      <w:rFonts w:ascii="仿宋_GB2312" w:hAnsi="仿宋_GB2312" w:cs="仿宋_GB2312" w:eastAsia="仿宋_GB2312"/>
                      <w:sz w:val="22"/>
                      <w:color w:val="000000"/>
                    </w:rPr>
                    <w:t>-50-80℃</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材料：</w:t>
                  </w:r>
                  <w:r>
                    <w:rPr>
                      <w:rFonts w:ascii="仿宋_GB2312" w:hAnsi="仿宋_GB2312" w:cs="仿宋_GB2312" w:eastAsia="仿宋_GB2312"/>
                      <w:sz w:val="22"/>
                      <w:color w:val="000000"/>
                    </w:rPr>
                    <w:t>304不锈钢。</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配电：制箱内置强、弱电配（含控制面板），各用电设备分组可控。</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仪表系统</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所有仪表耐压：</w:t>
                  </w:r>
                  <w:r>
                    <w:rPr>
                      <w:rFonts w:ascii="仿宋_GB2312" w:hAnsi="仿宋_GB2312" w:cs="仿宋_GB2312" w:eastAsia="仿宋_GB2312"/>
                      <w:sz w:val="22"/>
                    </w:rPr>
                    <w:t>≥</w:t>
                  </w:r>
                  <w:r>
                    <w:rPr>
                      <w:rFonts w:ascii="仿宋_GB2312" w:hAnsi="仿宋_GB2312" w:cs="仿宋_GB2312" w:eastAsia="仿宋_GB2312"/>
                      <w:sz w:val="22"/>
                      <w:color w:val="000000"/>
                    </w:rPr>
                    <w:t>20MPa（</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所有仪表耐温：</w:t>
                  </w:r>
                  <w:r>
                    <w:rPr>
                      <w:rFonts w:ascii="仿宋_GB2312" w:hAnsi="仿宋_GB2312" w:cs="仿宋_GB2312" w:eastAsia="仿宋_GB2312"/>
                      <w:sz w:val="22"/>
                      <w:color w:val="000000"/>
                    </w:rPr>
                    <w:t>-50-80℃</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压力计：高压压力变送器</w:t>
                  </w:r>
                  <w:r>
                    <w:rPr>
                      <w:rFonts w:ascii="仿宋_GB2312" w:hAnsi="仿宋_GB2312" w:cs="仿宋_GB2312" w:eastAsia="仿宋_GB2312"/>
                      <w:sz w:val="22"/>
                      <w:color w:val="000000"/>
                    </w:rPr>
                    <w:t>≥8个（量程0-20MPa，精度≤0.5％），中压压力变送器≥4个（量程0-4MPa，采样频率≥1kHz，精度≤0.05％），低压压力变送器≥4个（量程0-1MPa，采样频率≥1kHz，精度≤0.05％）。</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指针压力表：量程</w:t>
                  </w:r>
                  <w:r>
                    <w:rPr>
                      <w:rFonts w:ascii="仿宋_GB2312" w:hAnsi="仿宋_GB2312" w:cs="仿宋_GB2312" w:eastAsia="仿宋_GB2312"/>
                      <w:sz w:val="22"/>
                      <w:color w:val="000000"/>
                    </w:rPr>
                    <w:t>0-5MPa≥10个，量程0-20MPa≥10个。</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温度计：热电偶</w:t>
                  </w:r>
                  <w:r>
                    <w:rPr>
                      <w:rFonts w:ascii="仿宋_GB2312" w:hAnsi="仿宋_GB2312" w:cs="仿宋_GB2312" w:eastAsia="仿宋_GB2312"/>
                      <w:sz w:val="22"/>
                      <w:color w:val="000000"/>
                    </w:rPr>
                    <w:t>20个（量程-200-300℃，精度≤0.5％）。</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压差计：压差变送器</w:t>
                  </w:r>
                  <w:r>
                    <w:rPr>
                      <w:rFonts w:ascii="仿宋_GB2312" w:hAnsi="仿宋_GB2312" w:cs="仿宋_GB2312" w:eastAsia="仿宋_GB2312"/>
                      <w:sz w:val="22"/>
                      <w:color w:val="000000"/>
                    </w:rPr>
                    <w:t>4个（2个量程0-4000kPa，2个量程0-1000kPa，精度≤0.1％，含表头数显，符合HART协议，量程范围内可调）。上述仪表具备三阀组。</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流量计：液路高流量流量计</w:t>
                  </w:r>
                  <w:r>
                    <w:rPr>
                      <w:rFonts w:ascii="仿宋_GB2312" w:hAnsi="仿宋_GB2312" w:cs="仿宋_GB2312" w:eastAsia="仿宋_GB2312"/>
                      <w:sz w:val="22"/>
                      <w:color w:val="000000"/>
                    </w:rPr>
                    <w:t>1个（量程1.5m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/h），液路低流量流量计1个（量程0.01m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/h），气路高流量流量计2个（量程13Nm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/min），气路低流量流量计2个（量程0.1Nm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/min）。所有流量计含表头数显，量程及零点可调，精度≤1％。</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数采：采集通道</w:t>
                  </w:r>
                  <w:r>
                    <w:rPr>
                      <w:rFonts w:ascii="仿宋_GB2312" w:hAnsi="仿宋_GB2312" w:cs="仿宋_GB2312" w:eastAsia="仿宋_GB2312"/>
                      <w:sz w:val="22"/>
                      <w:color w:val="000000"/>
                    </w:rPr>
                    <w:t>≥30个，采集压力、压差、温度、流量信号，采样频率≥1kHz；具备必要线缆、采集程序、采集终端（含主机、显示、必要外设）。</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管道系统</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形式：半开式系统（实验段气、液出口经计量、分离后气体外排，液体可返回液路缓冲罐）</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设计压力：</w:t>
                  </w:r>
                  <w:r>
                    <w:rPr>
                      <w:rFonts w:ascii="仿宋_GB2312" w:hAnsi="仿宋_GB2312" w:cs="仿宋_GB2312" w:eastAsia="仿宋_GB2312"/>
                      <w:sz w:val="22"/>
                    </w:rPr>
                    <w:t>≥</w:t>
                  </w:r>
                  <w:r>
                    <w:rPr>
                      <w:rFonts w:ascii="仿宋_GB2312" w:hAnsi="仿宋_GB2312" w:cs="仿宋_GB2312" w:eastAsia="仿宋_GB2312"/>
                      <w:sz w:val="22"/>
                      <w:color w:val="000000"/>
                    </w:rPr>
                    <w:t>20MPa</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设计温度：</w:t>
                  </w:r>
                  <w:r>
                    <w:rPr>
                      <w:rFonts w:ascii="仿宋_GB2312" w:hAnsi="仿宋_GB2312" w:cs="仿宋_GB2312" w:eastAsia="仿宋_GB2312"/>
                      <w:sz w:val="22"/>
                      <w:color w:val="000000"/>
                    </w:rPr>
                    <w:t>-50-80℃</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DN32（可根据后续设计调整）。</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阀门：</w:t>
                  </w:r>
                  <w:r>
                    <w:rPr>
                      <w:rFonts w:ascii="仿宋_GB2312" w:hAnsi="仿宋_GB2312" w:cs="仿宋_GB2312" w:eastAsia="仿宋_GB2312"/>
                      <w:sz w:val="22"/>
                      <w:color w:val="000000"/>
                    </w:rPr>
                    <w:t>具备</w:t>
                  </w:r>
                  <w:r>
                    <w:rPr>
                      <w:rFonts w:ascii="仿宋_GB2312" w:hAnsi="仿宋_GB2312" w:cs="仿宋_GB2312" w:eastAsia="仿宋_GB2312"/>
                      <w:sz w:val="22"/>
                      <w:color w:val="000000"/>
                    </w:rPr>
                    <w:t>系统正常使用数量的流量调节阀、压力调节阀、关断阀、止回阀、排气阀、排污阀。气、液路安全阀各</w:t>
                  </w:r>
                  <w:r>
                    <w:rPr>
                      <w:rFonts w:ascii="仿宋_GB2312" w:hAnsi="仿宋_GB2312" w:cs="仿宋_GB2312" w:eastAsia="仿宋_GB2312"/>
                      <w:sz w:val="22"/>
                    </w:rPr>
                    <w:t>≥</w:t>
                  </w:r>
                  <w:r>
                    <w:rPr>
                      <w:rFonts w:ascii="仿宋_GB2312" w:hAnsi="仿宋_GB2312" w:cs="仿宋_GB2312" w:eastAsia="仿宋_GB2312"/>
                      <w:sz w:val="22"/>
                      <w:color w:val="000000"/>
                    </w:rPr>
                    <w:t>1个。</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混合器：</w:t>
                  </w:r>
                  <w:r>
                    <w:rPr>
                      <w:rFonts w:ascii="仿宋_GB2312" w:hAnsi="仿宋_GB2312" w:cs="仿宋_GB2312" w:eastAsia="仿宋_GB2312"/>
                      <w:sz w:val="22"/>
                      <w:color w:val="000000"/>
                    </w:rPr>
                    <w:t>≥2套气液、≥2套气气混合器。</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保温：部分低温管路覆盖整体式保温。</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气源系统</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介质：空气、二氧化碳</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输出压力：</w:t>
                  </w:r>
                  <w:r>
                    <w:rPr>
                      <w:rFonts w:ascii="仿宋_GB2312" w:hAnsi="仿宋_GB2312" w:cs="仿宋_GB2312" w:eastAsia="仿宋_GB2312"/>
                      <w:sz w:val="22"/>
                      <w:color w:val="000000"/>
                    </w:rPr>
                    <w:t>0.4-6MPa可调</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输出流量：</w:t>
                  </w:r>
                  <w:r>
                    <w:rPr>
                      <w:rFonts w:ascii="仿宋_GB2312" w:hAnsi="仿宋_GB2312" w:cs="仿宋_GB2312" w:eastAsia="仿宋_GB2312"/>
                      <w:sz w:val="22"/>
                      <w:color w:val="000000"/>
                    </w:rPr>
                    <w:t>≥2-30m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/h（6MPa下）可调（维持≥15min）。</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具备</w:t>
                  </w:r>
                  <w:r>
                    <w:rPr>
                      <w:rFonts w:ascii="仿宋_GB2312" w:hAnsi="仿宋_GB2312" w:cs="仿宋_GB2312" w:eastAsia="仿宋_GB2312"/>
                      <w:sz w:val="22"/>
                      <w:color w:val="000000"/>
                    </w:rPr>
                    <w:t>能够维持设计流量维持时间的空压机、储气罐（</w:t>
                  </w:r>
                  <w:r>
                    <w:rPr>
                      <w:rFonts w:ascii="仿宋_GB2312" w:hAnsi="仿宋_GB2312" w:cs="仿宋_GB2312" w:eastAsia="仿宋_GB2312"/>
                      <w:sz w:val="22"/>
                      <w:color w:val="000000"/>
                    </w:rPr>
                    <w:t>≥1.5m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）、高压二氧化碳气瓶组（</w:t>
                  </w:r>
                  <w:r>
                    <w:rPr>
                      <w:rFonts w:ascii="仿宋_GB2312" w:hAnsi="仿宋_GB2312" w:cs="仿宋_GB2312" w:eastAsia="仿宋_GB2312"/>
                      <w:sz w:val="22"/>
                      <w:color w:val="000000"/>
                    </w:rPr>
                    <w:t>≥0.8m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具备</w:t>
                  </w:r>
                  <w:r>
                    <w:rPr>
                      <w:rFonts w:ascii="仿宋_GB2312" w:hAnsi="仿宋_GB2312" w:cs="仿宋_GB2312" w:eastAsia="仿宋_GB2312"/>
                      <w:sz w:val="22"/>
                      <w:color w:val="000000"/>
                    </w:rPr>
                    <w:t>用于调节压力、流量的电控、阀门控制组件，配套气体过滤器（过滤精度</w:t>
                  </w:r>
                  <w:r>
                    <w:rPr>
                      <w:rFonts w:ascii="仿宋_GB2312" w:hAnsi="仿宋_GB2312" w:cs="仿宋_GB2312" w:eastAsia="仿宋_GB2312"/>
                      <w:sz w:val="22"/>
                      <w:color w:val="000000"/>
                    </w:rPr>
                    <w:t>≤0.01μm）。</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液源系统</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介质：水</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输出压力：</w:t>
                  </w:r>
                  <w:r>
                    <w:rPr>
                      <w:rFonts w:ascii="仿宋_GB2312" w:hAnsi="仿宋_GB2312" w:cs="仿宋_GB2312" w:eastAsia="仿宋_GB2312"/>
                      <w:sz w:val="22"/>
                      <w:color w:val="000000"/>
                    </w:rPr>
                    <w:t>0.4-6MPa。</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输出流量：</w:t>
                  </w:r>
                  <w:r>
                    <w:rPr>
                      <w:rFonts w:ascii="仿宋_GB2312" w:hAnsi="仿宋_GB2312" w:cs="仿宋_GB2312" w:eastAsia="仿宋_GB2312"/>
                      <w:sz w:val="22"/>
                      <w:color w:val="000000"/>
                    </w:rPr>
                    <w:t>≥0.01-1m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/h可调（维持≥15min）。</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附件：配套能够维持设计流量维持时间的泵（配变频器）、泵入口缓冲罐、过滤器。泵出口配套额外的泄压阀。</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具备</w:t>
                  </w:r>
                  <w:r>
                    <w:rPr>
                      <w:rFonts w:ascii="仿宋_GB2312" w:hAnsi="仿宋_GB2312" w:cs="仿宋_GB2312" w:eastAsia="仿宋_GB2312"/>
                      <w:sz w:val="22"/>
                      <w:color w:val="000000"/>
                    </w:rPr>
                    <w:t>用于调节压力、流量的电控、阀门控制组件。</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实验段</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设计压力：</w:t>
                  </w:r>
                  <w:r>
                    <w:rPr>
                      <w:rFonts w:ascii="仿宋_GB2312" w:hAnsi="仿宋_GB2312" w:cs="仿宋_GB2312" w:eastAsia="仿宋_GB2312"/>
                      <w:sz w:val="22"/>
                    </w:rPr>
                    <w:t>≥</w:t>
                  </w:r>
                  <w:r>
                    <w:rPr>
                      <w:rFonts w:ascii="仿宋_GB2312" w:hAnsi="仿宋_GB2312" w:cs="仿宋_GB2312" w:eastAsia="仿宋_GB2312"/>
                      <w:sz w:val="22"/>
                      <w:color w:val="000000"/>
                    </w:rPr>
                    <w:t>20MPa</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设计温度：</w:t>
                  </w:r>
                  <w:r>
                    <w:rPr>
                      <w:rFonts w:ascii="仿宋_GB2312" w:hAnsi="仿宋_GB2312" w:cs="仿宋_GB2312" w:eastAsia="仿宋_GB2312"/>
                      <w:sz w:val="22"/>
                      <w:color w:val="000000"/>
                    </w:rPr>
                    <w:t>-50-80℃</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外壳基本结构：近圆柱型外轮廓，两端法兰封头，外径</w:t>
                  </w:r>
                  <w:r>
                    <w:rPr>
                      <w:rFonts w:ascii="仿宋_GB2312" w:hAnsi="仿宋_GB2312" w:cs="仿宋_GB2312" w:eastAsia="仿宋_GB2312"/>
                      <w:sz w:val="22"/>
                      <w:color w:val="000000"/>
                    </w:rPr>
                    <w:t>200mm*长1500mm（可根据后续设计调整）。</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管道接口：法兰连接。</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视窗：</w:t>
                  </w:r>
                  <w:r>
                    <w:rPr>
                      <w:rFonts w:ascii="仿宋_GB2312" w:hAnsi="仿宋_GB2312" w:cs="仿宋_GB2312" w:eastAsia="仿宋_GB2312"/>
                      <w:sz w:val="22"/>
                    </w:rPr>
                    <w:t>≥</w:t>
                  </w:r>
                  <w:r>
                    <w:rPr>
                      <w:rFonts w:ascii="仿宋_GB2312" w:hAnsi="仿宋_GB2312" w:cs="仿宋_GB2312" w:eastAsia="仿宋_GB2312"/>
                      <w:sz w:val="22"/>
                      <w:color w:val="000000"/>
                    </w:rPr>
                    <w:t>2个外部平行布置视窗（平板结构，保证外部光源透射），单个尺寸</w:t>
                  </w:r>
                  <w:r>
                    <w:rPr>
                      <w:rFonts w:ascii="仿宋_GB2312" w:hAnsi="仿宋_GB2312" w:cs="仿宋_GB2312" w:eastAsia="仿宋_GB2312"/>
                      <w:sz w:val="22"/>
                    </w:rPr>
                    <w:t>≥</w:t>
                  </w:r>
                  <w:r>
                    <w:rPr>
                      <w:rFonts w:ascii="仿宋_GB2312" w:hAnsi="仿宋_GB2312" w:cs="仿宋_GB2312" w:eastAsia="仿宋_GB2312"/>
                      <w:sz w:val="22"/>
                      <w:color w:val="000000"/>
                    </w:rPr>
                    <w:t>60%内通道直径，耐压≥4MPa，无色透光，可更换，可配合PIV/PDA使用，另配耐压</w:t>
                  </w:r>
                  <w:r>
                    <w:rPr>
                      <w:rFonts w:ascii="仿宋_GB2312" w:hAnsi="仿宋_GB2312" w:cs="仿宋_GB2312" w:eastAsia="仿宋_GB2312"/>
                      <w:sz w:val="22"/>
                    </w:rPr>
                    <w:t>≥</w:t>
                  </w:r>
                  <w:r>
                    <w:rPr>
                      <w:rFonts w:ascii="仿宋_GB2312" w:hAnsi="仿宋_GB2312" w:cs="仿宋_GB2312" w:eastAsia="仿宋_GB2312"/>
                      <w:sz w:val="22"/>
                      <w:color w:val="000000"/>
                    </w:rPr>
                    <w:t>20MPa不锈钢替换封堵挡板。</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内置构件：可拆卸更换，配备</w:t>
                  </w:r>
                  <w:r>
                    <w:rPr>
                      <w:rFonts w:ascii="仿宋_GB2312" w:hAnsi="仿宋_GB2312" w:cs="仿宋_GB2312" w:eastAsia="仿宋_GB2312"/>
                      <w:sz w:val="22"/>
                    </w:rPr>
                    <w:t>≥</w:t>
                  </w:r>
                  <w:r>
                    <w:rPr>
                      <w:rFonts w:ascii="仿宋_GB2312" w:hAnsi="仿宋_GB2312" w:cs="仿宋_GB2312" w:eastAsia="仿宋_GB2312"/>
                      <w:sz w:val="22"/>
                      <w:color w:val="000000"/>
                    </w:rPr>
                    <w:t>3种喷嘴结构。</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内通道构件：可拆卸更换，配备</w:t>
                  </w:r>
                  <w:r>
                    <w:rPr>
                      <w:rFonts w:ascii="仿宋_GB2312" w:hAnsi="仿宋_GB2312" w:cs="仿宋_GB2312" w:eastAsia="仿宋_GB2312"/>
                      <w:sz w:val="22"/>
                    </w:rPr>
                    <w:t>≥</w:t>
                  </w:r>
                  <w:r>
                    <w:rPr>
                      <w:rFonts w:ascii="仿宋_GB2312" w:hAnsi="仿宋_GB2312" w:cs="仿宋_GB2312" w:eastAsia="仿宋_GB2312"/>
                      <w:sz w:val="22"/>
                      <w:color w:val="000000"/>
                    </w:rPr>
                    <w:t>3种通道结构。</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2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测点：布置</w:t>
                  </w:r>
                  <w:r>
                    <w:rPr>
                      <w:rFonts w:ascii="仿宋_GB2312" w:hAnsi="仿宋_GB2312" w:cs="仿宋_GB2312" w:eastAsia="仿宋_GB2312"/>
                      <w:sz w:val="22"/>
                      <w:color w:val="000000"/>
                    </w:rPr>
                    <w:t>≥8个取压口。外部采用DN6钢管连接至压力/压差变送器。≥8个热电偶测温点。</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标的名称：多相流计量实验系统采购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1"/>
              <w:gridCol w:w="201"/>
              <w:gridCol w:w="1960"/>
            </w:tblGrid>
            <w:tr>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参数性质</w:t>
                  </w:r>
                </w:p>
              </w:tc>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1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技术参数与性能指标</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系统形式为钢制撬装，可整体运输、吊装，系统预留外接水和强弱点接口，整体轮廓尺寸</w:t>
                  </w:r>
                  <w:r>
                    <w:rPr>
                      <w:rFonts w:ascii="仿宋_GB2312" w:hAnsi="仿宋_GB2312" w:cs="仿宋_GB2312" w:eastAsia="仿宋_GB2312"/>
                      <w:sz w:val="22"/>
                    </w:rPr>
                    <w:t>≤10m*3.0m*2.0m（长、宽、高）</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系统设计压力：</w:t>
                  </w:r>
                  <w:r>
                    <w:rPr>
                      <w:rFonts w:ascii="仿宋_GB2312" w:hAnsi="仿宋_GB2312" w:cs="仿宋_GB2312" w:eastAsia="仿宋_GB2312"/>
                      <w:sz w:val="22"/>
                    </w:rPr>
                    <w:t>≥</w:t>
                  </w:r>
                  <w:r>
                    <w:rPr>
                      <w:rFonts w:ascii="仿宋_GB2312" w:hAnsi="仿宋_GB2312" w:cs="仿宋_GB2312" w:eastAsia="仿宋_GB2312"/>
                      <w:sz w:val="22"/>
                    </w:rPr>
                    <w:t>20 Mpa，设计温度：-20-100℃</w:t>
                  </w:r>
                  <w:r>
                    <w:rPr>
                      <w:rFonts w:ascii="仿宋_GB2312" w:hAnsi="仿宋_GB2312" w:cs="仿宋_GB2312" w:eastAsia="仿宋_GB2312"/>
                      <w:sz w:val="22"/>
                    </w:rPr>
                    <w:t>（可根据后续设计调整），材料：</w:t>
                  </w:r>
                  <w:r>
                    <w:rPr>
                      <w:rFonts w:ascii="仿宋_GB2312" w:hAnsi="仿宋_GB2312" w:cs="仿宋_GB2312" w:eastAsia="仿宋_GB2312"/>
                      <w:sz w:val="22"/>
                    </w:rPr>
                    <w:t>304不锈钢，撬装框架、安装支撑可采用碳钢结构，需做防锈处理，配备含控制面板和物理按钮的强弱电控制柜。</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动力系统工质：介质：空气、水、粘性油，输出压力：</w:t>
                  </w:r>
                  <w:r>
                    <w:rPr>
                      <w:rFonts w:ascii="仿宋_GB2312" w:hAnsi="仿宋_GB2312" w:cs="仿宋_GB2312" w:eastAsia="仿宋_GB2312"/>
                      <w:sz w:val="22"/>
                    </w:rPr>
                    <w:t>0.5-4Mpa（可调），配套能够维持设计最大稳定流量下的空压机储气罐，配套能够维持设计流量维持时间的泵（配变频器）、泵入口缓冲罐、过滤器，配套用于调节压力、流量的电控、阀门控制组件。</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动力系统输出流量：气相</w:t>
                  </w:r>
                  <w:r>
                    <w:rPr>
                      <w:rFonts w:ascii="仿宋_GB2312" w:hAnsi="仿宋_GB2312" w:cs="仿宋_GB2312" w:eastAsia="仿宋_GB2312"/>
                      <w:sz w:val="22"/>
                    </w:rPr>
                    <w:t>≥85 m</w:t>
                  </w:r>
                  <w:r>
                    <w:rPr>
                      <w:rFonts w:ascii="仿宋_GB2312" w:hAnsi="仿宋_GB2312" w:cs="仿宋_GB2312" w:eastAsia="仿宋_GB2312"/>
                      <w:sz w:val="22"/>
                      <w:vertAlign w:val="superscript"/>
                    </w:rPr>
                    <w:t>3</w:t>
                  </w:r>
                  <w:r>
                    <w:rPr>
                      <w:rFonts w:ascii="仿宋_GB2312" w:hAnsi="仿宋_GB2312" w:cs="仿宋_GB2312" w:eastAsia="仿宋_GB2312"/>
                      <w:sz w:val="22"/>
                    </w:rPr>
                    <w:t>/h（可调），液相≥10 m</w:t>
                  </w:r>
                  <w:r>
                    <w:rPr>
                      <w:rFonts w:ascii="仿宋_GB2312" w:hAnsi="仿宋_GB2312" w:cs="仿宋_GB2312" w:eastAsia="仿宋_GB2312"/>
                      <w:sz w:val="22"/>
                      <w:vertAlign w:val="superscript"/>
                    </w:rPr>
                    <w:t>3</w:t>
                  </w:r>
                  <w:r>
                    <w:rPr>
                      <w:rFonts w:ascii="仿宋_GB2312" w:hAnsi="仿宋_GB2312" w:cs="仿宋_GB2312" w:eastAsia="仿宋_GB2312"/>
                      <w:sz w:val="22"/>
                    </w:rPr>
                    <w:t>/h（可调）。</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仪表系统所有仪表耐压：</w:t>
                  </w:r>
                  <w:r>
                    <w:rPr>
                      <w:rFonts w:ascii="仿宋_GB2312" w:hAnsi="仿宋_GB2312" w:cs="仿宋_GB2312" w:eastAsia="仿宋_GB2312"/>
                      <w:sz w:val="22"/>
                    </w:rPr>
                    <w:t>≥</w:t>
                  </w:r>
                  <w:r>
                    <w:rPr>
                      <w:rFonts w:ascii="仿宋_GB2312" w:hAnsi="仿宋_GB2312" w:cs="仿宋_GB2312" w:eastAsia="仿宋_GB2312"/>
                      <w:sz w:val="22"/>
                    </w:rPr>
                    <w:t>20MPa，所有仪表耐温：-20-100℃。</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压力计：高压压力变送器（量程</w:t>
                  </w:r>
                  <w:r>
                    <w:rPr>
                      <w:rFonts w:ascii="仿宋_GB2312" w:hAnsi="仿宋_GB2312" w:cs="仿宋_GB2312" w:eastAsia="仿宋_GB2312"/>
                      <w:sz w:val="22"/>
                    </w:rPr>
                    <w:t>0-20MPa，精度≤0.20％；量程0-5MPa，精度≤0.20％）≥3个，中压压力变送器（量程0-2MPa，采样频率≥1kHz，精度≤0.10％</w:t>
                  </w:r>
                  <w:r>
                    <w:rPr>
                      <w:rFonts w:ascii="仿宋_GB2312" w:hAnsi="仿宋_GB2312" w:cs="仿宋_GB2312" w:eastAsia="仿宋_GB2312"/>
                      <w:sz w:val="22"/>
                    </w:rPr>
                    <w:t>）</w:t>
                  </w:r>
                  <w:r>
                    <w:rPr>
                      <w:rFonts w:ascii="仿宋_GB2312" w:hAnsi="仿宋_GB2312" w:cs="仿宋_GB2312" w:eastAsia="仿宋_GB2312"/>
                      <w:sz w:val="22"/>
                    </w:rPr>
                    <w:t>≥5个，低压压力变送器（量程0-200 kPa，采样频率≥1kHz，精度≤0.10％）≥5个。</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指针压力表：量程</w:t>
                  </w:r>
                  <w:r>
                    <w:rPr>
                      <w:rFonts w:ascii="仿宋_GB2312" w:hAnsi="仿宋_GB2312" w:cs="仿宋_GB2312" w:eastAsia="仿宋_GB2312"/>
                      <w:sz w:val="22"/>
                    </w:rPr>
                    <w:t>0-20MPa≥2个，量程0-5MPa≥5个；温度计：热电偶5个（量程-50-200℃，精度≤0.5％）。</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压差计：压差变送器</w:t>
                  </w:r>
                  <w:r>
                    <w:rPr>
                      <w:rFonts w:ascii="仿宋_GB2312" w:hAnsi="仿宋_GB2312" w:cs="仿宋_GB2312" w:eastAsia="仿宋_GB2312"/>
                      <w:sz w:val="22"/>
                    </w:rPr>
                    <w:t>4个（2个量程0-25kPa，2个量程0-10kPa，精度≤0.05％，含表头数显，量程范围内可调），配备三阀组。</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流量计：液路流量计</w:t>
                  </w:r>
                  <w:r>
                    <w:rPr>
                      <w:rFonts w:ascii="仿宋_GB2312" w:hAnsi="仿宋_GB2312" w:cs="仿宋_GB2312" w:eastAsia="仿宋_GB2312"/>
                      <w:sz w:val="22"/>
                    </w:rPr>
                    <w:t>1个（量程150 kg/min,，精度0.15%），气路流量计1个（量程2.0 kg/min，精度0.5%），气路流量计1个（量程0.5 kg/min，精度0.5%）。所有流量计含表头数显，量程及零点可调，可远程监控。</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振动和力传感器：振动传感器</w:t>
                  </w:r>
                  <w:r>
                    <w:rPr>
                      <w:rFonts w:ascii="仿宋_GB2312" w:hAnsi="仿宋_GB2312" w:cs="仿宋_GB2312" w:eastAsia="仿宋_GB2312"/>
                      <w:sz w:val="22"/>
                    </w:rPr>
                    <w:t>4个（量程1000g，采样频率≥1kHz，灵敏度≤1 pC/ms^</w:t>
                  </w:r>
                  <w:r>
                    <w:rPr>
                      <w:rFonts w:ascii="仿宋_GB2312" w:hAnsi="仿宋_GB2312" w:cs="仿宋_GB2312" w:eastAsia="仿宋_GB2312"/>
                      <w:sz w:val="22"/>
                      <w:vertAlign w:val="superscript"/>
                    </w:rPr>
                    <w:t>-2</w:t>
                  </w:r>
                  <w:r>
                    <w:rPr>
                      <w:rFonts w:ascii="仿宋_GB2312" w:hAnsi="仿宋_GB2312" w:cs="仿宋_GB2312" w:eastAsia="仿宋_GB2312"/>
                      <w:sz w:val="22"/>
                    </w:rPr>
                    <w:t>），力传感器</w:t>
                  </w:r>
                  <w:r>
                    <w:rPr>
                      <w:rFonts w:ascii="仿宋_GB2312" w:hAnsi="仿宋_GB2312" w:cs="仿宋_GB2312" w:eastAsia="仿宋_GB2312"/>
                      <w:sz w:val="22"/>
                    </w:rPr>
                    <w:t>4个（量程2000 N，采样频率≥1kHz，灵敏度≤2.2 mV/N）。所有传感器含连接线缆，可远程监控，可水下使用。</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数据采集装置：采集通道</w:t>
                  </w:r>
                  <w:r>
                    <w:rPr>
                      <w:rFonts w:ascii="仿宋_GB2312" w:hAnsi="仿宋_GB2312" w:cs="仿宋_GB2312" w:eastAsia="仿宋_GB2312"/>
                      <w:sz w:val="22"/>
                    </w:rPr>
                    <w:t>≥30个，采集压力、压差、温度、流量、振动、应力信号，单通道采样频率≥1kHz；满足同步测量，</w:t>
                  </w:r>
                  <w:r>
                    <w:rPr>
                      <w:rFonts w:ascii="仿宋_GB2312" w:hAnsi="仿宋_GB2312" w:cs="仿宋_GB2312" w:eastAsia="仿宋_GB2312"/>
                      <w:sz w:val="22"/>
                    </w:rPr>
                    <w:t>具备</w:t>
                  </w:r>
                  <w:r>
                    <w:rPr>
                      <w:rFonts w:ascii="仿宋_GB2312" w:hAnsi="仿宋_GB2312" w:cs="仿宋_GB2312" w:eastAsia="仿宋_GB2312"/>
                      <w:sz w:val="22"/>
                    </w:rPr>
                    <w:t>必要线缆、采集程序、采集终端（含主机、显示、数据采集和处理程序、必要外设）。</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管道系统工作流程：单相气、液经计量后进入混合器流经测量管路，在分离器内分离后气体外排，液体返回储存箱，设计压力：</w:t>
                  </w:r>
                  <w:r>
                    <w:rPr>
                      <w:rFonts w:ascii="仿宋_GB2312" w:hAnsi="仿宋_GB2312" w:cs="仿宋_GB2312" w:eastAsia="仿宋_GB2312"/>
                      <w:sz w:val="22"/>
                    </w:rPr>
                    <w:t>20MPa，</w:t>
                  </w:r>
                </w:p>
                <w:p>
                  <w:pPr>
                    <w:pStyle w:val="null3"/>
                    <w:jc w:val="both"/>
                  </w:pPr>
                  <w:r>
                    <w:rPr>
                      <w:rFonts w:ascii="仿宋_GB2312" w:hAnsi="仿宋_GB2312" w:cs="仿宋_GB2312" w:eastAsia="仿宋_GB2312"/>
                      <w:sz w:val="22"/>
                    </w:rPr>
                    <w:t>设计温度：</w:t>
                  </w:r>
                  <w:r>
                    <w:rPr>
                      <w:rFonts w:ascii="仿宋_GB2312" w:hAnsi="仿宋_GB2312" w:cs="仿宋_GB2312" w:eastAsia="仿宋_GB2312"/>
                      <w:sz w:val="22"/>
                    </w:rPr>
                    <w:t>-20-100℃。</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管道尺寸：内径</w:t>
                  </w:r>
                  <w:r>
                    <w:rPr>
                      <w:rFonts w:ascii="仿宋_GB2312" w:hAnsi="仿宋_GB2312" w:cs="仿宋_GB2312" w:eastAsia="仿宋_GB2312"/>
                      <w:sz w:val="22"/>
                    </w:rPr>
                    <w:t>约</w:t>
                  </w:r>
                  <w:r>
                    <w:rPr>
                      <w:rFonts w:ascii="仿宋_GB2312" w:hAnsi="仿宋_GB2312" w:cs="仿宋_GB2312" w:eastAsia="仿宋_GB2312"/>
                      <w:sz w:val="22"/>
                    </w:rPr>
                    <w:t>25mm，</w:t>
                  </w:r>
                  <w:r>
                    <w:rPr>
                      <w:rFonts w:ascii="仿宋_GB2312" w:hAnsi="仿宋_GB2312" w:cs="仿宋_GB2312" w:eastAsia="仿宋_GB2312"/>
                      <w:sz w:val="22"/>
                    </w:rPr>
                    <w:t>具备</w:t>
                  </w:r>
                  <w:r>
                    <w:rPr>
                      <w:rFonts w:ascii="仿宋_GB2312" w:hAnsi="仿宋_GB2312" w:cs="仿宋_GB2312" w:eastAsia="仿宋_GB2312"/>
                      <w:sz w:val="22"/>
                    </w:rPr>
                    <w:t>系统正常使用的调节阀、止回阀、排气阀、排污阀、压力安全阀等。</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水箱</w:t>
                  </w:r>
                  <w:r>
                    <w:rPr>
                      <w:rFonts w:ascii="仿宋_GB2312" w:hAnsi="仿宋_GB2312" w:cs="仿宋_GB2312" w:eastAsia="仿宋_GB2312"/>
                      <w:sz w:val="22"/>
                    </w:rPr>
                    <w:t>、</w:t>
                  </w:r>
                  <w:r>
                    <w:rPr>
                      <w:rFonts w:ascii="仿宋_GB2312" w:hAnsi="仿宋_GB2312" w:cs="仿宋_GB2312" w:eastAsia="仿宋_GB2312"/>
                      <w:sz w:val="22"/>
                    </w:rPr>
                    <w:t>油箱</w:t>
                  </w:r>
                  <w:r>
                    <w:rPr>
                      <w:rFonts w:ascii="仿宋_GB2312" w:hAnsi="仿宋_GB2312" w:cs="仿宋_GB2312" w:eastAsia="仿宋_GB2312"/>
                      <w:sz w:val="22"/>
                    </w:rPr>
                    <w:t>各</w:t>
                  </w:r>
                  <w:r>
                    <w:rPr>
                      <w:rFonts w:ascii="仿宋_GB2312" w:hAnsi="仿宋_GB2312" w:cs="仿宋_GB2312" w:eastAsia="仿宋_GB2312"/>
                      <w:sz w:val="22"/>
                    </w:rPr>
                    <w:t>1套，气液混合器：≥1套，分离器：</w:t>
                  </w:r>
                  <w:r>
                    <w:rPr>
                      <w:rFonts w:ascii="仿宋_GB2312" w:hAnsi="仿宋_GB2312" w:cs="仿宋_GB2312" w:eastAsia="仿宋_GB2312"/>
                      <w:sz w:val="22"/>
                    </w:rPr>
                    <w:t>≥</w:t>
                  </w:r>
                  <w:r>
                    <w:rPr>
                      <w:rFonts w:ascii="仿宋_GB2312" w:hAnsi="仿宋_GB2312" w:cs="仿宋_GB2312" w:eastAsia="仿宋_GB2312"/>
                      <w:sz w:val="22"/>
                    </w:rPr>
                    <w:t>1套，耐压≥2MPa。</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实验装置设计压力：</w:t>
                  </w:r>
                  <w:r>
                    <w:rPr>
                      <w:rFonts w:ascii="仿宋_GB2312" w:hAnsi="仿宋_GB2312" w:cs="仿宋_GB2312" w:eastAsia="仿宋_GB2312"/>
                      <w:sz w:val="22"/>
                    </w:rPr>
                    <w:t>0.5、2.0 MPa（不同压力对照组），设计温度：-20-100℃，实验装置与管道接口：法兰连接。</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高精度控制阀：</w:t>
                  </w:r>
                  <w:r>
                    <w:rPr>
                      <w:rFonts w:ascii="仿宋_GB2312" w:hAnsi="仿宋_GB2312" w:cs="仿宋_GB2312" w:eastAsia="仿宋_GB2312"/>
                      <w:sz w:val="22"/>
                    </w:rPr>
                    <w:t>≥2个，</w:t>
                  </w:r>
                  <w:r>
                    <w:rPr>
                      <w:rFonts w:ascii="仿宋_GB2312" w:hAnsi="仿宋_GB2312" w:cs="仿宋_GB2312" w:eastAsia="仿宋_GB2312"/>
                      <w:sz w:val="22"/>
                    </w:rPr>
                    <w:t>内径约</w:t>
                  </w:r>
                  <w:r>
                    <w:rPr>
                      <w:rFonts w:ascii="仿宋_GB2312" w:hAnsi="仿宋_GB2312" w:cs="仿宋_GB2312" w:eastAsia="仿宋_GB2312"/>
                      <w:sz w:val="22"/>
                      <w:color w:val="0000FF"/>
                    </w:rPr>
                    <w:t>25</w:t>
                  </w:r>
                  <w:r>
                    <w:rPr>
                      <w:rFonts w:ascii="仿宋_GB2312" w:hAnsi="仿宋_GB2312" w:cs="仿宋_GB2312" w:eastAsia="仿宋_GB2312"/>
                      <w:sz w:val="22"/>
                    </w:rPr>
                    <w:t>，行程开度</w:t>
                  </w:r>
                  <w:r>
                    <w:rPr>
                      <w:rFonts w:ascii="仿宋_GB2312" w:hAnsi="仿宋_GB2312" w:cs="仿宋_GB2312" w:eastAsia="仿宋_GB2312"/>
                      <w:sz w:val="22"/>
                    </w:rPr>
                    <w:t>0~100%，远程控制，耐压≥2MPa，控制时间</w:t>
                  </w:r>
                  <w:r>
                    <w:rPr>
                      <w:rFonts w:ascii="仿宋_GB2312" w:hAnsi="仿宋_GB2312" w:cs="仿宋_GB2312" w:eastAsia="仿宋_GB2312"/>
                      <w:sz w:val="22"/>
                    </w:rPr>
                    <w:t>≤</w:t>
                  </w:r>
                  <w:r>
                    <w:rPr>
                      <w:rFonts w:ascii="仿宋_GB2312" w:hAnsi="仿宋_GB2312" w:cs="仿宋_GB2312" w:eastAsia="仿宋_GB2312"/>
                      <w:sz w:val="22"/>
                    </w:rPr>
                    <w:t>10S。</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多相流量计：结构形式</w:t>
                  </w:r>
                  <w:r>
                    <w:rPr>
                      <w:rFonts w:ascii="仿宋_GB2312" w:hAnsi="仿宋_GB2312" w:cs="仿宋_GB2312" w:eastAsia="仿宋_GB2312"/>
                      <w:sz w:val="22"/>
                    </w:rPr>
                    <w:t>≥4种，两端法兰封头，DN25，长度</w:t>
                  </w:r>
                  <w:r>
                    <w:rPr>
                      <w:rFonts w:ascii="仿宋_GB2312" w:hAnsi="仿宋_GB2312" w:cs="仿宋_GB2312" w:eastAsia="仿宋_GB2312"/>
                      <w:sz w:val="22"/>
                    </w:rPr>
                    <w:t>≤</w:t>
                  </w:r>
                  <w:r>
                    <w:rPr>
                      <w:rFonts w:ascii="仿宋_GB2312" w:hAnsi="仿宋_GB2312" w:cs="仿宋_GB2312" w:eastAsia="仿宋_GB2312"/>
                      <w:sz w:val="22"/>
                    </w:rPr>
                    <w:t>2.0 m每种结构管道测点布置≥2个。</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可视化视窗：耐压</w:t>
                  </w:r>
                  <w:r>
                    <w:rPr>
                      <w:rFonts w:ascii="仿宋_GB2312" w:hAnsi="仿宋_GB2312" w:cs="仿宋_GB2312" w:eastAsia="仿宋_GB2312"/>
                      <w:sz w:val="22"/>
                    </w:rPr>
                    <w:t>≥2.0 MPa，外部平行布置视窗，单个尺寸</w:t>
                  </w:r>
                  <w:r>
                    <w:rPr>
                      <w:rFonts w:ascii="仿宋_GB2312" w:hAnsi="仿宋_GB2312" w:cs="仿宋_GB2312" w:eastAsia="仿宋_GB2312"/>
                      <w:sz w:val="22"/>
                    </w:rPr>
                    <w:t>≥</w:t>
                  </w:r>
                  <w:r>
                    <w:rPr>
                      <w:rFonts w:ascii="仿宋_GB2312" w:hAnsi="仿宋_GB2312" w:cs="仿宋_GB2312" w:eastAsia="仿宋_GB2312"/>
                      <w:sz w:val="22"/>
                    </w:rPr>
                    <w:t>10个通道直径</w:t>
                  </w:r>
                  <w:r>
                    <w:rPr>
                      <w:rFonts w:ascii="仿宋_GB2312" w:hAnsi="仿宋_GB2312" w:cs="仿宋_GB2312" w:eastAsia="仿宋_GB2312"/>
                      <w:sz w:val="22"/>
                    </w:rPr>
                    <w:t>，</w:t>
                  </w:r>
                  <w:r>
                    <w:rPr>
                      <w:rFonts w:ascii="仿宋_GB2312" w:hAnsi="仿宋_GB2312" w:cs="仿宋_GB2312" w:eastAsia="仿宋_GB2312"/>
                      <w:sz w:val="22"/>
                    </w:rPr>
                    <w:t>无色透光，可更换，可配合</w:t>
                  </w:r>
                  <w:r>
                    <w:rPr>
                      <w:rFonts w:ascii="仿宋_GB2312" w:hAnsi="仿宋_GB2312" w:cs="仿宋_GB2312" w:eastAsia="仿宋_GB2312"/>
                      <w:sz w:val="22"/>
                    </w:rPr>
                    <w:t>PIV/PDA使用，另配等长的耐压</w:t>
                  </w:r>
                  <w:r>
                    <w:rPr>
                      <w:rFonts w:ascii="仿宋_GB2312" w:hAnsi="仿宋_GB2312" w:cs="仿宋_GB2312" w:eastAsia="仿宋_GB2312"/>
                      <w:sz w:val="22"/>
                    </w:rPr>
                    <w:t>≥</w:t>
                  </w:r>
                  <w:r>
                    <w:rPr>
                      <w:rFonts w:ascii="仿宋_GB2312" w:hAnsi="仿宋_GB2312" w:cs="仿宋_GB2312" w:eastAsia="仿宋_GB2312"/>
                      <w:sz w:val="22"/>
                    </w:rPr>
                    <w:t>20 MPa不锈钢替换段，管道测点布置≥2个。</w:t>
                  </w:r>
                </w:p>
              </w:tc>
            </w:tr>
            <w:tr>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水下管道振动测量装置：可视化水箱体积</w:t>
                  </w:r>
                  <w:r>
                    <w:rPr>
                      <w:rFonts w:ascii="仿宋_GB2312" w:hAnsi="仿宋_GB2312" w:cs="仿宋_GB2312" w:eastAsia="仿宋_GB2312"/>
                      <w:sz w:val="22"/>
                    </w:rPr>
                    <w:t>≥1.0m</w:t>
                  </w:r>
                  <w:r>
                    <w:rPr>
                      <w:rFonts w:ascii="仿宋_GB2312" w:hAnsi="仿宋_GB2312" w:cs="仿宋_GB2312" w:eastAsia="仿宋_GB2312"/>
                      <w:sz w:val="22"/>
                      <w:vertAlign w:val="superscript"/>
                    </w:rPr>
                    <w:t>3</w:t>
                  </w:r>
                  <w:r>
                    <w:rPr>
                      <w:rFonts w:ascii="仿宋_GB2312" w:hAnsi="仿宋_GB2312" w:cs="仿宋_GB2312" w:eastAsia="仿宋_GB2312"/>
                      <w:sz w:val="22"/>
                    </w:rPr>
                    <w:t>，耐压</w:t>
                  </w:r>
                  <w:r>
                    <w:rPr>
                      <w:rFonts w:ascii="仿宋_GB2312" w:hAnsi="仿宋_GB2312" w:cs="仿宋_GB2312" w:eastAsia="仿宋_GB2312"/>
                      <w:sz w:val="22"/>
                    </w:rPr>
                    <w:t>≥1.0 MPa，水下管道可便捷拆卸更换，配备水下管道浮式结构，管道测点布置≥4个</w:t>
                  </w:r>
                  <w:r>
                    <w:rPr>
                      <w:rFonts w:ascii="仿宋_GB2312" w:hAnsi="仿宋_GB2312" w:cs="仿宋_GB2312" w:eastAsia="仿宋_GB2312"/>
                      <w:sz w:val="22"/>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交货时间为本合同生效后90天内到货并安装调试交付使用。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交货时间为本合同生效后100天内到货并安装调试交付使用。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交货时间为本合同生效后100天内到货并安装调试交付使用。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西安石油大学指定地点(交货前与采购方约定)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西安石油大学指定地点(交货前与采购方约定)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西安石油大学指定地点(交货前与采购方约定)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质保期：自学校验收合格之日起3年。 售后服务效率要求：7*24 即时响应（包括电话响应）；电话响应无法解决时，24小时内到达现场。修复时间48小时内；如48小时内无法修复，应提供相应解决方案。售后服务标准要求： 技术服务： 1. 设备安装、调试和验收 2.卖方应在合同生效后的1个月内向用户提供详细的安装要求并提供技术咨询。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技术培训：在用户所在地对用户进行为期1周的培训。培训内容包括仪器的技术原理、操作、数据处理、基本维护等。验收后半年内组织买方相关人员2人参加举办的相关应用培训班。 5. 保修期：卖方提供一年的免费保修,保修期自仪器验收签字之日起计算。保修期间维修及零件更换费用由厂家负担。 6. 维修响应时间：卖方应在24小时内对用户的服务要求作出响应，维修服务包括电话指导和现场维修。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质保期自学校验收合格之日起3年。 售后服务效率要求：7*24即时响应（包括电话响应）；电话响应无法解决时，24小时内到达现场。 修复时间48小时内；如48小时内无法修复，应提供相应解决方案。 技术服务： 1. 设备安装、调试和验收 2.卖方应在合同生效后的1周内向用户提供详细的设计方案并提供技术咨询。 3. 仪器到达用户所在地，在接到用户通知后1周内进行安装调试，直至通过验收。 4. 技术培训：在用户所在地对用户进行为期1周的培训。培训内容包括仪器的技术原理、操作、数据处理、基本维护、软件操作等。 5. 保修期：卖方提供3年的免费保修，保修期自仪器验收签字之日起计算。保修期间维修及零件更换费用由厂家负担。 ★质保期内，免费提供一次移机（含安装、调试）服务。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质保期自学校验收合格之日起3年。 售后服务效率要求：7*24即时响应（包括电话响应）；电话响应无法解决时，24小时内到达现场。 修复时间48小时内；如48小时内无法修复，应提供相应解决方案。 技术服务： 1. 设备安装、调试和验收 2.卖方应在合同生效后的1周内向用户提供详细的设计方案并提供技术咨询。 3. 仪器到达用户所在地，在接到用户通知后1周内进行安装调试，直至通过验收。 4. 技术培训：在用户所在地对用户进行为期1周的培训。培训内容包括仪器的技术原理、操作、数据处理、基本维护、软件操作等。 5. 保修期：卖方提供3年的免费保修，保修期自仪器验收签字之日起计算。保修期间维修及零件更换费用由厂家负担。 ★质保期内，免费提供一次移机（含安装、调试）服务。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1.培训要求：供应商应在货物交付后开展不少于3场次的应用培训。 2.报价要求：（1）供应商应当根据采购文件的要求和范围，以人民币为货币，以元为报价单位。（2）报价：投标报价是指到达使用地点、验收合格达到正常使用条件前的所有费用，包括但不限于以下费用：货物价值、安装调试费、国内运杂费（含保险）、仓储保管费、技术培训费、检测费、施工费、人工费等全部相关费用； 3.投标保证金注意事项：（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xiaojiaojiao@sxzjtc.com（邮件命名：项目编号）。保函必须由具有开具投标保函资格的单位开具；若供应商违约，开具保函单位承担连带责任； 4.为顺利推进政府采购电子化交易平台试点应用工作，供应商需要在线提交所有通过电子化交易平台实施的政府采购项目的投标文件，同时，线下提交投标文件正本 壹 份、副本 壹 套。若系统电子投标文件与纸质投标文件不一致的，以系统电子投标文件为准。 5、定标环节采购人有权对投标文件承诺响应的内容进行复核，如有虚假响应，一经发现，取消成交资格并上报财政主管部门，列入政府采购黑名单。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1、供应商为合法注册的法人、其他组织或自然人，具有独立承担民事责任的能力，提供具有统一社会信用代码证的营业执照（或事业单位法人证），供应商为自然人的提供身份证； 2、供应商提供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1、供应商为合法注册的法人、其他组织或自然人，具有独立承担民事责任的能力，提供具有统一社会信用代码证的营业执照（或事业单位法人证），供应商为自然人的提供身份证； 2、供应商提供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1、供应商为合法注册的法人、其他组织或自然人，具有独立承担民事责任的能力，提供具有统一社会信用代码证的营业执照（或事业单位法人证），供应商为自然人的提供身份证； 2、供应商提供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交货时间为本合同生效后90天内到货并安装调试交付使用。</w:t>
            </w:r>
          </w:p>
        </w:tc>
        <w:tc>
          <w:tcPr>
            <w:tcW w:type="dxa" w:w="1661"/>
          </w:tcPr>
          <w:p>
            <w:pPr>
              <w:pStyle w:val="null3"/>
            </w:pPr>
            <w:r>
              <w:rPr>
                <w:rFonts w:ascii="仿宋_GB2312" w:hAnsi="仿宋_GB2312" w:cs="仿宋_GB2312" w:eastAsia="仿宋_GB2312"/>
              </w:rPr>
              <w:t>开标一览表及分项报价表.docx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w:t>
            </w:r>
          </w:p>
        </w:tc>
        <w:tc>
          <w:tcPr>
            <w:tcW w:type="dxa" w:w="1661"/>
          </w:tcPr>
          <w:p>
            <w:pPr>
              <w:pStyle w:val="null3"/>
            </w:pPr>
            <w:r>
              <w:rPr>
                <w:rFonts w:ascii="仿宋_GB2312" w:hAnsi="仿宋_GB2312" w:cs="仿宋_GB2312" w:eastAsia="仿宋_GB2312"/>
              </w:rPr>
              <w:t>开标一览表及分项报价表.docx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开标一览表及分项报价表.docx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开标一览表及分项报价表.docx 投标函 投标文件封面 商务偏离表.docx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交货时间为本合同生效后100天内到货并安装调试交付使用。</w:t>
            </w:r>
          </w:p>
        </w:tc>
        <w:tc>
          <w:tcPr>
            <w:tcW w:type="dxa" w:w="1661"/>
          </w:tcPr>
          <w:p>
            <w:pPr>
              <w:pStyle w:val="null3"/>
            </w:pPr>
            <w:r>
              <w:rPr>
                <w:rFonts w:ascii="仿宋_GB2312" w:hAnsi="仿宋_GB2312" w:cs="仿宋_GB2312" w:eastAsia="仿宋_GB2312"/>
              </w:rPr>
              <w:t>开标一览表及分项报价表.docx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自学校验收合格之日起3年，质保期内，免费提供一次移机（含安装、调试）服务。</w:t>
            </w:r>
          </w:p>
        </w:tc>
        <w:tc>
          <w:tcPr>
            <w:tcW w:type="dxa" w:w="1661"/>
          </w:tcPr>
          <w:p>
            <w:pPr>
              <w:pStyle w:val="null3"/>
            </w:pPr>
            <w:r>
              <w:rPr>
                <w:rFonts w:ascii="仿宋_GB2312" w:hAnsi="仿宋_GB2312" w:cs="仿宋_GB2312" w:eastAsia="仿宋_GB2312"/>
              </w:rPr>
              <w:t>开标一览表及分项报价表.docx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开标一览表及分项报价表.docx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开标一览表及分项报价表.docx 投标函 投标文件封面 商务偏离表.docx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交货时间为本合同生效后100天内到货并安装调试交付使用。</w:t>
            </w:r>
          </w:p>
        </w:tc>
        <w:tc>
          <w:tcPr>
            <w:tcW w:type="dxa" w:w="1661"/>
          </w:tcPr>
          <w:p>
            <w:pPr>
              <w:pStyle w:val="null3"/>
            </w:pPr>
            <w:r>
              <w:rPr>
                <w:rFonts w:ascii="仿宋_GB2312" w:hAnsi="仿宋_GB2312" w:cs="仿宋_GB2312" w:eastAsia="仿宋_GB2312"/>
              </w:rPr>
              <w:t>开标一览表及分项报价表.docx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自学校验收合格之日起3年，质保期内，免费提供一次移机（含安装、调试）服务。</w:t>
            </w:r>
          </w:p>
        </w:tc>
        <w:tc>
          <w:tcPr>
            <w:tcW w:type="dxa" w:w="1661"/>
          </w:tcPr>
          <w:p>
            <w:pPr>
              <w:pStyle w:val="null3"/>
            </w:pPr>
            <w:r>
              <w:rPr>
                <w:rFonts w:ascii="仿宋_GB2312" w:hAnsi="仿宋_GB2312" w:cs="仿宋_GB2312" w:eastAsia="仿宋_GB2312"/>
              </w:rPr>
              <w:t>开标一览表及分项报价表.docx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开标一览表及分项报价表.docx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开标一览表及分项报价表.docx 投标函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4分，未带标识参数每负偏离一项扣2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提供供应商2022年1月1日至今同类项目业绩（以合同签订日期为准）及对应发票。每提供1份得1分，最高得5分。 备注：提供合同复印件（以合同签订日期为准）及发票。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2分，未带标识参数每负偏离一项扣1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提供供应商2022年1月1日至今同类项目业绩（以合同签订日期为准）及对应发票。每提供1份得1分，最高得5分。 备注：提供合同复印件（以合同签订日期为准）及发票。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3分，未带标识参数每负偏离一项扣1.5分。 备注：▲号参数必须提供佐证材料（不限于产品彩页、检测报告、功能截图等），未提供佐证材料或提供的佐证材料无法证明或低于招标要求时按负偏离处理。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提供供应商2022年1月1日至今同类项目业绩（以合同签订日期为准）及对应发票。每提供1份得1分，最高得5分。 备注：提供合同复印件（以合同签订日期为准）及发票。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详见附件：实施方案、人员表及供应商认为有必要提供的其他内容.docx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详见附件：实施方案、人员表及供应商认为有必要提供的其他内容.docx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详见附件：实施方案、人员表及供应商认为有必要提供的其他内容.docx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