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版本号：JXRC-25091320250929001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原位微分电化学质谱仪及原位电化学红外联用池采购项目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JXRC-250913</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原位微分电化学质谱仪及原位电化学红外联用池采购项目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JXRC-250913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原位微分电化学质谱仪及原位电化学红外联用池采购项目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原位微分电化学质谱仪及原位电化学红外联用池：1套。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采购包1（原位微分电化学质谱仪及原位电化学红外联用池采购项目）：属于专门面向中小企业采购。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3月1日以来至少一个月的纳税证明或完税证明（任意税种），纳税证明或完税证明上应有代收机构或税务机关的公章或业务专用章；其他组织和自然人提供自2025年3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3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开户银行：民生银行西安分行营业部（备注：转账时须附言“250913谈判保证金”）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陕西嘉信瑞诚招标有限公司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原位微分电化学质谱仪及原位电化学红外联用池：1套。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755,000.00</w:t>
      </w:r>
    </w:p>
    <w:p>
      <w:pPr>
        <w:pStyle w:val="null3"/>
      </w:pPr>
      <w:r>
        <w:rPr>
          <w:rFonts w:ascii="仿宋_GB2312" w:hAnsi="仿宋_GB2312" w:cs="仿宋_GB2312" w:eastAsia="仿宋_GB2312"/>
        </w:rPr>
        <w:t>采购包最高限价（元）: 755,000.00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原位微分电化学质谱仪及原位电化学红外联用池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标的名称：原位微分电化学质谱仪及原位电化学红外联用池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原位微分电化学质谱主机：</w:t>
            </w:r>
          </w:p>
          <w:p>
            <w:pPr>
              <w:pStyle w:val="null3"/>
            </w:pPr>
            <w:r>
              <w:rPr>
                <w:rFonts w:ascii="仿宋_GB2312" w:hAnsi="仿宋_GB2312" w:cs="仿宋_GB2312" w:eastAsia="仿宋_GB2312"/>
                <w:sz w:val="24"/>
              </w:rPr>
              <w:t>(1)</w:t>
            </w:r>
            <w:r>
              <w:rPr>
                <w:rFonts w:ascii="仿宋_GB2312" w:hAnsi="仿宋_GB2312" w:cs="仿宋_GB2312" w:eastAsia="仿宋_GB2312"/>
                <w:sz w:val="24"/>
              </w:rPr>
              <w:t>四极杆质谱仪；</w:t>
            </w:r>
          </w:p>
          <w:p>
            <w:pPr>
              <w:pStyle w:val="null3"/>
            </w:pPr>
            <w:r>
              <w:rPr>
                <w:rFonts w:ascii="仿宋_GB2312" w:hAnsi="仿宋_GB2312" w:cs="仿宋_GB2312" w:eastAsia="仿宋_GB2312"/>
                <w:sz w:val="24"/>
              </w:rPr>
              <w:t>(2)</w:t>
            </w:r>
            <w:r>
              <w:rPr>
                <w:rFonts w:ascii="仿宋_GB2312" w:hAnsi="仿宋_GB2312" w:cs="仿宋_GB2312" w:eastAsia="仿宋_GB2312"/>
                <w:sz w:val="24"/>
              </w:rPr>
              <w:t>离子源：</w:t>
            </w:r>
            <w:r>
              <w:rPr>
                <w:rFonts w:ascii="仿宋_GB2312" w:hAnsi="仿宋_GB2312" w:cs="仿宋_GB2312" w:eastAsia="仿宋_GB2312"/>
                <w:sz w:val="24"/>
              </w:rPr>
              <w:t>EI</w:t>
            </w:r>
            <w:r>
              <w:rPr>
                <w:rFonts w:ascii="仿宋_GB2312" w:hAnsi="仿宋_GB2312" w:cs="仿宋_GB2312" w:eastAsia="仿宋_GB2312"/>
                <w:sz w:val="24"/>
              </w:rPr>
              <w:t>电子轰击电离源；</w:t>
            </w:r>
          </w:p>
          <w:p>
            <w:pPr>
              <w:pStyle w:val="null3"/>
            </w:pPr>
            <w:r>
              <w:rPr>
                <w:rFonts w:ascii="仿宋_GB2312" w:hAnsi="仿宋_GB2312" w:cs="仿宋_GB2312" w:eastAsia="仿宋_GB2312"/>
                <w:sz w:val="24"/>
              </w:rPr>
              <w:t>(3)</w:t>
            </w:r>
            <w:r>
              <w:rPr>
                <w:rFonts w:ascii="仿宋_GB2312" w:hAnsi="仿宋_GB2312" w:cs="仿宋_GB2312" w:eastAsia="仿宋_GB2312"/>
                <w:sz w:val="24"/>
              </w:rPr>
              <w:t>质量数范围：</w:t>
            </w:r>
            <w:r>
              <w:rPr>
                <w:rFonts w:ascii="仿宋_GB2312" w:hAnsi="仿宋_GB2312" w:cs="仿宋_GB2312" w:eastAsia="仿宋_GB2312"/>
                <w:sz w:val="24"/>
              </w:rPr>
              <w:t>1-100amu</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最小检测分压：</w:t>
            </w:r>
            <w:r>
              <w:rPr>
                <w:rFonts w:ascii="仿宋_GB2312" w:hAnsi="仿宋_GB2312" w:cs="仿宋_GB2312" w:eastAsia="仿宋_GB2312"/>
                <w:sz w:val="24"/>
              </w:rPr>
              <w:t>3*10</w:t>
            </w:r>
            <w:r>
              <w:rPr>
                <w:rFonts w:ascii="仿宋_GB2312" w:hAnsi="仿宋_GB2312" w:cs="仿宋_GB2312" w:eastAsia="仿宋_GB2312"/>
                <w:sz w:val="24"/>
                <w:vertAlign w:val="superscript"/>
              </w:rPr>
              <w:t>-15</w:t>
            </w:r>
            <w:r>
              <w:rPr>
                <w:rFonts w:ascii="仿宋_GB2312" w:hAnsi="仿宋_GB2312" w:cs="仿宋_GB2312" w:eastAsia="仿宋_GB2312"/>
                <w:sz w:val="24"/>
              </w:rPr>
              <w:t>mbar</w:t>
            </w:r>
            <w:r>
              <w:rPr>
                <w:rFonts w:ascii="仿宋_GB2312" w:hAnsi="仿宋_GB2312" w:cs="仿宋_GB2312" w:eastAsia="仿宋_GB2312"/>
                <w:sz w:val="24"/>
              </w:rPr>
              <w:t>，（需提交最小检测分压测试截图或测试报告）；</w:t>
            </w:r>
          </w:p>
          <w:p>
            <w:pPr>
              <w:pStyle w:val="null3"/>
            </w:pPr>
            <w:r>
              <w:rPr>
                <w:rFonts w:ascii="仿宋_GB2312" w:hAnsi="仿宋_GB2312" w:cs="仿宋_GB2312" w:eastAsia="仿宋_GB2312"/>
                <w:sz w:val="24"/>
              </w:rPr>
              <w:t>(5)</w:t>
            </w:r>
            <w:r>
              <w:rPr>
                <w:rFonts w:ascii="仿宋_GB2312" w:hAnsi="仿宋_GB2312" w:cs="仿宋_GB2312" w:eastAsia="仿宋_GB2312"/>
                <w:sz w:val="24"/>
              </w:rPr>
              <w:t>灵敏度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5*10</w:t>
            </w:r>
            <w:r>
              <w:rPr>
                <w:rFonts w:ascii="仿宋_GB2312" w:hAnsi="仿宋_GB2312" w:cs="仿宋_GB2312" w:eastAsia="仿宋_GB2312"/>
                <w:sz w:val="24"/>
                <w:vertAlign w:val="superscript"/>
              </w:rPr>
              <w:t>-4</w:t>
            </w:r>
            <w:r>
              <w:rPr>
                <w:rFonts w:ascii="仿宋_GB2312" w:hAnsi="仿宋_GB2312" w:cs="仿宋_GB2312" w:eastAsia="仿宋_GB2312"/>
                <w:sz w:val="24"/>
              </w:rPr>
              <w:t>A/mbar</w:t>
            </w:r>
            <w:r>
              <w:rPr>
                <w:rFonts w:ascii="仿宋_GB2312" w:hAnsi="仿宋_GB2312" w:cs="仿宋_GB2312" w:eastAsia="仿宋_GB2312"/>
                <w:sz w:val="24"/>
              </w:rPr>
              <w:t>（</w:t>
            </w:r>
            <w:r>
              <w:rPr>
                <w:rFonts w:ascii="仿宋_GB2312" w:hAnsi="仿宋_GB2312" w:cs="仿宋_GB2312" w:eastAsia="仿宋_GB2312"/>
                <w:sz w:val="24"/>
              </w:rPr>
              <w:t>Faraday</w:t>
            </w:r>
            <w:r>
              <w:rPr>
                <w:rFonts w:ascii="仿宋_GB2312" w:hAnsi="仿宋_GB2312" w:cs="仿宋_GB2312" w:eastAsia="仿宋_GB2312"/>
                <w:sz w:val="24"/>
              </w:rPr>
              <w:t>）、灵敏度</w:t>
            </w:r>
            <w:r>
              <w:rPr>
                <w:rFonts w:ascii="仿宋_GB2312" w:hAnsi="仿宋_GB2312" w:cs="仿宋_GB2312" w:eastAsia="仿宋_GB2312"/>
                <w:sz w:val="24"/>
              </w:rPr>
              <w:t>≥4.61*10</w:t>
            </w:r>
            <w:r>
              <w:rPr>
                <w:rFonts w:ascii="仿宋_GB2312" w:hAnsi="仿宋_GB2312" w:cs="仿宋_GB2312" w:eastAsia="仿宋_GB2312"/>
                <w:sz w:val="24"/>
                <w:vertAlign w:val="superscript"/>
              </w:rPr>
              <w:t>-15</w:t>
            </w:r>
            <w:r>
              <w:rPr>
                <w:rFonts w:ascii="仿宋_GB2312" w:hAnsi="仿宋_GB2312" w:cs="仿宋_GB2312" w:eastAsia="仿宋_GB2312"/>
                <w:sz w:val="24"/>
              </w:rPr>
              <w:t>A/ppm</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2</w:t>
            </w:r>
            <w:r>
              <w:rPr>
                <w:rFonts w:ascii="仿宋_GB2312" w:hAnsi="仿宋_GB2312" w:cs="仿宋_GB2312" w:eastAsia="仿宋_GB2312"/>
                <w:sz w:val="24"/>
              </w:rPr>
              <w:t>），（需提交灵敏度测试报告）；</w:t>
            </w:r>
          </w:p>
          <w:p>
            <w:pPr>
              <w:pStyle w:val="null3"/>
            </w:pPr>
            <w:r>
              <w:rPr>
                <w:rFonts w:ascii="仿宋_GB2312" w:hAnsi="仿宋_GB2312" w:cs="仿宋_GB2312" w:eastAsia="仿宋_GB2312"/>
                <w:sz w:val="24"/>
              </w:rPr>
              <w:t>(6)</w:t>
            </w:r>
            <w:r>
              <w:rPr>
                <w:rFonts w:ascii="仿宋_GB2312" w:hAnsi="仿宋_GB2312" w:cs="仿宋_GB2312" w:eastAsia="仿宋_GB2312"/>
                <w:sz w:val="24"/>
              </w:rPr>
              <w:t>双检测器：法拉第杯，电子倍增器；</w:t>
            </w:r>
          </w:p>
          <w:p>
            <w:pPr>
              <w:pStyle w:val="null3"/>
            </w:pPr>
            <w:r>
              <w:rPr>
                <w:rFonts w:ascii="仿宋_GB2312" w:hAnsi="仿宋_GB2312" w:cs="仿宋_GB2312" w:eastAsia="仿宋_GB2312"/>
                <w:sz w:val="24"/>
              </w:rPr>
              <w:t>(7)</w:t>
            </w:r>
            <w:r>
              <w:rPr>
                <w:rFonts w:ascii="仿宋_GB2312" w:hAnsi="仿宋_GB2312" w:cs="仿宋_GB2312" w:eastAsia="仿宋_GB2312"/>
                <w:sz w:val="24"/>
              </w:rPr>
              <w:t>质谱系统操作软件，具备全扫描功能</w:t>
            </w:r>
            <w:r>
              <w:rPr>
                <w:rFonts w:ascii="仿宋_GB2312" w:hAnsi="仿宋_GB2312" w:cs="仿宋_GB2312" w:eastAsia="仿宋_GB2312"/>
                <w:sz w:val="24"/>
              </w:rPr>
              <w:t>Scan</w:t>
            </w:r>
            <w:r>
              <w:rPr>
                <w:rFonts w:ascii="仿宋_GB2312" w:hAnsi="仿宋_GB2312" w:cs="仿宋_GB2312" w:eastAsia="仿宋_GB2312"/>
                <w:sz w:val="24"/>
              </w:rPr>
              <w:t>，选择离子检测功能</w:t>
            </w:r>
            <w:r>
              <w:rPr>
                <w:rFonts w:ascii="仿宋_GB2312" w:hAnsi="仿宋_GB2312" w:cs="仿宋_GB2312" w:eastAsia="仿宋_GB2312"/>
                <w:sz w:val="24"/>
              </w:rPr>
              <w:t>MID</w:t>
            </w:r>
            <w:r>
              <w:rPr>
                <w:rFonts w:ascii="仿宋_GB2312" w:hAnsi="仿宋_GB2312" w:cs="仿宋_GB2312" w:eastAsia="仿宋_GB2312"/>
                <w:sz w:val="24"/>
              </w:rPr>
              <w:t>；</w:t>
            </w:r>
          </w:p>
          <w:p>
            <w:pPr>
              <w:pStyle w:val="null3"/>
            </w:pPr>
            <w:r>
              <w:rPr>
                <w:rFonts w:ascii="仿宋_GB2312" w:hAnsi="仿宋_GB2312" w:cs="仿宋_GB2312" w:eastAsia="仿宋_GB2312"/>
                <w:sz w:val="24"/>
              </w:rPr>
              <w:t>(8)</w:t>
            </w:r>
            <w:r>
              <w:rPr>
                <w:rFonts w:ascii="仿宋_GB2312" w:hAnsi="仿宋_GB2312" w:cs="仿宋_GB2312" w:eastAsia="仿宋_GB2312"/>
                <w:sz w:val="24"/>
              </w:rPr>
              <w:t>前级泵为涡旋干泵，抽速</w:t>
            </w:r>
            <w:r>
              <w:rPr>
                <w:rFonts w:ascii="仿宋_GB2312" w:hAnsi="仿宋_GB2312" w:cs="仿宋_GB2312" w:eastAsia="仿宋_GB2312"/>
                <w:sz w:val="24"/>
              </w:rPr>
              <w:t>12m</w:t>
            </w:r>
            <w:r>
              <w:rPr>
                <w:rFonts w:ascii="仿宋_GB2312" w:hAnsi="仿宋_GB2312" w:cs="仿宋_GB2312" w:eastAsia="仿宋_GB2312"/>
                <w:sz w:val="24"/>
                <w:vertAlign w:val="superscript"/>
              </w:rPr>
              <w:t>3</w:t>
            </w:r>
            <w:r>
              <w:rPr>
                <w:rFonts w:ascii="仿宋_GB2312" w:hAnsi="仿宋_GB2312" w:cs="仿宋_GB2312" w:eastAsia="仿宋_GB2312"/>
                <w:sz w:val="24"/>
              </w:rPr>
              <w:t>/h</w:t>
            </w:r>
            <w:r>
              <w:rPr>
                <w:rFonts w:ascii="仿宋_GB2312" w:hAnsi="仿宋_GB2312" w:cs="仿宋_GB2312" w:eastAsia="仿宋_GB2312"/>
                <w:sz w:val="24"/>
              </w:rPr>
              <w:t>，最低真空至</w:t>
            </w:r>
            <w:r>
              <w:rPr>
                <w:rFonts w:ascii="仿宋_GB2312" w:hAnsi="仿宋_GB2312" w:cs="仿宋_GB2312" w:eastAsia="仿宋_GB2312"/>
                <w:sz w:val="24"/>
              </w:rPr>
              <w:t>5*10</w:t>
            </w:r>
            <w:r>
              <w:rPr>
                <w:rFonts w:ascii="仿宋_GB2312" w:hAnsi="仿宋_GB2312" w:cs="仿宋_GB2312" w:eastAsia="仿宋_GB2312"/>
                <w:sz w:val="24"/>
                <w:vertAlign w:val="superscript"/>
              </w:rPr>
              <w:t>-3</w:t>
            </w:r>
            <w:r>
              <w:rPr>
                <w:rFonts w:ascii="仿宋_GB2312" w:hAnsi="仿宋_GB2312" w:cs="仿宋_GB2312" w:eastAsia="仿宋_GB2312"/>
                <w:sz w:val="24"/>
              </w:rPr>
              <w:t>mbar</w:t>
            </w:r>
            <w:r>
              <w:rPr>
                <w:rFonts w:ascii="仿宋_GB2312" w:hAnsi="仿宋_GB2312" w:cs="仿宋_GB2312" w:eastAsia="仿宋_GB2312"/>
                <w:sz w:val="24"/>
              </w:rPr>
              <w:t>；</w:t>
            </w:r>
          </w:p>
          <w:p>
            <w:pPr>
              <w:pStyle w:val="null3"/>
            </w:pPr>
            <w:r>
              <w:rPr>
                <w:rFonts w:ascii="仿宋_GB2312" w:hAnsi="仿宋_GB2312" w:cs="仿宋_GB2312" w:eastAsia="仿宋_GB2312"/>
                <w:sz w:val="24"/>
              </w:rPr>
              <w:t>(9)</w:t>
            </w:r>
            <w:r>
              <w:rPr>
                <w:rFonts w:ascii="仿宋_GB2312" w:hAnsi="仿宋_GB2312" w:cs="仿宋_GB2312" w:eastAsia="仿宋_GB2312"/>
                <w:sz w:val="24"/>
              </w:rPr>
              <w:t>质谱工作站联用软件1套：一个软件打开，质谱数据采集界面与工作站电化学方法在同一界面显示，实现同步实时采集电化学信号和质谱数据信号。电化学工作站质谱同步数据采集软件中具备MCD（多浓度监测）、电位阶跃，LSV，CV，恒流充放电等功能（需提交联用软件界面截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进样系统：</w:t>
            </w:r>
          </w:p>
          <w:p>
            <w:pPr>
              <w:pStyle w:val="null3"/>
            </w:pPr>
            <w:r>
              <w:rPr>
                <w:rFonts w:ascii="仿宋_GB2312" w:hAnsi="仿宋_GB2312" w:cs="仿宋_GB2312" w:eastAsia="仿宋_GB2312"/>
                <w:sz w:val="24"/>
              </w:rPr>
              <w:t>(1)</w:t>
            </w:r>
            <w:r>
              <w:rPr>
                <w:rFonts w:ascii="仿宋_GB2312" w:hAnsi="仿宋_GB2312" w:cs="仿宋_GB2312" w:eastAsia="仿宋_GB2312"/>
                <w:sz w:val="24"/>
              </w:rPr>
              <w:t>双层导流管式进样，外管直径</w:t>
            </w:r>
            <w:r>
              <w:rPr>
                <w:rFonts w:ascii="仿宋_GB2312" w:hAnsi="仿宋_GB2312" w:cs="仿宋_GB2312" w:eastAsia="仿宋_GB2312"/>
                <w:sz w:val="24"/>
              </w:rPr>
              <w:t>≥19mm</w:t>
            </w:r>
            <w:r>
              <w:rPr>
                <w:rFonts w:ascii="仿宋_GB2312" w:hAnsi="仿宋_GB2312" w:cs="仿宋_GB2312" w:eastAsia="仿宋_GB2312"/>
                <w:sz w:val="24"/>
              </w:rPr>
              <w:t>，含两个独立电化学池接口：待测样品进样接口和预检漏接口，可满足当前样品测试的同时，进行下一个样品的检漏测试（需提交进样系统截图）；</w:t>
            </w:r>
          </w:p>
          <w:p>
            <w:pPr>
              <w:pStyle w:val="null3"/>
            </w:pPr>
            <w:r>
              <w:rPr>
                <w:rFonts w:ascii="仿宋_GB2312" w:hAnsi="仿宋_GB2312" w:cs="仿宋_GB2312" w:eastAsia="仿宋_GB2312"/>
                <w:sz w:val="24"/>
              </w:rPr>
              <w:t>(2)</w:t>
            </w:r>
            <w:r>
              <w:rPr>
                <w:rFonts w:ascii="仿宋_GB2312" w:hAnsi="仿宋_GB2312" w:cs="仿宋_GB2312" w:eastAsia="仿宋_GB2312"/>
                <w:sz w:val="24"/>
              </w:rPr>
              <w:t>旁抽机械泵，极限真空：</w:t>
            </w:r>
            <w:r>
              <w:rPr>
                <w:rFonts w:ascii="仿宋_GB2312" w:hAnsi="仿宋_GB2312" w:cs="仿宋_GB2312" w:eastAsia="仿宋_GB2312"/>
                <w:sz w:val="24"/>
              </w:rPr>
              <w:t>6.7*10</w:t>
            </w:r>
            <w:r>
              <w:rPr>
                <w:rFonts w:ascii="仿宋_GB2312" w:hAnsi="仿宋_GB2312" w:cs="仿宋_GB2312" w:eastAsia="仿宋_GB2312"/>
                <w:sz w:val="24"/>
                <w:vertAlign w:val="superscript"/>
              </w:rPr>
              <w:t>-1</w:t>
            </w:r>
            <w:r>
              <w:rPr>
                <w:rFonts w:ascii="仿宋_GB2312" w:hAnsi="仿宋_GB2312" w:cs="仿宋_GB2312" w:eastAsia="仿宋_GB2312"/>
                <w:sz w:val="24"/>
              </w:rPr>
              <w:t>Pa</w:t>
            </w:r>
            <w:r>
              <w:rPr>
                <w:rFonts w:ascii="仿宋_GB2312" w:hAnsi="仿宋_GB2312" w:cs="仿宋_GB2312" w:eastAsia="仿宋_GB2312"/>
                <w:sz w:val="24"/>
              </w:rPr>
              <w:t>；</w:t>
            </w:r>
          </w:p>
          <w:p>
            <w:pPr>
              <w:pStyle w:val="null3"/>
            </w:pPr>
            <w:r>
              <w:rPr>
                <w:rFonts w:ascii="仿宋_GB2312" w:hAnsi="仿宋_GB2312" w:cs="仿宋_GB2312" w:eastAsia="仿宋_GB2312"/>
                <w:sz w:val="24"/>
              </w:rPr>
              <w:t>(3)</w:t>
            </w:r>
            <w:r>
              <w:rPr>
                <w:rFonts w:ascii="仿宋_GB2312" w:hAnsi="仿宋_GB2312" w:cs="仿宋_GB2312" w:eastAsia="仿宋_GB2312"/>
                <w:sz w:val="24"/>
              </w:rPr>
              <w:t>连接低温冷阱，温度可调节，最低温度</w:t>
            </w:r>
            <w:r>
              <w:rPr>
                <w:rFonts w:ascii="仿宋_GB2312" w:hAnsi="仿宋_GB2312" w:cs="仿宋_GB2312" w:eastAsia="仿宋_GB2312"/>
                <w:sz w:val="24"/>
              </w:rPr>
              <w:t>-70℃</w:t>
            </w:r>
            <w:r>
              <w:rPr>
                <w:rFonts w:ascii="仿宋_GB2312" w:hAnsi="仿宋_GB2312" w:cs="仿宋_GB2312" w:eastAsia="仿宋_GB2312"/>
                <w:sz w:val="24"/>
              </w:rPr>
              <w:t>，适配冷凝管两套；</w:t>
            </w:r>
          </w:p>
          <w:p>
            <w:pPr>
              <w:pStyle w:val="null3"/>
            </w:pPr>
            <w:r>
              <w:rPr>
                <w:rFonts w:ascii="仿宋_GB2312" w:hAnsi="仿宋_GB2312" w:cs="仿宋_GB2312" w:eastAsia="仿宋_GB2312"/>
                <w:sz w:val="24"/>
              </w:rPr>
              <w:t>(4)</w:t>
            </w:r>
            <w:r>
              <w:rPr>
                <w:rFonts w:ascii="仿宋_GB2312" w:hAnsi="仿宋_GB2312" w:cs="仿宋_GB2312" w:eastAsia="仿宋_GB2312"/>
                <w:sz w:val="24"/>
              </w:rPr>
              <w:t>进样系统控制阀门3套。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3.</w:t>
            </w:r>
            <w:r>
              <w:rPr>
                <w:rFonts w:ascii="仿宋_GB2312" w:hAnsi="仿宋_GB2312" w:cs="仿宋_GB2312" w:eastAsia="仿宋_GB2312"/>
                <w:sz w:val="24"/>
              </w:rPr>
              <w:t>探针式电化学池：</w:t>
            </w:r>
          </w:p>
          <w:p>
            <w:pPr>
              <w:pStyle w:val="null3"/>
            </w:pPr>
            <w:r>
              <w:rPr>
                <w:rFonts w:ascii="仿宋_GB2312" w:hAnsi="仿宋_GB2312" w:cs="仿宋_GB2312" w:eastAsia="仿宋_GB2312"/>
                <w:sz w:val="24"/>
              </w:rPr>
              <w:t>(1)</w:t>
            </w:r>
            <w:r>
              <w:rPr>
                <w:rFonts w:ascii="仿宋_GB2312" w:hAnsi="仿宋_GB2312" w:cs="仿宋_GB2312" w:eastAsia="仿宋_GB2312"/>
                <w:sz w:val="24"/>
              </w:rPr>
              <w:t>高清视频显微镜，含高清显示器</w:t>
            </w:r>
            <w:r>
              <w:rPr>
                <w:rFonts w:ascii="仿宋_GB2312" w:hAnsi="仿宋_GB2312" w:cs="仿宋_GB2312" w:eastAsia="仿宋_GB2312"/>
                <w:sz w:val="24"/>
              </w:rPr>
              <w:t>1</w:t>
            </w:r>
            <w:r>
              <w:rPr>
                <w:rFonts w:ascii="仿宋_GB2312" w:hAnsi="仿宋_GB2312" w:cs="仿宋_GB2312" w:eastAsia="仿宋_GB2312"/>
                <w:sz w:val="24"/>
              </w:rPr>
              <w:t>套，空间分辨率＜</w:t>
            </w:r>
            <w:r>
              <w:rPr>
                <w:rFonts w:ascii="仿宋_GB2312" w:hAnsi="仿宋_GB2312" w:cs="仿宋_GB2312" w:eastAsia="仿宋_GB2312"/>
                <w:sz w:val="24"/>
              </w:rPr>
              <w:t>20μm</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电极探针距离微调系统，千分尺微调，最小步阶10μm，可用于精确调节控制质谱采样探针距离工作电极之间的距离。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4.</w:t>
            </w:r>
            <w:r>
              <w:rPr>
                <w:rFonts w:ascii="仿宋_GB2312" w:hAnsi="仿宋_GB2312" w:cs="仿宋_GB2312" w:eastAsia="仿宋_GB2312"/>
                <w:sz w:val="24"/>
              </w:rPr>
              <w:t>经典电化学池：</w:t>
            </w:r>
          </w:p>
          <w:p>
            <w:pPr>
              <w:pStyle w:val="null3"/>
            </w:pPr>
            <w:r>
              <w:rPr>
                <w:rFonts w:ascii="仿宋_GB2312" w:hAnsi="仿宋_GB2312" w:cs="仿宋_GB2312" w:eastAsia="仿宋_GB2312"/>
                <w:sz w:val="24"/>
              </w:rPr>
              <w:t>(1)</w:t>
            </w:r>
            <w:r>
              <w:rPr>
                <w:rFonts w:ascii="仿宋_GB2312" w:hAnsi="仿宋_GB2312" w:cs="仿宋_GB2312" w:eastAsia="仿宋_GB2312"/>
                <w:sz w:val="24"/>
              </w:rPr>
              <w:t>适用于粉末催化剂，同位素标记实验，光电催化反应等；</w:t>
            </w:r>
          </w:p>
          <w:p>
            <w:pPr>
              <w:pStyle w:val="null3"/>
            </w:pPr>
            <w:r>
              <w:rPr>
                <w:rFonts w:ascii="仿宋_GB2312" w:hAnsi="仿宋_GB2312" w:cs="仿宋_GB2312" w:eastAsia="仿宋_GB2312"/>
                <w:sz w:val="24"/>
              </w:rPr>
              <w:t>(2)</w:t>
            </w:r>
            <w:r>
              <w:rPr>
                <w:rFonts w:ascii="仿宋_GB2312" w:hAnsi="仿宋_GB2312" w:cs="仿宋_GB2312" w:eastAsia="仿宋_GB2312"/>
                <w:sz w:val="24"/>
              </w:rPr>
              <w:t>适用于电解液体积</w:t>
            </w:r>
            <w:r>
              <w:rPr>
                <w:rFonts w:ascii="仿宋_GB2312" w:hAnsi="仿宋_GB2312" w:cs="仿宋_GB2312" w:eastAsia="仿宋_GB2312"/>
                <w:sz w:val="24"/>
              </w:rPr>
              <w:t>1mL–2mL</w:t>
            </w:r>
            <w:r>
              <w:rPr>
                <w:rFonts w:ascii="仿宋_GB2312" w:hAnsi="仿宋_GB2312" w:cs="仿宋_GB2312" w:eastAsia="仿宋_GB2312"/>
                <w:sz w:val="24"/>
              </w:rPr>
              <w:t>实验（提供相关证明材料，不限于产品彩页、官网截图、第三方检测报告等）；</w:t>
            </w:r>
          </w:p>
          <w:p>
            <w:pPr>
              <w:pStyle w:val="null3"/>
            </w:pPr>
            <w:r>
              <w:rPr>
                <w:rFonts w:ascii="仿宋_GB2312" w:hAnsi="仿宋_GB2312" w:cs="仿宋_GB2312" w:eastAsia="仿宋_GB2312"/>
                <w:sz w:val="24"/>
              </w:rPr>
              <w:t>(3)</w:t>
            </w:r>
            <w:r>
              <w:rPr>
                <w:rFonts w:ascii="仿宋_GB2312" w:hAnsi="仿宋_GB2312" w:cs="仿宋_GB2312" w:eastAsia="仿宋_GB2312"/>
                <w:sz w:val="24"/>
              </w:rPr>
              <w:t>响应速度小于1s，收集效率＞95%。</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5.</w:t>
            </w:r>
            <w:r>
              <w:rPr>
                <w:rFonts w:ascii="仿宋_GB2312" w:hAnsi="仿宋_GB2312" w:cs="仿宋_GB2312" w:eastAsia="仿宋_GB2312"/>
                <w:sz w:val="24"/>
              </w:rPr>
              <w:t>气体扩散电极</w:t>
            </w:r>
            <w:r>
              <w:rPr>
                <w:rFonts w:ascii="仿宋_GB2312" w:hAnsi="仿宋_GB2312" w:cs="仿宋_GB2312" w:eastAsia="仿宋_GB2312"/>
                <w:sz w:val="24"/>
              </w:rPr>
              <w:t>DEMS</w:t>
            </w:r>
            <w:r>
              <w:rPr>
                <w:rFonts w:ascii="仿宋_GB2312" w:hAnsi="仿宋_GB2312" w:cs="仿宋_GB2312" w:eastAsia="仿宋_GB2312"/>
                <w:sz w:val="24"/>
              </w:rPr>
              <w:t>电化学池</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）气体扩散电极构造，大电流密度，</w:t>
            </w:r>
            <w:r>
              <w:rPr>
                <w:rFonts w:ascii="仿宋_GB2312" w:hAnsi="仿宋_GB2312" w:cs="仿宋_GB2312" w:eastAsia="仿宋_GB2312"/>
                <w:sz w:val="24"/>
              </w:rPr>
              <w:t>PEEK</w:t>
            </w:r>
            <w:r>
              <w:rPr>
                <w:rFonts w:ascii="仿宋_GB2312" w:hAnsi="仿宋_GB2312" w:cs="仿宋_GB2312" w:eastAsia="仿宋_GB2312"/>
                <w:sz w:val="24"/>
              </w:rPr>
              <w:t>和不锈钢材质，圆形池体，直径</w:t>
            </w:r>
            <w:r>
              <w:rPr>
                <w:rFonts w:ascii="仿宋_GB2312" w:hAnsi="仿宋_GB2312" w:cs="仿宋_GB2312" w:eastAsia="仿宋_GB2312"/>
                <w:sz w:val="24"/>
              </w:rPr>
              <w:t>≤60mm</w:t>
            </w:r>
            <w:r>
              <w:rPr>
                <w:rFonts w:ascii="仿宋_GB2312" w:hAnsi="仿宋_GB2312" w:cs="仿宋_GB2312" w:eastAsia="仿宋_GB2312"/>
                <w:sz w:val="24"/>
              </w:rPr>
              <w:t>，高度</w:t>
            </w:r>
            <w:r>
              <w:rPr>
                <w:rFonts w:ascii="仿宋_GB2312" w:hAnsi="仿宋_GB2312" w:cs="仿宋_GB2312" w:eastAsia="仿宋_GB2312"/>
                <w:sz w:val="24"/>
              </w:rPr>
              <w:t>≤45mm</w:t>
            </w:r>
            <w:r>
              <w:rPr>
                <w:rFonts w:ascii="仿宋_GB2312" w:hAnsi="仿宋_GB2312" w:cs="仿宋_GB2312" w:eastAsia="仿宋_GB2312"/>
                <w:sz w:val="24"/>
              </w:rPr>
              <w:t>，并配置池子配件一套，现场测试信号好（需提交电化学池图片证明）；</w:t>
            </w:r>
          </w:p>
          <w:p>
            <w:pPr>
              <w:pStyle w:val="null3"/>
            </w:pPr>
            <w:r>
              <w:rPr>
                <w:rFonts w:ascii="仿宋_GB2312" w:hAnsi="仿宋_GB2312" w:cs="仿宋_GB2312" w:eastAsia="仿宋_GB2312"/>
                <w:sz w:val="24"/>
              </w:rPr>
              <w:t>（2）气相产物和挥发性液相产物均可检测。</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6.</w:t>
            </w:r>
            <w:r>
              <w:rPr>
                <w:rFonts w:ascii="仿宋_GB2312" w:hAnsi="仿宋_GB2312" w:cs="仿宋_GB2312" w:eastAsia="仿宋_GB2312"/>
                <w:sz w:val="24"/>
              </w:rPr>
              <w:t>原位电化学红外附件：</w:t>
            </w:r>
          </w:p>
          <w:p>
            <w:pPr>
              <w:pStyle w:val="null3"/>
            </w:pPr>
            <w:r>
              <w:rPr>
                <w:rFonts w:ascii="仿宋_GB2312" w:hAnsi="仿宋_GB2312" w:cs="仿宋_GB2312" w:eastAsia="仿宋_GB2312"/>
                <w:sz w:val="24"/>
              </w:rPr>
              <w:t>（1）</w:t>
            </w:r>
            <w:r>
              <w:rPr>
                <w:rFonts w:ascii="仿宋_GB2312" w:hAnsi="仿宋_GB2312" w:cs="仿宋_GB2312" w:eastAsia="仿宋_GB2312"/>
                <w:sz w:val="24"/>
              </w:rPr>
              <w:t>单次反射红外光路附件；</w:t>
            </w:r>
          </w:p>
          <w:p>
            <w:pPr>
              <w:pStyle w:val="null3"/>
            </w:pPr>
            <w:r>
              <w:rPr>
                <w:rFonts w:ascii="仿宋_GB2312" w:hAnsi="仿宋_GB2312" w:cs="仿宋_GB2312" w:eastAsia="仿宋_GB2312"/>
                <w:sz w:val="24"/>
              </w:rPr>
              <w:t>（2）</w:t>
            </w:r>
            <w:r>
              <w:rPr>
                <w:rFonts w:ascii="仿宋_GB2312" w:hAnsi="仿宋_GB2312" w:cs="仿宋_GB2312" w:eastAsia="仿宋_GB2312"/>
                <w:sz w:val="24"/>
              </w:rPr>
              <w:t>镀金反射镜；入射角：</w:t>
            </w:r>
            <w:r>
              <w:rPr>
                <w:rFonts w:ascii="仿宋_GB2312" w:hAnsi="仿宋_GB2312" w:cs="仿宋_GB2312" w:eastAsia="仿宋_GB2312"/>
                <w:sz w:val="24"/>
              </w:rPr>
              <w:t>60°</w:t>
            </w:r>
            <w:r>
              <w:rPr>
                <w:rFonts w:ascii="仿宋_GB2312" w:hAnsi="仿宋_GB2312" w:cs="仿宋_GB2312" w:eastAsia="仿宋_GB2312"/>
                <w:sz w:val="24"/>
              </w:rPr>
              <w:t>；</w:t>
            </w:r>
          </w:p>
          <w:p>
            <w:pPr>
              <w:pStyle w:val="null3"/>
            </w:pPr>
            <w:r>
              <w:rPr>
                <w:rFonts w:ascii="仿宋_GB2312" w:hAnsi="仿宋_GB2312" w:cs="仿宋_GB2312" w:eastAsia="仿宋_GB2312"/>
                <w:sz w:val="24"/>
              </w:rPr>
              <w:t>（3）</w:t>
            </w:r>
            <w:r>
              <w:rPr>
                <w:rFonts w:ascii="仿宋_GB2312" w:hAnsi="仿宋_GB2312" w:cs="仿宋_GB2312" w:eastAsia="仿宋_GB2312"/>
                <w:sz w:val="24"/>
              </w:rPr>
              <w:t>内反射和外反射模式；</w:t>
            </w:r>
          </w:p>
          <w:p>
            <w:pPr>
              <w:pStyle w:val="null3"/>
            </w:pPr>
            <w:r>
              <w:rPr>
                <w:rFonts w:ascii="仿宋_GB2312" w:hAnsi="仿宋_GB2312" w:cs="仿宋_GB2312" w:eastAsia="仿宋_GB2312"/>
                <w:sz w:val="24"/>
              </w:rPr>
              <w:t>（4）</w:t>
            </w:r>
            <w:r>
              <w:rPr>
                <w:rFonts w:ascii="仿宋_GB2312" w:hAnsi="仿宋_GB2312" w:cs="仿宋_GB2312" w:eastAsia="仿宋_GB2312"/>
                <w:sz w:val="24"/>
              </w:rPr>
              <w:t>PEEK</w:t>
            </w:r>
            <w:r>
              <w:rPr>
                <w:rFonts w:ascii="仿宋_GB2312" w:hAnsi="仿宋_GB2312" w:cs="仿宋_GB2312" w:eastAsia="仿宋_GB2312"/>
                <w:sz w:val="24"/>
              </w:rPr>
              <w:t>材质晶体盘</w:t>
            </w:r>
            <w:r>
              <w:rPr>
                <w:rFonts w:ascii="仿宋_GB2312" w:hAnsi="仿宋_GB2312" w:cs="仿宋_GB2312" w:eastAsia="仿宋_GB2312"/>
                <w:sz w:val="24"/>
              </w:rPr>
              <w:t>1</w:t>
            </w:r>
            <w:r>
              <w:rPr>
                <w:rFonts w:ascii="仿宋_GB2312" w:hAnsi="仿宋_GB2312" w:cs="仿宋_GB2312" w:eastAsia="仿宋_GB2312"/>
                <w:sz w:val="24"/>
              </w:rPr>
              <w:t>套：适配晶体尺寸直径</w:t>
            </w:r>
            <w:r>
              <w:rPr>
                <w:rFonts w:ascii="仿宋_GB2312" w:hAnsi="仿宋_GB2312" w:cs="仿宋_GB2312" w:eastAsia="仿宋_GB2312"/>
                <w:sz w:val="24"/>
              </w:rPr>
              <w:t>20mm</w:t>
            </w:r>
            <w:r>
              <w:rPr>
                <w:rFonts w:ascii="仿宋_GB2312" w:hAnsi="仿宋_GB2312" w:cs="仿宋_GB2312" w:eastAsia="仿宋_GB2312"/>
                <w:sz w:val="24"/>
              </w:rPr>
              <w:t>，能适配氟化钙窗片，（提供相关证明材料，不限于产品彩页、官网截图、第三方检测报告等）；</w:t>
            </w:r>
          </w:p>
          <w:p>
            <w:pPr>
              <w:pStyle w:val="null3"/>
            </w:pPr>
            <w:r>
              <w:rPr>
                <w:rFonts w:ascii="仿宋_GB2312" w:hAnsi="仿宋_GB2312" w:cs="仿宋_GB2312" w:eastAsia="仿宋_GB2312"/>
                <w:sz w:val="24"/>
              </w:rPr>
              <w:t>（5）</w:t>
            </w:r>
            <w:r>
              <w:rPr>
                <w:rFonts w:ascii="仿宋_GB2312" w:hAnsi="仿宋_GB2312" w:cs="仿宋_GB2312" w:eastAsia="仿宋_GB2312"/>
                <w:sz w:val="24"/>
              </w:rPr>
              <w:t>电催化应用：玻璃</w:t>
            </w:r>
            <w:r>
              <w:rPr>
                <w:rFonts w:ascii="仿宋_GB2312" w:hAnsi="仿宋_GB2312" w:cs="仿宋_GB2312" w:eastAsia="仿宋_GB2312"/>
                <w:sz w:val="24"/>
              </w:rPr>
              <w:t>H</w:t>
            </w:r>
            <w:r>
              <w:rPr>
                <w:rFonts w:ascii="仿宋_GB2312" w:hAnsi="仿宋_GB2312" w:cs="仿宋_GB2312" w:eastAsia="仿宋_GB2312"/>
                <w:sz w:val="24"/>
              </w:rPr>
              <w:t>池</w:t>
            </w:r>
            <w:r>
              <w:rPr>
                <w:rFonts w:ascii="仿宋_GB2312" w:hAnsi="仿宋_GB2312" w:cs="仿宋_GB2312" w:eastAsia="仿宋_GB2312"/>
                <w:sz w:val="24"/>
              </w:rPr>
              <w:t>1</w:t>
            </w:r>
            <w:r>
              <w:rPr>
                <w:rFonts w:ascii="仿宋_GB2312" w:hAnsi="仿宋_GB2312" w:cs="仿宋_GB2312" w:eastAsia="仿宋_GB2312"/>
                <w:sz w:val="24"/>
              </w:rPr>
              <w:t>只，</w:t>
            </w:r>
            <w:r>
              <w:rPr>
                <w:rFonts w:ascii="仿宋_GB2312" w:hAnsi="仿宋_GB2312" w:cs="仿宋_GB2312" w:eastAsia="仿宋_GB2312"/>
                <w:sz w:val="24"/>
              </w:rPr>
              <w:t>PEEK</w:t>
            </w:r>
            <w:r>
              <w:rPr>
                <w:rFonts w:ascii="仿宋_GB2312" w:hAnsi="仿宋_GB2312" w:cs="仿宋_GB2312" w:eastAsia="仿宋_GB2312"/>
                <w:sz w:val="24"/>
              </w:rPr>
              <w:t>材质池体</w:t>
            </w:r>
            <w:r>
              <w:rPr>
                <w:rFonts w:ascii="仿宋_GB2312" w:hAnsi="仿宋_GB2312" w:cs="仿宋_GB2312" w:eastAsia="仿宋_GB2312"/>
                <w:sz w:val="24"/>
              </w:rPr>
              <w:t>1</w:t>
            </w:r>
            <w:r>
              <w:rPr>
                <w:rFonts w:ascii="仿宋_GB2312" w:hAnsi="仿宋_GB2312" w:cs="仿宋_GB2312" w:eastAsia="仿宋_GB2312"/>
                <w:sz w:val="24"/>
              </w:rPr>
              <w:t>只，原位电化学质谱与原位红外联用池</w:t>
            </w:r>
            <w:r>
              <w:rPr>
                <w:rFonts w:ascii="仿宋_GB2312" w:hAnsi="仿宋_GB2312" w:cs="仿宋_GB2312" w:eastAsia="仿宋_GB2312"/>
                <w:sz w:val="24"/>
              </w:rPr>
              <w:t>1</w:t>
            </w:r>
            <w:r>
              <w:rPr>
                <w:rFonts w:ascii="仿宋_GB2312" w:hAnsi="仿宋_GB2312" w:cs="仿宋_GB2312" w:eastAsia="仿宋_GB2312"/>
                <w:sz w:val="24"/>
              </w:rPr>
              <w:t>只（需提交联用技术相关证明文件）；</w:t>
            </w:r>
          </w:p>
          <w:p>
            <w:pPr>
              <w:pStyle w:val="null3"/>
            </w:pPr>
            <w:r>
              <w:rPr>
                <w:rFonts w:ascii="仿宋_GB2312" w:hAnsi="仿宋_GB2312" w:cs="仿宋_GB2312" w:eastAsia="仿宋_GB2312"/>
                <w:sz w:val="24"/>
              </w:rPr>
              <w:t>（6）</w:t>
            </w:r>
            <w:r>
              <w:rPr>
                <w:rFonts w:ascii="仿宋_GB2312" w:hAnsi="仿宋_GB2312" w:cs="仿宋_GB2312" w:eastAsia="仿宋_GB2312"/>
                <w:sz w:val="24"/>
              </w:rPr>
              <w:t>金刚石原位红外质谱联用池一套：</w:t>
            </w:r>
            <w:r>
              <w:rPr>
                <w:rFonts w:ascii="仿宋_GB2312" w:hAnsi="仿宋_GB2312" w:cs="仿宋_GB2312" w:eastAsia="仿宋_GB2312"/>
                <w:sz w:val="24"/>
              </w:rPr>
              <w:t>PEEK</w:t>
            </w:r>
            <w:r>
              <w:rPr>
                <w:rFonts w:ascii="仿宋_GB2312" w:hAnsi="仿宋_GB2312" w:cs="仿宋_GB2312" w:eastAsia="仿宋_GB2312"/>
                <w:sz w:val="24"/>
              </w:rPr>
              <w:t>和不锈钢材质晶体盘，长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50mm*30mm</w:t>
            </w:r>
            <w:r>
              <w:rPr>
                <w:rFonts w:ascii="仿宋_GB2312" w:hAnsi="仿宋_GB2312" w:cs="仿宋_GB2312" w:eastAsia="仿宋_GB2312"/>
                <w:sz w:val="24"/>
              </w:rPr>
              <w:t>，波数范围：</w:t>
            </w:r>
            <w:r>
              <w:rPr>
                <w:rFonts w:ascii="仿宋_GB2312" w:hAnsi="仿宋_GB2312" w:cs="仿宋_GB2312" w:eastAsia="仿宋_GB2312"/>
                <w:sz w:val="24"/>
              </w:rPr>
              <w:t>525-4000cm</w:t>
            </w:r>
            <w:r>
              <w:rPr>
                <w:rFonts w:ascii="仿宋_GB2312" w:hAnsi="仿宋_GB2312" w:cs="仿宋_GB2312" w:eastAsia="仿宋_GB2312"/>
                <w:sz w:val="24"/>
                <w:vertAlign w:val="superscript"/>
              </w:rPr>
              <w:t>-1</w:t>
            </w:r>
            <w:r>
              <w:rPr>
                <w:rFonts w:ascii="仿宋_GB2312" w:hAnsi="仿宋_GB2312" w:cs="仿宋_GB2312" w:eastAsia="仿宋_GB2312"/>
                <w:sz w:val="24"/>
              </w:rPr>
              <w:t>，</w:t>
            </w:r>
            <w:r>
              <w:rPr>
                <w:rFonts w:ascii="仿宋_GB2312" w:hAnsi="仿宋_GB2312" w:cs="仿宋_GB2312" w:eastAsia="仿宋_GB2312"/>
                <w:sz w:val="24"/>
              </w:rPr>
              <w:t>pH</w:t>
            </w:r>
            <w:r>
              <w:rPr>
                <w:rFonts w:ascii="仿宋_GB2312" w:hAnsi="仿宋_GB2312" w:cs="仿宋_GB2312" w:eastAsia="仿宋_GB2312"/>
                <w:sz w:val="24"/>
              </w:rPr>
              <w:t>值范围：</w:t>
            </w:r>
            <w:r>
              <w:rPr>
                <w:rFonts w:ascii="仿宋_GB2312" w:hAnsi="仿宋_GB2312" w:cs="仿宋_GB2312" w:eastAsia="仿宋_GB2312"/>
                <w:sz w:val="24"/>
              </w:rPr>
              <w:t>1-14</w:t>
            </w:r>
            <w:r>
              <w:rPr>
                <w:rFonts w:ascii="仿宋_GB2312" w:hAnsi="仿宋_GB2312" w:cs="仿宋_GB2312" w:eastAsia="仿宋_GB2312"/>
                <w:sz w:val="24"/>
              </w:rPr>
              <w:t>，可扩展原位红外联用功能（提供相关证明材料，不限于产品彩页、官网截图、第三方检测报告等）；</w:t>
            </w:r>
          </w:p>
          <w:p>
            <w:pPr>
              <w:pStyle w:val="null3"/>
            </w:pPr>
            <w:r>
              <w:rPr>
                <w:rFonts w:ascii="仿宋_GB2312" w:hAnsi="仿宋_GB2312" w:cs="仿宋_GB2312" w:eastAsia="仿宋_GB2312"/>
                <w:sz w:val="24"/>
              </w:rPr>
              <w:t>（7）</w:t>
            </w:r>
            <w:r>
              <w:rPr>
                <w:rFonts w:ascii="仿宋_GB2312" w:hAnsi="仿宋_GB2312" w:cs="仿宋_GB2312" w:eastAsia="仿宋_GB2312"/>
                <w:sz w:val="24"/>
              </w:rPr>
              <w:t>单晶硅晶体</w:t>
            </w:r>
            <w:r>
              <w:rPr>
                <w:rFonts w:ascii="仿宋_GB2312" w:hAnsi="仿宋_GB2312" w:cs="仿宋_GB2312" w:eastAsia="仿宋_GB2312"/>
                <w:sz w:val="24"/>
              </w:rPr>
              <w:t>2</w:t>
            </w:r>
            <w:r>
              <w:rPr>
                <w:rFonts w:ascii="仿宋_GB2312" w:hAnsi="仿宋_GB2312" w:cs="仿宋_GB2312" w:eastAsia="仿宋_GB2312"/>
                <w:sz w:val="24"/>
              </w:rPr>
              <w:t>颗，波数范围：</w:t>
            </w:r>
            <w:r>
              <w:rPr>
                <w:rFonts w:ascii="仿宋_GB2312" w:hAnsi="仿宋_GB2312" w:cs="仿宋_GB2312" w:eastAsia="仿宋_GB2312"/>
                <w:sz w:val="24"/>
              </w:rPr>
              <w:t>1200-4000cm</w:t>
            </w:r>
            <w:r>
              <w:rPr>
                <w:rFonts w:ascii="仿宋_GB2312" w:hAnsi="仿宋_GB2312" w:cs="仿宋_GB2312" w:eastAsia="仿宋_GB2312"/>
                <w:sz w:val="24"/>
                <w:vertAlign w:val="superscript"/>
              </w:rPr>
              <w:t>-1</w:t>
            </w:r>
            <w:r>
              <w:rPr>
                <w:rFonts w:ascii="仿宋_GB2312" w:hAnsi="仿宋_GB2312" w:cs="仿宋_GB2312" w:eastAsia="仿宋_GB2312"/>
                <w:sz w:val="24"/>
              </w:rPr>
              <w:t>，</w:t>
            </w:r>
            <w:r>
              <w:rPr>
                <w:rFonts w:ascii="仿宋_GB2312" w:hAnsi="仿宋_GB2312" w:cs="仿宋_GB2312" w:eastAsia="仿宋_GB2312"/>
                <w:sz w:val="24"/>
              </w:rPr>
              <w:t>pH</w:t>
            </w:r>
            <w:r>
              <w:rPr>
                <w:rFonts w:ascii="仿宋_GB2312" w:hAnsi="仿宋_GB2312" w:cs="仿宋_GB2312" w:eastAsia="仿宋_GB2312"/>
                <w:sz w:val="24"/>
              </w:rPr>
              <w:t>值范围：</w:t>
            </w:r>
            <w:r>
              <w:rPr>
                <w:rFonts w:ascii="仿宋_GB2312" w:hAnsi="仿宋_GB2312" w:cs="仿宋_GB2312" w:eastAsia="仿宋_GB2312"/>
                <w:sz w:val="24"/>
              </w:rPr>
              <w:t>1-12</w:t>
            </w:r>
            <w:r>
              <w:rPr>
                <w:rFonts w:ascii="仿宋_GB2312" w:hAnsi="仿宋_GB2312" w:cs="仿宋_GB2312" w:eastAsia="仿宋_GB2312"/>
                <w:sz w:val="24"/>
              </w:rPr>
              <w:t>；</w:t>
            </w:r>
          </w:p>
          <w:p>
            <w:pPr>
              <w:pStyle w:val="null3"/>
            </w:pPr>
            <w:r>
              <w:rPr>
                <w:rFonts w:ascii="仿宋_GB2312" w:hAnsi="仿宋_GB2312" w:cs="仿宋_GB2312" w:eastAsia="仿宋_GB2312"/>
                <w:sz w:val="24"/>
              </w:rPr>
              <w:t>（8）氟化钙晶体2片，波数范围：1100-4000cm</w:t>
            </w:r>
            <w:r>
              <w:rPr>
                <w:rFonts w:ascii="仿宋_GB2312" w:hAnsi="仿宋_GB2312" w:cs="仿宋_GB2312" w:eastAsia="仿宋_GB2312"/>
                <w:sz w:val="24"/>
                <w:vertAlign w:val="superscript"/>
              </w:rPr>
              <w:t>-1</w:t>
            </w:r>
            <w:r>
              <w:rPr>
                <w:rFonts w:ascii="仿宋_GB2312" w:hAnsi="仿宋_GB2312" w:cs="仿宋_GB2312" w:eastAsia="仿宋_GB2312"/>
                <w:sz w:val="24"/>
              </w:rPr>
              <w:t>，pH值范围：5-8。</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备注：</w:t>
            </w:r>
            <w:r>
              <w:rPr>
                <w:rFonts w:ascii="仿宋_GB2312" w:hAnsi="仿宋_GB2312" w:cs="仿宋_GB2312" w:eastAsia="仿宋_GB2312"/>
                <w:sz w:val="24"/>
              </w:rPr>
              <w:t>1</w:t>
            </w:r>
            <w:r>
              <w:rPr>
                <w:rFonts w:ascii="仿宋_GB2312" w:hAnsi="仿宋_GB2312" w:cs="仿宋_GB2312" w:eastAsia="仿宋_GB2312"/>
                <w:sz w:val="24"/>
              </w:rPr>
              <w:t>、以上所有技术指标必须满足要求没有负偏离，否则按无效文件处理；</w:t>
            </w:r>
          </w:p>
          <w:p>
            <w:pPr>
              <w:pStyle w:val="null3"/>
            </w:pPr>
            <w:r>
              <w:rPr>
                <w:rFonts w:ascii="仿宋_GB2312" w:hAnsi="仿宋_GB2312" w:cs="仿宋_GB2312" w:eastAsia="仿宋_GB2312"/>
                <w:sz w:val="24"/>
              </w:rPr>
              <w:t>2</w:t>
            </w:r>
            <w:r>
              <w:rPr>
                <w:rFonts w:ascii="仿宋_GB2312" w:hAnsi="仿宋_GB2312" w:cs="仿宋_GB2312" w:eastAsia="仿宋_GB2312"/>
                <w:sz w:val="24"/>
              </w:rPr>
              <w:t>、要求提供佐证材料的必须提供，否则视为负偏离，按无效文件处理。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交货期：自合同签订之日起60天内到货，到货7天内安装调试并交付使用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西北大学化学与材料科学学院主楼611</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合同生效后，中标供应商开具合同金额等额银行保函，采购人收到银行保函正本后预付合同货款，待货物到达指定地点、安装调试验收合格后，采购人退还银行保函正本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质保期：自验收合格起四年。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一、售后服务标准要求 1、售后服务内容及形式：为采购人提供包括设备运输、安装调试及人员培训以及软件拓展功能等服务。 2、售后服务地点：采购人项目现场。 3、售后服务标准：按实验室售后、技术培训最高标准服务，确保采购人技术人员能在采购人实验室熟练操作仪器。 4、产品质保期：四年，自采购人验收合格之日起计算（验收合格之日以采购人验收报告为准）。 5、售后服务体系及服务保证措施： 即时响应（包括电话响应），需要在现场解决问题的，应在24小时内到达现场。如遇重大问题或其他无法迅速解决的问题应在72小时内解决或提出明确解决方案。 6、售后安装培训：设备安装调试完毕后，成交供应商负责完成对所有硬件设备、软件产品等在内的安装培训、操作培训和维护培训。 7、售后服务效率要求：即时响应（包括电话响应）；电话响应无法解决时，24小时内到达现场。修复时间72小时内；如72小时内无法修复，应提供相应解决方案。 二、为顺利推进政府采购电子化交易平台应用工作，供应商需要在线提交所有通过电子化交易平台实施的政府采购项目的响应文件，同时，线下递交密封完好的纸质版响应文件（一正一副），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供应商企业关联关系说明书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3月1日以来至少一个月的纳税证明或完税证明（任意税种），纳税证明或完税证明上应有代收机构或税务机关的公章或业务专用章；其他组织和自然人提供自2025年3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提供自2025年3月1日以来至少一个月已缴纳的社会保障资金的证明（社会保障资金缴存单据或社保机构开具的社会保险参保缴费情况证明等)；依法不需要缴纳社会保障资金的供应商应提供相关证明文件。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签章符合谈判文件要求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响应文件封面 其他材料 供应商基本信息 供应商承诺书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实质性要求响应</w:t>
            </w:r>
          </w:p>
        </w:tc>
        <w:tc>
          <w:tcPr>
            <w:tcW w:type="dxa" w:w="3322"/>
          </w:tcPr>
          <w:p>
            <w:pPr>
              <w:pStyle w:val="null3"/>
            </w:pPr>
            <w:r>
              <w:rPr>
                <w:rFonts w:ascii="仿宋_GB2312" w:hAnsi="仿宋_GB2312" w:cs="仿宋_GB2312" w:eastAsia="仿宋_GB2312"/>
              </w:rPr>
              <w:t>供应商必须满足谈判文件的所有实质性条款</w:t>
            </w:r>
          </w:p>
        </w:tc>
        <w:tc>
          <w:tcPr>
            <w:tcW w:type="dxa" w:w="1661"/>
          </w:tcPr>
          <w:p>
            <w:pPr>
              <w:pStyle w:val="null3"/>
            </w:pPr>
            <w:r>
              <w:rPr>
                <w:rFonts w:ascii="仿宋_GB2312" w:hAnsi="仿宋_GB2312" w:cs="仿宋_GB2312" w:eastAsia="仿宋_GB2312"/>
              </w:rPr>
              <w:t>商务响应偏离表 谈判方案 技术响应偏离表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谈判保证金缴纳凭证</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详见附件：谈判保证金缴纳凭证</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