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FC040" w14:textId="77777777" w:rsidR="007704DF" w:rsidRPr="00906DD7" w:rsidRDefault="007704DF" w:rsidP="007704DF">
      <w:pPr>
        <w:spacing w:line="360" w:lineRule="auto"/>
        <w:jc w:val="center"/>
        <w:rPr>
          <w:rFonts w:ascii="宋体" w:hAnsi="宋体" w:hint="eastAsia"/>
          <w:sz w:val="24"/>
        </w:rPr>
      </w:pPr>
      <w:r w:rsidRPr="00906DD7">
        <w:rPr>
          <w:rFonts w:ascii="宋体" w:hAnsi="宋体" w:hint="eastAsia"/>
          <w:sz w:val="24"/>
        </w:rPr>
        <w:t>西北大学购货合同</w:t>
      </w:r>
    </w:p>
    <w:p w14:paraId="6F9F1D75" w14:textId="77777777" w:rsidR="007704DF" w:rsidRPr="00906DD7" w:rsidRDefault="007704DF" w:rsidP="007704DF">
      <w:pPr>
        <w:spacing w:line="360" w:lineRule="auto"/>
        <w:jc w:val="center"/>
        <w:rPr>
          <w:rFonts w:ascii="宋体" w:hAnsi="宋体" w:hint="eastAsia"/>
          <w:color w:val="FF0000"/>
          <w:sz w:val="24"/>
        </w:rPr>
      </w:pPr>
      <w:r w:rsidRPr="00906DD7">
        <w:rPr>
          <w:rFonts w:ascii="宋体" w:hAnsi="宋体" w:hint="eastAsia"/>
          <w:color w:val="FF0000"/>
          <w:sz w:val="24"/>
        </w:rPr>
        <w:t>(</w:t>
      </w:r>
      <w:r w:rsidRPr="00906DD7">
        <w:rPr>
          <w:rFonts w:ascii="宋体" w:hAnsi="宋体" w:hint="eastAsia"/>
          <w:color w:val="FF0000"/>
          <w:sz w:val="24"/>
        </w:rPr>
        <w:t>国产合同模板</w:t>
      </w:r>
      <w:r w:rsidRPr="00906DD7">
        <w:rPr>
          <w:rFonts w:ascii="宋体" w:hAnsi="宋体" w:hint="eastAsia"/>
          <w:color w:val="FF0000"/>
          <w:sz w:val="24"/>
        </w:rPr>
        <w:t>)</w:t>
      </w:r>
    </w:p>
    <w:p w14:paraId="4639F2E9" w14:textId="77777777" w:rsidR="007704DF" w:rsidRPr="00906DD7" w:rsidRDefault="007704DF" w:rsidP="007704DF">
      <w:pPr>
        <w:spacing w:line="360" w:lineRule="auto"/>
        <w:ind w:firstLineChars="200" w:firstLine="480"/>
        <w:jc w:val="left"/>
        <w:rPr>
          <w:rFonts w:ascii="宋体" w:hAnsi="宋体" w:hint="eastAsia"/>
          <w:color w:val="FF0000"/>
          <w:sz w:val="24"/>
        </w:rPr>
      </w:pPr>
      <w:r w:rsidRPr="00906DD7">
        <w:rPr>
          <w:rFonts w:ascii="宋体" w:hAnsi="宋体" w:hint="eastAsia"/>
          <w:color w:val="FF0000"/>
          <w:sz w:val="24"/>
        </w:rPr>
        <w:t>特别说明：以下内容只作为合同基本条款，在签订具体项目购货合同时，请根据项目实际情况再签订技术协议作为合同的附件。</w:t>
      </w:r>
    </w:p>
    <w:p w14:paraId="3828B394" w14:textId="77777777" w:rsidR="007704DF" w:rsidRPr="00906DD7" w:rsidRDefault="007704DF" w:rsidP="007704DF">
      <w:pPr>
        <w:spacing w:line="360" w:lineRule="auto"/>
        <w:ind w:firstLineChars="200" w:firstLine="480"/>
        <w:rPr>
          <w:rFonts w:ascii="宋体" w:hAnsi="宋体" w:hint="eastAsia"/>
          <w:sz w:val="24"/>
        </w:rPr>
      </w:pPr>
    </w:p>
    <w:p w14:paraId="0C7E13EE"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cs="Times New Roman" w:hint="eastAsia"/>
          <w:sz w:val="24"/>
        </w:rPr>
        <w:t>根据《中华人民共和国政府采购法》、《中华人民共和国民法典》及有关法律规定，遵循平等、自愿、公平和诚实信用的原则，</w:t>
      </w:r>
      <w:r w:rsidRPr="009E76B7">
        <w:rPr>
          <w:rFonts w:ascii="宋体" w:eastAsia="宋体" w:hAnsi="宋体" w:hint="eastAsia"/>
          <w:sz w:val="24"/>
        </w:rPr>
        <w:t>西北大学（甲方）与××××公司（乙方）就西北大学化学与材料科学学院购置的原位微分电化学质谱仪及原位电化学红外联用池等货物（招标编号：</w:t>
      </w:r>
      <w:r>
        <w:rPr>
          <w:rFonts w:ascii="宋体" w:eastAsia="宋体" w:hAnsi="宋体" w:hint="eastAsia"/>
          <w:sz w:val="24"/>
          <w:u w:val="single"/>
        </w:rPr>
        <w:t>JXRC-250913</w:t>
      </w:r>
      <w:r w:rsidRPr="009E76B7">
        <w:rPr>
          <w:rFonts w:ascii="宋体" w:eastAsia="宋体" w:hAnsi="宋体" w:hint="eastAsia"/>
          <w:sz w:val="24"/>
        </w:rPr>
        <w:t>）经双方协商达成如下合同条款：</w:t>
      </w:r>
    </w:p>
    <w:p w14:paraId="5BCF38CC"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一、合同内容</w:t>
      </w:r>
    </w:p>
    <w:p w14:paraId="37C2D1D0"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47F7DB06"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1、购置清单</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7704DF" w:rsidRPr="009E76B7" w14:paraId="73180E47"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0A9A5371"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5D7FDCDB"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0D48B05A"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生产商、产地</w:t>
            </w:r>
          </w:p>
        </w:tc>
        <w:tc>
          <w:tcPr>
            <w:tcW w:w="810" w:type="dxa"/>
            <w:tcBorders>
              <w:top w:val="single" w:sz="4" w:space="0" w:color="auto"/>
              <w:left w:val="single" w:sz="4" w:space="0" w:color="auto"/>
              <w:bottom w:val="single" w:sz="4" w:space="0" w:color="auto"/>
              <w:right w:val="single" w:sz="4" w:space="0" w:color="auto"/>
            </w:tcBorders>
            <w:vAlign w:val="center"/>
          </w:tcPr>
          <w:p w14:paraId="38A22AA9"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数量</w:t>
            </w:r>
          </w:p>
        </w:tc>
        <w:tc>
          <w:tcPr>
            <w:tcW w:w="700" w:type="dxa"/>
            <w:tcBorders>
              <w:top w:val="single" w:sz="4" w:space="0" w:color="auto"/>
              <w:left w:val="single" w:sz="4" w:space="0" w:color="auto"/>
              <w:bottom w:val="single" w:sz="4" w:space="0" w:color="auto"/>
              <w:right w:val="single" w:sz="4" w:space="0" w:color="auto"/>
            </w:tcBorders>
            <w:vAlign w:val="center"/>
          </w:tcPr>
          <w:p w14:paraId="404B778D"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单位</w:t>
            </w:r>
          </w:p>
        </w:tc>
        <w:tc>
          <w:tcPr>
            <w:tcW w:w="1100" w:type="dxa"/>
            <w:tcBorders>
              <w:top w:val="single" w:sz="4" w:space="0" w:color="auto"/>
              <w:left w:val="single" w:sz="4" w:space="0" w:color="auto"/>
              <w:bottom w:val="single" w:sz="4" w:space="0" w:color="auto"/>
              <w:right w:val="single" w:sz="4" w:space="0" w:color="auto"/>
            </w:tcBorders>
            <w:vAlign w:val="center"/>
          </w:tcPr>
          <w:p w14:paraId="2A36341D"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单价（元）</w:t>
            </w:r>
          </w:p>
        </w:tc>
        <w:tc>
          <w:tcPr>
            <w:tcW w:w="1100" w:type="dxa"/>
            <w:tcBorders>
              <w:top w:val="single" w:sz="4" w:space="0" w:color="auto"/>
              <w:left w:val="single" w:sz="4" w:space="0" w:color="auto"/>
              <w:bottom w:val="single" w:sz="4" w:space="0" w:color="auto"/>
              <w:right w:val="single" w:sz="4" w:space="0" w:color="auto"/>
            </w:tcBorders>
            <w:vAlign w:val="center"/>
          </w:tcPr>
          <w:p w14:paraId="7C7A18D8" w14:textId="77777777" w:rsidR="007704DF" w:rsidRPr="009E76B7" w:rsidRDefault="007704DF" w:rsidP="00886C41">
            <w:pPr>
              <w:spacing w:line="360" w:lineRule="auto"/>
              <w:jc w:val="center"/>
              <w:rPr>
                <w:rFonts w:ascii="宋体" w:eastAsia="宋体" w:hAnsi="宋体" w:hint="eastAsia"/>
                <w:sz w:val="24"/>
              </w:rPr>
            </w:pPr>
            <w:r w:rsidRPr="009E76B7">
              <w:rPr>
                <w:rFonts w:ascii="宋体" w:eastAsia="宋体" w:hAnsi="宋体" w:hint="eastAsia"/>
                <w:sz w:val="24"/>
              </w:rPr>
              <w:t>总价（元）</w:t>
            </w:r>
          </w:p>
        </w:tc>
      </w:tr>
      <w:tr w:rsidR="007704DF" w:rsidRPr="009E76B7" w14:paraId="3F044D39"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tcPr>
          <w:p w14:paraId="7CE8A4B6" w14:textId="77777777" w:rsidR="007704DF" w:rsidRPr="009E76B7" w:rsidRDefault="007704DF" w:rsidP="00886C41">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tcPr>
          <w:p w14:paraId="0403E21E" w14:textId="77777777" w:rsidR="007704DF" w:rsidRPr="009E76B7" w:rsidRDefault="007704DF" w:rsidP="00886C41">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tcPr>
          <w:p w14:paraId="24064017" w14:textId="77777777" w:rsidR="007704DF" w:rsidRPr="009E76B7" w:rsidRDefault="007704DF" w:rsidP="00886C41">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tcPr>
          <w:p w14:paraId="1ED565C2" w14:textId="77777777" w:rsidR="007704DF" w:rsidRPr="009E76B7" w:rsidRDefault="007704DF" w:rsidP="00886C41">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tcPr>
          <w:p w14:paraId="7BAD8E2D"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4C345839"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tcPr>
          <w:p w14:paraId="0F295090" w14:textId="77777777" w:rsidR="007704DF" w:rsidRPr="009E76B7" w:rsidRDefault="007704DF" w:rsidP="00886C41">
            <w:pPr>
              <w:spacing w:line="360" w:lineRule="auto"/>
              <w:rPr>
                <w:rFonts w:ascii="宋体" w:eastAsia="宋体" w:hAnsi="宋体" w:hint="eastAsia"/>
                <w:sz w:val="24"/>
              </w:rPr>
            </w:pPr>
          </w:p>
        </w:tc>
      </w:tr>
      <w:tr w:rsidR="007704DF" w:rsidRPr="009E76B7" w14:paraId="3EC9C323" w14:textId="77777777" w:rsidTr="00886C41">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2313644B" w14:textId="77777777" w:rsidR="007704DF" w:rsidRPr="009E76B7" w:rsidRDefault="007704DF" w:rsidP="00886C41">
            <w:pPr>
              <w:spacing w:line="360" w:lineRule="auto"/>
              <w:rPr>
                <w:rFonts w:ascii="宋体" w:eastAsia="宋体" w:hAnsi="宋体" w:hint="eastAsia"/>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39FB49E5" w14:textId="77777777" w:rsidR="007704DF" w:rsidRPr="009E76B7" w:rsidRDefault="007704DF" w:rsidP="00886C41">
            <w:pPr>
              <w:spacing w:line="360" w:lineRule="auto"/>
              <w:rPr>
                <w:rFonts w:ascii="宋体" w:eastAsia="宋体" w:hAnsi="宋体" w:hint="eastAsia"/>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784E95F4" w14:textId="77777777" w:rsidR="007704DF" w:rsidRPr="009E76B7" w:rsidRDefault="007704DF" w:rsidP="00886C41">
            <w:pPr>
              <w:spacing w:line="360" w:lineRule="auto"/>
              <w:rPr>
                <w:rFonts w:ascii="宋体" w:eastAsia="宋体" w:hAnsi="宋体" w:hint="eastAsia"/>
                <w:sz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79DBA195" w14:textId="77777777" w:rsidR="007704DF" w:rsidRPr="009E76B7" w:rsidRDefault="007704DF" w:rsidP="00886C41">
            <w:pPr>
              <w:spacing w:line="360" w:lineRule="auto"/>
              <w:rPr>
                <w:rFonts w:ascii="宋体" w:eastAsia="宋体" w:hAnsi="宋体" w:hint="eastAsia"/>
                <w:sz w:val="24"/>
              </w:rPr>
            </w:pPr>
          </w:p>
        </w:tc>
        <w:tc>
          <w:tcPr>
            <w:tcW w:w="700" w:type="dxa"/>
            <w:tcBorders>
              <w:top w:val="single" w:sz="4" w:space="0" w:color="auto"/>
              <w:left w:val="single" w:sz="4" w:space="0" w:color="auto"/>
              <w:bottom w:val="single" w:sz="4" w:space="0" w:color="auto"/>
              <w:right w:val="single" w:sz="4" w:space="0" w:color="auto"/>
            </w:tcBorders>
            <w:vAlign w:val="center"/>
          </w:tcPr>
          <w:p w14:paraId="79D2B95A"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41DA503" w14:textId="77777777" w:rsidR="007704DF" w:rsidRPr="009E76B7" w:rsidRDefault="007704DF" w:rsidP="00886C41">
            <w:pPr>
              <w:spacing w:line="360" w:lineRule="auto"/>
              <w:rPr>
                <w:rFonts w:ascii="宋体" w:eastAsia="宋体" w:hAnsi="宋体" w:hint="eastAsia"/>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0502C8C" w14:textId="77777777" w:rsidR="007704DF" w:rsidRPr="009E76B7" w:rsidRDefault="007704DF" w:rsidP="00886C41">
            <w:pPr>
              <w:spacing w:line="360" w:lineRule="auto"/>
              <w:rPr>
                <w:rFonts w:ascii="宋体" w:eastAsia="宋体" w:hAnsi="宋体" w:hint="eastAsia"/>
                <w:sz w:val="24"/>
              </w:rPr>
            </w:pPr>
          </w:p>
        </w:tc>
      </w:tr>
      <w:tr w:rsidR="007704DF" w:rsidRPr="009E76B7" w14:paraId="1E37700C" w14:textId="77777777" w:rsidTr="00886C41">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5D4FEC1B"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合计金额（大写）：</w:t>
            </w:r>
          </w:p>
        </w:tc>
        <w:tc>
          <w:tcPr>
            <w:tcW w:w="1100" w:type="dxa"/>
            <w:tcBorders>
              <w:top w:val="single" w:sz="4" w:space="0" w:color="auto"/>
              <w:left w:val="single" w:sz="4" w:space="0" w:color="auto"/>
              <w:bottom w:val="single" w:sz="4" w:space="0" w:color="auto"/>
              <w:right w:val="single" w:sz="4" w:space="0" w:color="auto"/>
            </w:tcBorders>
            <w:vAlign w:val="center"/>
          </w:tcPr>
          <w:p w14:paraId="5E21B235"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合计（元）</w:t>
            </w:r>
          </w:p>
        </w:tc>
        <w:tc>
          <w:tcPr>
            <w:tcW w:w="1100" w:type="dxa"/>
            <w:tcBorders>
              <w:top w:val="single" w:sz="4" w:space="0" w:color="auto"/>
              <w:left w:val="single" w:sz="4" w:space="0" w:color="auto"/>
              <w:bottom w:val="single" w:sz="4" w:space="0" w:color="auto"/>
              <w:right w:val="single" w:sz="4" w:space="0" w:color="auto"/>
            </w:tcBorders>
            <w:vAlign w:val="center"/>
          </w:tcPr>
          <w:p w14:paraId="4DBE7265" w14:textId="77777777" w:rsidR="007704DF" w:rsidRPr="009E76B7" w:rsidRDefault="007704DF" w:rsidP="00886C41">
            <w:pPr>
              <w:spacing w:line="360" w:lineRule="auto"/>
              <w:rPr>
                <w:rFonts w:ascii="宋体" w:eastAsia="宋体" w:hAnsi="宋体" w:hint="eastAsia"/>
                <w:sz w:val="24"/>
              </w:rPr>
            </w:pPr>
            <w:r w:rsidRPr="009E76B7">
              <w:rPr>
                <w:rFonts w:ascii="宋体" w:eastAsia="宋体" w:hAnsi="宋体" w:hint="eastAsia"/>
                <w:sz w:val="24"/>
              </w:rPr>
              <w:t>小写</w:t>
            </w:r>
          </w:p>
        </w:tc>
      </w:tr>
    </w:tbl>
    <w:p w14:paraId="4FD250A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2、合同总额：</w:t>
      </w:r>
      <w:r w:rsidRPr="009E76B7">
        <w:rPr>
          <w:rFonts w:ascii="宋体" w:eastAsia="宋体" w:hAnsi="宋体" w:hint="eastAsia"/>
          <w:sz w:val="24"/>
          <w:u w:val="single"/>
        </w:rPr>
        <w:t xml:space="preserve">　　　　</w:t>
      </w:r>
      <w:r w:rsidRPr="009E76B7">
        <w:rPr>
          <w:rFonts w:ascii="宋体" w:eastAsia="宋体" w:hAnsi="宋体" w:hint="eastAsia"/>
          <w:sz w:val="24"/>
        </w:rPr>
        <w:t>元，是指货物到达西北大学指定地点、完成验收后的价格，其中已包含货物价格、包装运杂费（含保险）、工程费、安装调试费及相关费用等。</w:t>
      </w:r>
    </w:p>
    <w:p w14:paraId="526CFDC5"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3、合同总额为一次性包死价格，不受市场价格的变化和影响，在合同不发生变更时作为付款结算的依据。</w:t>
      </w:r>
    </w:p>
    <w:p w14:paraId="3A504602"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sz w:val="24"/>
        </w:rPr>
        <w:lastRenderedPageBreak/>
        <w:t>二、</w:t>
      </w:r>
      <w:r w:rsidRPr="009E76B7">
        <w:rPr>
          <w:rFonts w:ascii="宋体" w:eastAsia="宋体" w:hAnsi="宋体" w:hint="eastAsia"/>
          <w:b/>
          <w:sz w:val="24"/>
        </w:rPr>
        <w:t>包装运输要求</w:t>
      </w:r>
    </w:p>
    <w:p w14:paraId="349A9398"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91CF208"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三、交货时间及交货地点</w:t>
      </w:r>
    </w:p>
    <w:p w14:paraId="567DDF24"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交货时间为本合同生效后</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天内到货，货到后</w:t>
      </w:r>
      <w:r w:rsidRPr="009E76B7">
        <w:rPr>
          <w:rFonts w:ascii="宋体" w:eastAsia="宋体" w:hAnsi="宋体"/>
          <w:sz w:val="24"/>
          <w:u w:val="single"/>
        </w:rPr>
        <w:t xml:space="preserve">  </w:t>
      </w:r>
      <w:r w:rsidRPr="009E76B7">
        <w:rPr>
          <w:rFonts w:ascii="宋体" w:eastAsia="宋体" w:hAnsi="宋体" w:hint="eastAsia"/>
          <w:sz w:val="24"/>
        </w:rPr>
        <w:t>日内安装调试交付使用。交货地点为西北大学</w:t>
      </w:r>
      <w:r w:rsidRPr="00AA6813">
        <w:rPr>
          <w:rFonts w:ascii="宋体" w:eastAsia="宋体" w:hAnsi="宋体" w:hint="eastAsia"/>
          <w:sz w:val="24"/>
        </w:rPr>
        <w:t>化学与材料科学学院主楼611</w:t>
      </w:r>
      <w:r w:rsidRPr="009E76B7">
        <w:rPr>
          <w:rFonts w:ascii="宋体" w:eastAsia="宋体" w:hAnsi="宋体" w:hint="eastAsia"/>
          <w:sz w:val="24"/>
        </w:rPr>
        <w:t>。</w:t>
      </w:r>
    </w:p>
    <w:p w14:paraId="35E657CC"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四、产品质量保证</w:t>
      </w:r>
    </w:p>
    <w:p w14:paraId="60C3004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、乙方提供的货物及配套产品，必须是合同规定厂家制造的、合格、全新、未曾使用的、且经过国家质检部门检验，并颁发了产品准销证的产品。</w:t>
      </w:r>
    </w:p>
    <w:p w14:paraId="33EE9576"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2</w:t>
      </w:r>
      <w:r w:rsidRPr="009E76B7">
        <w:rPr>
          <w:rFonts w:ascii="宋体" w:eastAsia="宋体" w:hAnsi="宋体" w:hint="eastAsia"/>
          <w:sz w:val="24"/>
        </w:rPr>
        <w:t>、乙方提供的货物及配套产品必须等同于或优于合同技术指标要求，并能按国家标准或行业标准供应、检测、调试，确保产品技术指标满足使用要求。</w:t>
      </w:r>
    </w:p>
    <w:p w14:paraId="62E89865"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3</w:t>
      </w:r>
      <w:r w:rsidRPr="009E76B7">
        <w:rPr>
          <w:rFonts w:ascii="宋体" w:eastAsia="宋体" w:hAnsi="宋体" w:hint="eastAsia"/>
          <w:sz w:val="24"/>
        </w:rPr>
        <w:t>、产品质量保证期为货物验收合格后</w:t>
      </w:r>
      <w:r w:rsidRPr="009E76B7">
        <w:rPr>
          <w:rFonts w:ascii="宋体" w:eastAsia="宋体" w:hAnsi="宋体" w:hint="eastAsia"/>
          <w:sz w:val="24"/>
          <w:u w:val="single"/>
        </w:rPr>
        <w:t xml:space="preserve">　　</w:t>
      </w:r>
      <w:r w:rsidRPr="009E76B7">
        <w:rPr>
          <w:rFonts w:ascii="宋体" w:eastAsia="宋体" w:hAnsi="宋体" w:hint="eastAsia"/>
          <w:sz w:val="24"/>
        </w:rPr>
        <w:t>年。质保期内，乙方对所供货物免费进行质保和服务。</w:t>
      </w:r>
    </w:p>
    <w:p w14:paraId="102B544E"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五、技术服务承诺</w:t>
      </w:r>
    </w:p>
    <w:p w14:paraId="694DE03E" w14:textId="77777777" w:rsidR="007704DF" w:rsidRPr="009E76B7" w:rsidRDefault="007704DF" w:rsidP="007704DF">
      <w:pPr>
        <w:pStyle w:val="21"/>
        <w:spacing w:line="360" w:lineRule="auto"/>
        <w:ind w:leftChars="0" w:left="0" w:firstLineChars="177" w:firstLine="425"/>
        <w:rPr>
          <w:rFonts w:ascii="宋体" w:eastAsia="宋体" w:hAnsi="宋体" w:hint="eastAsia"/>
        </w:rPr>
      </w:pPr>
      <w:r w:rsidRPr="009E76B7">
        <w:rPr>
          <w:rFonts w:ascii="宋体" w:eastAsia="宋体" w:hAnsi="宋体"/>
        </w:rPr>
        <w:t>1</w:t>
      </w:r>
      <w:r w:rsidRPr="009E76B7">
        <w:rPr>
          <w:rFonts w:ascii="宋体" w:eastAsia="宋体" w:hAnsi="宋体" w:hint="eastAsia"/>
        </w:rPr>
        <w:t>、乙方负责提供货物相应的技术资料，包括产品合格证、产品保修单、安装使用及维护说明书以及运输装箱清单等。</w:t>
      </w:r>
    </w:p>
    <w:p w14:paraId="6BA0954B"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、人员培训：乙方免费为甲方培训货物使用人员，培训内容包括：货物操作、维护、简单维修等。</w:t>
      </w:r>
    </w:p>
    <w:p w14:paraId="0A8C583C"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、售后服务：质保期内乙方对甲方提出的服务响应不得超出</w:t>
      </w:r>
      <w:r w:rsidRPr="009E76B7">
        <w:rPr>
          <w:rFonts w:ascii="宋体" w:eastAsia="宋体" w:hAnsi="宋体"/>
          <w:sz w:val="24"/>
        </w:rPr>
        <w:t>24</w:t>
      </w:r>
      <w:r w:rsidRPr="009E76B7">
        <w:rPr>
          <w:rFonts w:ascii="宋体" w:eastAsia="宋体" w:hAnsi="宋体" w:hint="eastAsia"/>
          <w:sz w:val="24"/>
        </w:rPr>
        <w:t>小时。</w:t>
      </w:r>
    </w:p>
    <w:p w14:paraId="45219E2F"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六、验收方法及标准</w:t>
      </w:r>
    </w:p>
    <w:p w14:paraId="35BE473E" w14:textId="77777777" w:rsidR="007704DF" w:rsidRPr="009E76B7" w:rsidRDefault="007704DF" w:rsidP="007704DF">
      <w:pPr>
        <w:spacing w:line="360" w:lineRule="auto"/>
        <w:ind w:firstLineChars="196" w:firstLine="47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、验收分初次开箱验收和学校最终验收两个阶段，以最终验收为准。</w:t>
      </w:r>
    </w:p>
    <w:p w14:paraId="5FBFEB04" w14:textId="77777777" w:rsidR="007704DF" w:rsidRPr="009E76B7" w:rsidRDefault="007704DF" w:rsidP="007704DF">
      <w:pPr>
        <w:spacing w:line="360" w:lineRule="auto"/>
        <w:ind w:firstLineChars="196" w:firstLine="470"/>
        <w:rPr>
          <w:rFonts w:ascii="宋体" w:eastAsia="宋体" w:hAnsi="宋体" w:hint="eastAsia"/>
          <w:sz w:val="24"/>
        </w:rPr>
      </w:pPr>
      <w:r w:rsidRPr="009E76B7">
        <w:rPr>
          <w:rFonts w:ascii="宋体" w:eastAsia="宋体" w:hAnsi="宋体" w:hint="eastAsia"/>
          <w:sz w:val="24"/>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0A7DBF5"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3、学校根据最终使用单位技术验收结果，组织有关专家进行货物的最终验收。</w:t>
      </w:r>
    </w:p>
    <w:p w14:paraId="22AE283D"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七、合同款项支付方式</w:t>
      </w:r>
    </w:p>
    <w:p w14:paraId="0E4A64A9" w14:textId="77777777" w:rsidR="007704DF" w:rsidRPr="009E76B7" w:rsidRDefault="007704DF" w:rsidP="007704DF">
      <w:pPr>
        <w:spacing w:line="360" w:lineRule="auto"/>
        <w:ind w:firstLineChars="200" w:firstLine="480"/>
        <w:rPr>
          <w:rFonts w:ascii="宋体" w:eastAsia="宋体" w:hAnsi="宋体" w:hint="eastAsia"/>
          <w:sz w:val="24"/>
        </w:rPr>
      </w:pPr>
      <w:r w:rsidRPr="00AA6813">
        <w:rPr>
          <w:rFonts w:ascii="宋体" w:eastAsia="宋体" w:hAnsi="宋体" w:hint="eastAsia"/>
          <w:sz w:val="24"/>
        </w:rPr>
        <w:lastRenderedPageBreak/>
        <w:t>合同生效后，乙方开具合同金额等额银行保函，甲方收到银行保函正本后预付合同货款，待货物到达指定地点、安装调试验收合格后，甲方退还银行保函正本</w:t>
      </w:r>
      <w:r w:rsidRPr="009E76B7">
        <w:rPr>
          <w:rFonts w:ascii="宋体" w:eastAsia="宋体" w:hAnsi="宋体" w:hint="eastAsia"/>
          <w:sz w:val="24"/>
        </w:rPr>
        <w:t>。</w:t>
      </w:r>
    </w:p>
    <w:p w14:paraId="57045939"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八、违约责任</w:t>
      </w:r>
    </w:p>
    <w:p w14:paraId="5CDFB187"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1</w:t>
      </w:r>
      <w:r w:rsidRPr="009E76B7">
        <w:rPr>
          <w:rFonts w:ascii="宋体" w:eastAsia="宋体" w:hAnsi="宋体" w:hint="eastAsia"/>
          <w:sz w:val="24"/>
        </w:rPr>
        <w:t>、合同生效后，甲乙双方应按合同规定认真履约。合同履约责任只涉及合同甲乙双方，不考虑第三方因素。</w:t>
      </w:r>
    </w:p>
    <w:p w14:paraId="0CAA6F5F"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、除不可抗力原因外，如遇下列情况之一者，乙方所缴纳的合同履约保证金甲方有权不予退还，作为对甲方的赔偿：（</w:t>
      </w:r>
      <w:r w:rsidRPr="009E76B7">
        <w:rPr>
          <w:rFonts w:ascii="宋体" w:eastAsia="宋体" w:hAnsi="宋体"/>
          <w:sz w:val="24"/>
        </w:rPr>
        <w:t>1</w:t>
      </w:r>
      <w:r w:rsidRPr="009E76B7">
        <w:rPr>
          <w:rFonts w:ascii="宋体" w:eastAsia="宋体" w:hAnsi="宋体" w:hint="eastAsia"/>
          <w:sz w:val="24"/>
        </w:rPr>
        <w:t>）合同签订后不能按合同时限要求供货或安装调试；（</w:t>
      </w:r>
      <w:r w:rsidRPr="009E76B7">
        <w:rPr>
          <w:rFonts w:ascii="宋体" w:eastAsia="宋体" w:hAnsi="宋体"/>
          <w:sz w:val="24"/>
        </w:rPr>
        <w:t>2</w:t>
      </w:r>
      <w:r w:rsidRPr="009E76B7">
        <w:rPr>
          <w:rFonts w:ascii="宋体" w:eastAsia="宋体" w:hAnsi="宋体" w:hint="eastAsia"/>
          <w:sz w:val="24"/>
        </w:rPr>
        <w:t>）所供货物不合格、与合同不符；（</w:t>
      </w:r>
      <w:r w:rsidRPr="009E76B7">
        <w:rPr>
          <w:rFonts w:ascii="宋体" w:eastAsia="宋体" w:hAnsi="宋体"/>
          <w:sz w:val="24"/>
        </w:rPr>
        <w:t>3</w:t>
      </w:r>
      <w:r w:rsidRPr="009E76B7">
        <w:rPr>
          <w:rFonts w:ascii="宋体" w:eastAsia="宋体" w:hAnsi="宋体" w:hint="eastAsia"/>
          <w:sz w:val="24"/>
        </w:rPr>
        <w:t>）不能按合同履约；（</w:t>
      </w:r>
      <w:r w:rsidRPr="009E76B7">
        <w:rPr>
          <w:rFonts w:ascii="宋体" w:eastAsia="宋体" w:hAnsi="宋体"/>
          <w:sz w:val="24"/>
        </w:rPr>
        <w:t>4</w:t>
      </w:r>
      <w:r w:rsidRPr="009E76B7">
        <w:rPr>
          <w:rFonts w:ascii="宋体" w:eastAsia="宋体" w:hAnsi="宋体" w:hint="eastAsia"/>
          <w:sz w:val="24"/>
        </w:rPr>
        <w:t>）货物验收不合格。如乙方的合同履约保证金不足以弥补甲方损失时，甲方有权要求乙方继续承担赔偿责任。</w:t>
      </w:r>
    </w:p>
    <w:p w14:paraId="017F5580"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、乙方对所供产品出现的问题推委、拖延，</w:t>
      </w:r>
      <w:r w:rsidRPr="009E76B7">
        <w:rPr>
          <w:rFonts w:ascii="宋体" w:eastAsia="宋体" w:hAnsi="宋体"/>
          <w:sz w:val="24"/>
        </w:rPr>
        <w:t>24</w:t>
      </w:r>
      <w:r w:rsidRPr="009E76B7">
        <w:rPr>
          <w:rFonts w:ascii="宋体" w:eastAsia="宋体" w:hAnsi="宋体" w:hint="eastAsia"/>
          <w:sz w:val="24"/>
        </w:rPr>
        <w:t>小时未作出服务响应，应接受甲方的合理处罚。</w:t>
      </w:r>
    </w:p>
    <w:p w14:paraId="0CFFB5A4"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4</w:t>
      </w:r>
      <w:r w:rsidRPr="009E76B7">
        <w:rPr>
          <w:rFonts w:ascii="宋体" w:eastAsia="宋体" w:hAnsi="宋体" w:hint="eastAsia"/>
          <w:sz w:val="24"/>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48E81983" w14:textId="77777777" w:rsidR="007704DF" w:rsidRPr="009E76B7" w:rsidRDefault="007704DF" w:rsidP="007704DF">
      <w:pPr>
        <w:spacing w:line="360" w:lineRule="auto"/>
        <w:rPr>
          <w:rFonts w:ascii="宋体" w:eastAsia="宋体" w:hAnsi="宋体" w:hint="eastAsia"/>
          <w:b/>
          <w:sz w:val="24"/>
        </w:rPr>
      </w:pPr>
      <w:r w:rsidRPr="009E76B7">
        <w:rPr>
          <w:rFonts w:ascii="宋体" w:eastAsia="宋体" w:hAnsi="宋体" w:hint="eastAsia"/>
          <w:b/>
          <w:sz w:val="24"/>
        </w:rPr>
        <w:t>九、其它事项</w:t>
      </w:r>
    </w:p>
    <w:p w14:paraId="0B27A021"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1、合同经双方签字盖章后生效。本合同一式柒份，甲方执伍份，乙方执壹份，招标公司执壹份，执行完毕后自行失效。</w:t>
      </w:r>
    </w:p>
    <w:p w14:paraId="0A36D295"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2</w:t>
      </w:r>
      <w:r w:rsidRPr="009E76B7">
        <w:rPr>
          <w:rFonts w:ascii="宋体" w:eastAsia="宋体" w:hAnsi="宋体" w:hint="eastAsia"/>
          <w:sz w:val="24"/>
        </w:rPr>
        <w:t>、下述文件为本合同的一部分，并与本合同一起阅读和解释，且具有同等法律效力：</w:t>
      </w:r>
    </w:p>
    <w:p w14:paraId="74394144"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①合同附件1：产品功能要求、技术规格及配置详单；</w:t>
      </w:r>
    </w:p>
    <w:p w14:paraId="5389D52C"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②合同附件2：补充条款（如果有）；</w:t>
      </w:r>
    </w:p>
    <w:p w14:paraId="69C3E268"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③合同附件3：澄清函及最终报价和承诺（如果有）；</w:t>
      </w:r>
    </w:p>
    <w:p w14:paraId="1AD19F6D"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④</w:t>
      </w:r>
      <w:r>
        <w:rPr>
          <w:rFonts w:ascii="宋体" w:eastAsia="宋体" w:hAnsi="宋体" w:hint="eastAsia"/>
          <w:sz w:val="24"/>
        </w:rPr>
        <w:t>采购</w:t>
      </w:r>
      <w:r w:rsidRPr="009E76B7">
        <w:rPr>
          <w:rFonts w:ascii="宋体" w:eastAsia="宋体" w:hAnsi="宋体" w:hint="eastAsia"/>
          <w:sz w:val="24"/>
        </w:rPr>
        <w:t>文件；</w:t>
      </w:r>
    </w:p>
    <w:p w14:paraId="76DDE4CC"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⑤</w:t>
      </w:r>
      <w:r>
        <w:rPr>
          <w:rFonts w:ascii="宋体" w:eastAsia="宋体" w:hAnsi="宋体" w:hint="eastAsia"/>
          <w:sz w:val="24"/>
        </w:rPr>
        <w:t>响应</w:t>
      </w:r>
      <w:r w:rsidRPr="009E76B7">
        <w:rPr>
          <w:rFonts w:ascii="宋体" w:eastAsia="宋体" w:hAnsi="宋体" w:hint="eastAsia"/>
          <w:sz w:val="24"/>
        </w:rPr>
        <w:t>文件；</w:t>
      </w:r>
    </w:p>
    <w:p w14:paraId="399F5BE6" w14:textId="77777777" w:rsidR="007704DF" w:rsidRPr="009E76B7" w:rsidRDefault="007704DF" w:rsidP="007704DF">
      <w:pPr>
        <w:spacing w:line="360" w:lineRule="auto"/>
        <w:ind w:firstLine="560"/>
        <w:rPr>
          <w:rFonts w:ascii="宋体" w:eastAsia="宋体" w:hAnsi="宋体" w:hint="eastAsia"/>
          <w:sz w:val="24"/>
        </w:rPr>
      </w:pPr>
      <w:r w:rsidRPr="009E76B7">
        <w:rPr>
          <w:rFonts w:ascii="宋体" w:eastAsia="宋体" w:hAnsi="宋体" w:hint="eastAsia"/>
          <w:sz w:val="24"/>
        </w:rPr>
        <w:t>⑥</w:t>
      </w:r>
      <w:r>
        <w:rPr>
          <w:rFonts w:ascii="宋体" w:eastAsia="宋体" w:hAnsi="宋体" w:hint="eastAsia"/>
          <w:sz w:val="24"/>
        </w:rPr>
        <w:t>成交</w:t>
      </w:r>
      <w:r w:rsidRPr="009E76B7">
        <w:rPr>
          <w:rFonts w:ascii="宋体" w:eastAsia="宋体" w:hAnsi="宋体" w:hint="eastAsia"/>
          <w:sz w:val="24"/>
        </w:rPr>
        <w:t>通知书。</w:t>
      </w:r>
    </w:p>
    <w:p w14:paraId="31954EB6"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sz w:val="24"/>
        </w:rPr>
        <w:t>3</w:t>
      </w:r>
      <w:r w:rsidRPr="009E76B7">
        <w:rPr>
          <w:rFonts w:ascii="宋体" w:eastAsia="宋体" w:hAnsi="宋体" w:hint="eastAsia"/>
          <w:sz w:val="24"/>
        </w:rPr>
        <w:t>、在本合同执行过程中，甲、乙双方协商签订的补充合同与原合同具有同</w:t>
      </w:r>
      <w:r w:rsidRPr="009E76B7">
        <w:rPr>
          <w:rFonts w:ascii="宋体" w:eastAsia="宋体" w:hAnsi="宋体" w:hint="eastAsia"/>
          <w:sz w:val="24"/>
        </w:rPr>
        <w:lastRenderedPageBreak/>
        <w:t>等法律效力。</w:t>
      </w:r>
    </w:p>
    <w:p w14:paraId="47F972E2" w14:textId="77777777" w:rsidR="007704DF" w:rsidRPr="009E76B7" w:rsidRDefault="007704DF" w:rsidP="007704DF">
      <w:pPr>
        <w:spacing w:line="360" w:lineRule="auto"/>
        <w:rPr>
          <w:rFonts w:ascii="宋体" w:eastAsia="宋体" w:hAnsi="宋体" w:hint="eastAsia"/>
          <w:sz w:val="24"/>
        </w:rPr>
      </w:pPr>
      <w:r w:rsidRPr="009E76B7">
        <w:rPr>
          <w:rFonts w:ascii="宋体" w:eastAsia="宋体" w:hAnsi="宋体"/>
          <w:sz w:val="24"/>
        </w:rPr>
        <w:t xml:space="preserve">    4</w:t>
      </w:r>
      <w:r w:rsidRPr="009E76B7">
        <w:rPr>
          <w:rFonts w:ascii="宋体" w:eastAsia="宋体" w:hAnsi="宋体" w:hint="eastAsia"/>
          <w:sz w:val="24"/>
        </w:rPr>
        <w:t>、未尽事宜，双方协商解决。</w:t>
      </w:r>
    </w:p>
    <w:p w14:paraId="47B92EFA"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5、合同签订地点：西安</w:t>
      </w:r>
      <w:r w:rsidRPr="009E76B7">
        <w:rPr>
          <w:rFonts w:ascii="宋体" w:eastAsia="宋体" w:hAnsi="宋体"/>
          <w:sz w:val="24"/>
        </w:rPr>
        <w:t>.</w:t>
      </w:r>
      <w:r w:rsidRPr="009E76B7">
        <w:rPr>
          <w:rFonts w:ascii="宋体" w:eastAsia="宋体" w:hAnsi="宋体" w:hint="eastAsia"/>
          <w:sz w:val="24"/>
        </w:rPr>
        <w:t>西北大学</w:t>
      </w:r>
    </w:p>
    <w:p w14:paraId="264C15B9" w14:textId="77777777" w:rsidR="007704DF" w:rsidRPr="009E76B7" w:rsidRDefault="007704DF" w:rsidP="007704DF">
      <w:pPr>
        <w:spacing w:line="360" w:lineRule="auto"/>
        <w:ind w:firstLineChars="200" w:firstLine="480"/>
        <w:rPr>
          <w:rFonts w:ascii="宋体" w:eastAsia="宋体" w:hAnsi="宋体" w:hint="eastAsia"/>
          <w:sz w:val="24"/>
        </w:rPr>
      </w:pPr>
      <w:r w:rsidRPr="009E76B7">
        <w:rPr>
          <w:rFonts w:ascii="宋体" w:eastAsia="宋体" w:hAnsi="宋体" w:hint="eastAsia"/>
          <w:sz w:val="24"/>
        </w:rPr>
        <w:t>6、合同签订时间：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u w:val="single"/>
        </w:rPr>
        <w:t xml:space="preserve">　　</w:t>
      </w:r>
      <w:r w:rsidRPr="009E76B7">
        <w:rPr>
          <w:rFonts w:ascii="宋体" w:eastAsia="宋体" w:hAnsi="宋体" w:hint="eastAsia"/>
          <w:sz w:val="24"/>
        </w:rPr>
        <w:t>年</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月</w:t>
      </w:r>
      <w:r w:rsidRPr="009E76B7">
        <w:rPr>
          <w:rFonts w:ascii="宋体" w:eastAsia="宋体" w:hAnsi="宋体" w:hint="eastAsia"/>
          <w:sz w:val="24"/>
          <w:u w:val="single"/>
        </w:rPr>
        <w:t xml:space="preserve">　</w:t>
      </w:r>
      <w:r w:rsidRPr="009E76B7">
        <w:rPr>
          <w:rFonts w:ascii="宋体" w:eastAsia="宋体" w:hAnsi="宋体"/>
          <w:sz w:val="24"/>
          <w:u w:val="single"/>
        </w:rPr>
        <w:t xml:space="preserve">  </w:t>
      </w:r>
      <w:r w:rsidRPr="009E76B7">
        <w:rPr>
          <w:rFonts w:ascii="宋体" w:eastAsia="宋体" w:hAnsi="宋体" w:hint="eastAsia"/>
          <w:sz w:val="24"/>
        </w:rPr>
        <w:t>日</w:t>
      </w:r>
    </w:p>
    <w:p w14:paraId="4FEA1912" w14:textId="77777777" w:rsidR="007704DF" w:rsidRPr="009E76B7" w:rsidRDefault="007704DF" w:rsidP="007704DF">
      <w:pPr>
        <w:spacing w:line="360" w:lineRule="auto"/>
        <w:ind w:firstLine="570"/>
        <w:rPr>
          <w:rFonts w:ascii="宋体" w:hAnsi="宋体" w:hint="eastAsia"/>
          <w:b/>
          <w:sz w:val="24"/>
        </w:rPr>
      </w:pPr>
    </w:p>
    <w:p w14:paraId="62D0B096" w14:textId="77777777" w:rsidR="007704DF" w:rsidRPr="00770190" w:rsidRDefault="007704DF" w:rsidP="007704DF">
      <w:pPr>
        <w:spacing w:line="360" w:lineRule="auto"/>
        <w:ind w:firstLine="570"/>
        <w:rPr>
          <w:rFonts w:ascii="宋体" w:hAnsi="宋体" w:hint="eastAsia"/>
          <w:b/>
          <w:sz w:val="24"/>
        </w:rPr>
      </w:pPr>
      <w:r w:rsidRPr="00770190">
        <w:rPr>
          <w:rFonts w:ascii="宋体" w:hAnsi="宋体" w:hint="eastAsia"/>
          <w:b/>
          <w:sz w:val="24"/>
        </w:rPr>
        <w:t>甲</w:t>
      </w:r>
      <w:r w:rsidRPr="00770190">
        <w:rPr>
          <w:rFonts w:ascii="宋体" w:hAnsi="宋体"/>
          <w:b/>
          <w:sz w:val="24"/>
        </w:rPr>
        <w:t xml:space="preserve">    </w:t>
      </w:r>
      <w:r w:rsidRPr="00770190">
        <w:rPr>
          <w:rFonts w:ascii="宋体" w:hAnsi="宋体" w:hint="eastAsia"/>
          <w:b/>
          <w:sz w:val="24"/>
        </w:rPr>
        <w:t>方</w:t>
      </w:r>
      <w:r w:rsidRPr="00770190">
        <w:rPr>
          <w:rFonts w:ascii="宋体" w:hAnsi="宋体"/>
          <w:b/>
          <w:sz w:val="24"/>
        </w:rPr>
        <w:t xml:space="preserve">                        </w:t>
      </w:r>
      <w:r w:rsidRPr="00770190">
        <w:rPr>
          <w:rFonts w:ascii="宋体" w:hAnsi="宋体" w:hint="eastAsia"/>
          <w:b/>
          <w:sz w:val="24"/>
        </w:rPr>
        <w:t xml:space="preserve">     </w:t>
      </w:r>
      <w:r w:rsidRPr="00770190">
        <w:rPr>
          <w:rFonts w:ascii="宋体" w:hAnsi="宋体" w:hint="eastAsia"/>
          <w:b/>
          <w:sz w:val="24"/>
        </w:rPr>
        <w:t>乙</w:t>
      </w:r>
      <w:r w:rsidRPr="00770190">
        <w:rPr>
          <w:rFonts w:ascii="宋体" w:hAnsi="宋体"/>
          <w:b/>
          <w:sz w:val="24"/>
        </w:rPr>
        <w:t xml:space="preserve">    </w:t>
      </w:r>
      <w:r w:rsidRPr="00770190">
        <w:rPr>
          <w:rFonts w:ascii="宋体" w:hAnsi="宋体" w:hint="eastAsia"/>
          <w:b/>
          <w:sz w:val="24"/>
        </w:rPr>
        <w:t>方（全填）</w:t>
      </w:r>
    </w:p>
    <w:p w14:paraId="7B135DA7" w14:textId="77777777" w:rsidR="007704DF" w:rsidRPr="00770190" w:rsidRDefault="007704DF" w:rsidP="007704DF">
      <w:pPr>
        <w:spacing w:line="360" w:lineRule="auto"/>
        <w:ind w:firstLine="570"/>
        <w:rPr>
          <w:rFonts w:ascii="宋体" w:hAnsi="宋体" w:hint="eastAsia"/>
          <w:b/>
          <w:sz w:val="24"/>
        </w:rPr>
      </w:pPr>
      <w:r w:rsidRPr="00770190">
        <w:rPr>
          <w:rFonts w:ascii="宋体" w:hAnsi="宋体" w:hint="eastAsia"/>
          <w:sz w:val="24"/>
        </w:rPr>
        <w:t>单位名称（盖章）：</w:t>
      </w:r>
      <w:r w:rsidRPr="00770190">
        <w:rPr>
          <w:rFonts w:ascii="宋体" w:hAnsi="宋体"/>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单位名称（盖章）：</w:t>
      </w:r>
    </w:p>
    <w:p w14:paraId="30FCD6D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r w:rsidRPr="00770190">
        <w:rPr>
          <w:rFonts w:ascii="宋体" w:hAnsi="宋体"/>
          <w:sz w:val="24"/>
        </w:rPr>
        <w:t xml:space="preserve">                     </w:t>
      </w:r>
      <w:r w:rsidRPr="00770190">
        <w:rPr>
          <w:rFonts w:ascii="宋体" w:hAnsi="宋体" w:hint="eastAsia"/>
          <w:sz w:val="24"/>
        </w:rPr>
        <w:t xml:space="preserve">      </w:t>
      </w:r>
      <w:r w:rsidRPr="00770190">
        <w:rPr>
          <w:rFonts w:ascii="宋体" w:hAnsi="宋体" w:hint="eastAsia"/>
          <w:sz w:val="24"/>
        </w:rPr>
        <w:t>地</w:t>
      </w:r>
      <w:r w:rsidRPr="00770190">
        <w:rPr>
          <w:rFonts w:ascii="宋体" w:hAnsi="宋体"/>
          <w:sz w:val="24"/>
        </w:rPr>
        <w:t xml:space="preserve">    </w:t>
      </w:r>
      <w:r w:rsidRPr="00770190">
        <w:rPr>
          <w:rFonts w:ascii="宋体" w:hAnsi="宋体" w:hint="eastAsia"/>
          <w:sz w:val="24"/>
        </w:rPr>
        <w:t>址：</w:t>
      </w:r>
    </w:p>
    <w:p w14:paraId="6ECAC3A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法定代表人：</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法定代表人：（盖章</w:t>
      </w:r>
      <w:r w:rsidRPr="00770190">
        <w:rPr>
          <w:rFonts w:ascii="宋体" w:hAnsi="宋体" w:hint="eastAsia"/>
          <w:sz w:val="24"/>
        </w:rPr>
        <w:t>/</w:t>
      </w:r>
      <w:r w:rsidRPr="00770190">
        <w:rPr>
          <w:rFonts w:ascii="宋体" w:hAnsi="宋体" w:hint="eastAsia"/>
          <w:sz w:val="24"/>
        </w:rPr>
        <w:t>签字）</w:t>
      </w:r>
    </w:p>
    <w:p w14:paraId="73C0DDCB"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委托代理人：（签字）</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sidRPr="00770190">
        <w:rPr>
          <w:rFonts w:ascii="宋体" w:hAnsi="宋体" w:hint="eastAsia"/>
          <w:sz w:val="24"/>
        </w:rPr>
        <w:t>委托代理人：（签字）</w:t>
      </w:r>
    </w:p>
    <w:p w14:paraId="4909A5F6"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电话：　　　　　　　　　　　　　</w:t>
      </w:r>
      <w:r>
        <w:rPr>
          <w:rFonts w:ascii="宋体" w:hAnsi="宋体" w:hint="eastAsia"/>
          <w:sz w:val="24"/>
        </w:rPr>
        <w:t xml:space="preserve"> </w:t>
      </w:r>
      <w:r w:rsidRPr="00770190">
        <w:rPr>
          <w:rFonts w:ascii="宋体" w:hAnsi="宋体" w:hint="eastAsia"/>
          <w:sz w:val="24"/>
        </w:rPr>
        <w:t xml:space="preserve">　　电话：</w:t>
      </w:r>
    </w:p>
    <w:p w14:paraId="1230B9E4"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传真：</w:t>
      </w:r>
      <w:r w:rsidRPr="00770190">
        <w:rPr>
          <w:rFonts w:ascii="宋体" w:hAnsi="宋体"/>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传真：</w:t>
      </w:r>
    </w:p>
    <w:p w14:paraId="72582C67"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邮编：　　　　　　　　　　　　</w:t>
      </w:r>
      <w:r>
        <w:rPr>
          <w:rFonts w:ascii="宋体" w:hAnsi="宋体" w:hint="eastAsia"/>
          <w:sz w:val="24"/>
        </w:rPr>
        <w:t xml:space="preserve"> </w:t>
      </w: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 xml:space="preserve">　邮编：</w:t>
      </w:r>
    </w:p>
    <w:p w14:paraId="3BAC5DAF" w14:textId="77777777" w:rsidR="007704DF" w:rsidRPr="00770190" w:rsidRDefault="007704DF" w:rsidP="007704DF">
      <w:pPr>
        <w:spacing w:line="360" w:lineRule="auto"/>
        <w:ind w:firstLine="570"/>
        <w:rPr>
          <w:rFonts w:ascii="宋体" w:hAnsi="宋体" w:hint="eastAsia"/>
          <w:sz w:val="24"/>
        </w:rPr>
      </w:pPr>
      <w:r w:rsidRPr="00770190">
        <w:rPr>
          <w:rFonts w:ascii="宋体" w:hAnsi="宋体" w:hint="eastAsia"/>
          <w:sz w:val="24"/>
        </w:rPr>
        <w:t xml:space="preserve">　　　　　　　　　　　　　　</w:t>
      </w:r>
      <w:r>
        <w:rPr>
          <w:rFonts w:ascii="宋体" w:hAnsi="宋体" w:hint="eastAsia"/>
          <w:sz w:val="24"/>
        </w:rPr>
        <w:t xml:space="preserve">         </w:t>
      </w:r>
      <w:r w:rsidRPr="00770190">
        <w:rPr>
          <w:rFonts w:ascii="宋体" w:hAnsi="宋体" w:hint="eastAsia"/>
          <w:sz w:val="24"/>
        </w:rPr>
        <w:t>开户银行及账号：</w:t>
      </w:r>
    </w:p>
    <w:p w14:paraId="5E92DC90" w14:textId="77777777" w:rsidR="007704DF" w:rsidRPr="00E00D79" w:rsidRDefault="007704DF" w:rsidP="007704DF">
      <w:pPr>
        <w:spacing w:line="360" w:lineRule="auto"/>
        <w:ind w:firstLine="570"/>
        <w:rPr>
          <w:rFonts w:ascii="宋体" w:hAnsi="宋体" w:hint="eastAsia"/>
          <w:sz w:val="24"/>
        </w:rPr>
      </w:pPr>
    </w:p>
    <w:p w14:paraId="43245FEC" w14:textId="77777777" w:rsidR="007704DF" w:rsidRPr="00E00D79" w:rsidRDefault="007704DF" w:rsidP="007704DF">
      <w:pPr>
        <w:spacing w:line="360" w:lineRule="auto"/>
        <w:ind w:firstLine="570"/>
        <w:rPr>
          <w:rFonts w:ascii="宋体" w:hAnsi="宋体" w:hint="eastAsia"/>
          <w:sz w:val="24"/>
        </w:rPr>
      </w:pPr>
    </w:p>
    <w:p w14:paraId="6580B1E1" w14:textId="77777777" w:rsidR="007704DF" w:rsidRPr="00E00D79" w:rsidRDefault="007704DF" w:rsidP="007704DF">
      <w:pPr>
        <w:spacing w:line="360" w:lineRule="auto"/>
        <w:ind w:firstLine="560"/>
        <w:rPr>
          <w:rFonts w:ascii="宋体" w:hAnsi="宋体" w:hint="eastAsia"/>
          <w:b/>
          <w:bCs/>
          <w:sz w:val="24"/>
        </w:rPr>
      </w:pPr>
      <w:r w:rsidRPr="00E00D79">
        <w:rPr>
          <w:rFonts w:ascii="宋体" w:hAnsi="宋体" w:hint="eastAsia"/>
          <w:b/>
          <w:bCs/>
          <w:sz w:val="24"/>
        </w:rPr>
        <w:t>招标代理机构名称：</w:t>
      </w:r>
      <w:r>
        <w:rPr>
          <w:rFonts w:ascii="宋体" w:hAnsi="宋体" w:hint="eastAsia"/>
          <w:b/>
          <w:bCs/>
          <w:sz w:val="24"/>
        </w:rPr>
        <w:t>陕西嘉信瑞诚招标有限公司</w:t>
      </w:r>
    </w:p>
    <w:p w14:paraId="1534FA14" w14:textId="77777777" w:rsidR="007704DF" w:rsidRPr="00E00D79" w:rsidRDefault="007704DF" w:rsidP="007704DF">
      <w:pPr>
        <w:spacing w:line="360" w:lineRule="auto"/>
        <w:ind w:firstLine="560"/>
        <w:rPr>
          <w:rFonts w:ascii="宋体" w:hAnsi="宋体" w:hint="eastAsia"/>
          <w:sz w:val="24"/>
        </w:rPr>
      </w:pPr>
      <w:r w:rsidRPr="00E00D79">
        <w:rPr>
          <w:rFonts w:ascii="宋体" w:hAnsi="宋体" w:hint="eastAsia"/>
          <w:sz w:val="24"/>
        </w:rPr>
        <w:t>联系人</w:t>
      </w:r>
      <w:r w:rsidRPr="00E00D79">
        <w:rPr>
          <w:rFonts w:ascii="宋体" w:hAnsi="宋体" w:hint="eastAsia"/>
          <w:sz w:val="24"/>
        </w:rPr>
        <w:t>:</w:t>
      </w:r>
      <w:r>
        <w:rPr>
          <w:rFonts w:ascii="宋体" w:hAnsi="宋体" w:hint="eastAsia"/>
          <w:sz w:val="24"/>
        </w:rPr>
        <w:t>张海</w:t>
      </w:r>
    </w:p>
    <w:p w14:paraId="2C6A95FA" w14:textId="77777777" w:rsidR="007704DF" w:rsidRPr="00E00D79" w:rsidRDefault="007704DF" w:rsidP="007704DF">
      <w:pPr>
        <w:spacing w:line="360" w:lineRule="auto"/>
        <w:ind w:firstLine="560"/>
        <w:rPr>
          <w:rFonts w:ascii="宋体" w:hAnsi="宋体" w:hint="eastAsia"/>
          <w:sz w:val="24"/>
        </w:rPr>
      </w:pPr>
      <w:r w:rsidRPr="00E00D79">
        <w:rPr>
          <w:rFonts w:ascii="宋体" w:hAnsi="宋体" w:hint="eastAsia"/>
          <w:sz w:val="24"/>
        </w:rPr>
        <w:t>联系电话：</w:t>
      </w:r>
      <w:r>
        <w:rPr>
          <w:rFonts w:ascii="宋体" w:hAnsi="宋体" w:hint="eastAsia"/>
          <w:sz w:val="24"/>
        </w:rPr>
        <w:t>029-81541692</w:t>
      </w:r>
    </w:p>
    <w:p w14:paraId="100860F4" w14:textId="77777777" w:rsidR="007704DF" w:rsidRPr="009E76B7" w:rsidRDefault="007704DF" w:rsidP="007704DF"/>
    <w:p w14:paraId="2C7C2EE8" w14:textId="77777777" w:rsidR="007704DF" w:rsidRPr="00D83CF6" w:rsidRDefault="007704DF" w:rsidP="007704DF">
      <w:pPr>
        <w:pStyle w:val="null3"/>
        <w:spacing w:line="360" w:lineRule="auto"/>
        <w:rPr>
          <w:sz w:val="24"/>
          <w:szCs w:val="24"/>
        </w:rPr>
      </w:pPr>
    </w:p>
    <w:p w14:paraId="332051F3" w14:textId="77777777" w:rsidR="007704DF" w:rsidRPr="0000173C" w:rsidRDefault="007704DF" w:rsidP="007704DF">
      <w:pPr>
        <w:pStyle w:val="null3"/>
        <w:spacing w:line="360" w:lineRule="auto"/>
        <w:rPr>
          <w:sz w:val="24"/>
          <w:szCs w:val="24"/>
        </w:rPr>
      </w:pPr>
    </w:p>
    <w:p w14:paraId="3673A4A5" w14:textId="77777777" w:rsidR="00B0247E" w:rsidRPr="007704DF" w:rsidRDefault="00B0247E">
      <w:pPr>
        <w:rPr>
          <w:rFonts w:hint="eastAsia"/>
        </w:rPr>
      </w:pPr>
    </w:p>
    <w:sectPr w:rsidR="00B0247E" w:rsidRPr="007704DF" w:rsidSect="007704DF">
      <w:footerReference w:type="default" r:id="rId4"/>
      <w:pgSz w:w="11906" w:h="16838"/>
      <w:pgMar w:top="1440" w:right="1800" w:bottom="1440" w:left="180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2494456"/>
      <w:docPartObj>
        <w:docPartGallery w:val="Page Numbers (Bottom of Page)"/>
        <w:docPartUnique/>
      </w:docPartObj>
    </w:sdtPr>
    <w:sdtContent>
      <w:p w14:paraId="79F49EAE" w14:textId="77777777" w:rsidR="007704DF" w:rsidRDefault="007704DF">
        <w:pPr>
          <w:pStyle w:val="ae"/>
          <w:jc w:val="center"/>
        </w:pPr>
        <w:r>
          <w:fldChar w:fldCharType="begin"/>
        </w:r>
        <w:r>
          <w:instrText>PAGE   \* MERGEFORMAT</w:instrText>
        </w:r>
        <w:r>
          <w:fldChar w:fldCharType="separate"/>
        </w:r>
        <w:r>
          <w:rPr>
            <w:lang w:val="zh-CN"/>
          </w:rPr>
          <w:t>2</w:t>
        </w:r>
        <w:r>
          <w:fldChar w:fldCharType="end"/>
        </w:r>
      </w:p>
    </w:sdtContent>
  </w:sdt>
  <w:p w14:paraId="38787D63" w14:textId="77777777" w:rsidR="007704DF" w:rsidRDefault="007704DF">
    <w:pPr>
      <w:pStyle w:val="a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4DF"/>
    <w:rsid w:val="001C4266"/>
    <w:rsid w:val="006A75C8"/>
    <w:rsid w:val="007704DF"/>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A62D"/>
  <w15:chartTrackingRefBased/>
  <w15:docId w15:val="{F119AF30-9CFB-49A3-8237-65A3054A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4DF"/>
    <w:pPr>
      <w:widowControl w:val="0"/>
      <w:jc w:val="both"/>
    </w:pPr>
    <w:rPr>
      <w:szCs w:val="24"/>
    </w:rPr>
  </w:style>
  <w:style w:type="paragraph" w:styleId="1">
    <w:name w:val="heading 1"/>
    <w:basedOn w:val="a"/>
    <w:next w:val="a"/>
    <w:link w:val="10"/>
    <w:uiPriority w:val="9"/>
    <w:qFormat/>
    <w:rsid w:val="007704D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704D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704D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704D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704D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7704DF"/>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7704DF"/>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7704DF"/>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7704DF"/>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04D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704D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704D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704DF"/>
    <w:rPr>
      <w:rFonts w:cstheme="majorBidi"/>
      <w:color w:val="0F4761" w:themeColor="accent1" w:themeShade="BF"/>
      <w:sz w:val="28"/>
      <w:szCs w:val="28"/>
    </w:rPr>
  </w:style>
  <w:style w:type="character" w:customStyle="1" w:styleId="50">
    <w:name w:val="标题 5 字符"/>
    <w:basedOn w:val="a0"/>
    <w:link w:val="5"/>
    <w:uiPriority w:val="9"/>
    <w:semiHidden/>
    <w:rsid w:val="007704DF"/>
    <w:rPr>
      <w:rFonts w:cstheme="majorBidi"/>
      <w:color w:val="0F4761" w:themeColor="accent1" w:themeShade="BF"/>
      <w:sz w:val="24"/>
      <w:szCs w:val="24"/>
    </w:rPr>
  </w:style>
  <w:style w:type="character" w:customStyle="1" w:styleId="60">
    <w:name w:val="标题 6 字符"/>
    <w:basedOn w:val="a0"/>
    <w:link w:val="6"/>
    <w:uiPriority w:val="9"/>
    <w:semiHidden/>
    <w:rsid w:val="007704DF"/>
    <w:rPr>
      <w:rFonts w:cstheme="majorBidi"/>
      <w:b/>
      <w:bCs/>
      <w:color w:val="0F4761" w:themeColor="accent1" w:themeShade="BF"/>
    </w:rPr>
  </w:style>
  <w:style w:type="character" w:customStyle="1" w:styleId="70">
    <w:name w:val="标题 7 字符"/>
    <w:basedOn w:val="a0"/>
    <w:link w:val="7"/>
    <w:uiPriority w:val="9"/>
    <w:semiHidden/>
    <w:rsid w:val="007704DF"/>
    <w:rPr>
      <w:rFonts w:cstheme="majorBidi"/>
      <w:b/>
      <w:bCs/>
      <w:color w:val="595959" w:themeColor="text1" w:themeTint="A6"/>
    </w:rPr>
  </w:style>
  <w:style w:type="character" w:customStyle="1" w:styleId="80">
    <w:name w:val="标题 8 字符"/>
    <w:basedOn w:val="a0"/>
    <w:link w:val="8"/>
    <w:uiPriority w:val="9"/>
    <w:semiHidden/>
    <w:rsid w:val="007704DF"/>
    <w:rPr>
      <w:rFonts w:cstheme="majorBidi"/>
      <w:color w:val="595959" w:themeColor="text1" w:themeTint="A6"/>
    </w:rPr>
  </w:style>
  <w:style w:type="character" w:customStyle="1" w:styleId="90">
    <w:name w:val="标题 9 字符"/>
    <w:basedOn w:val="a0"/>
    <w:link w:val="9"/>
    <w:uiPriority w:val="9"/>
    <w:semiHidden/>
    <w:rsid w:val="007704DF"/>
    <w:rPr>
      <w:rFonts w:eastAsiaTheme="majorEastAsia" w:cstheme="majorBidi"/>
      <w:color w:val="595959" w:themeColor="text1" w:themeTint="A6"/>
    </w:rPr>
  </w:style>
  <w:style w:type="paragraph" w:styleId="a3">
    <w:name w:val="Title"/>
    <w:basedOn w:val="a"/>
    <w:next w:val="a"/>
    <w:link w:val="a4"/>
    <w:uiPriority w:val="10"/>
    <w:qFormat/>
    <w:rsid w:val="007704D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704D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04D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704D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04DF"/>
    <w:pPr>
      <w:spacing w:before="160" w:after="160"/>
      <w:jc w:val="center"/>
    </w:pPr>
    <w:rPr>
      <w:i/>
      <w:iCs/>
      <w:color w:val="404040" w:themeColor="text1" w:themeTint="BF"/>
      <w:szCs w:val="22"/>
    </w:rPr>
  </w:style>
  <w:style w:type="character" w:customStyle="1" w:styleId="a8">
    <w:name w:val="引用 字符"/>
    <w:basedOn w:val="a0"/>
    <w:link w:val="a7"/>
    <w:uiPriority w:val="29"/>
    <w:rsid w:val="007704DF"/>
    <w:rPr>
      <w:i/>
      <w:iCs/>
      <w:color w:val="404040" w:themeColor="text1" w:themeTint="BF"/>
    </w:rPr>
  </w:style>
  <w:style w:type="paragraph" w:styleId="a9">
    <w:name w:val="List Paragraph"/>
    <w:basedOn w:val="a"/>
    <w:uiPriority w:val="34"/>
    <w:qFormat/>
    <w:rsid w:val="007704DF"/>
    <w:pPr>
      <w:ind w:left="720"/>
      <w:contextualSpacing/>
    </w:pPr>
    <w:rPr>
      <w:szCs w:val="22"/>
    </w:rPr>
  </w:style>
  <w:style w:type="character" w:styleId="aa">
    <w:name w:val="Intense Emphasis"/>
    <w:basedOn w:val="a0"/>
    <w:uiPriority w:val="21"/>
    <w:qFormat/>
    <w:rsid w:val="007704DF"/>
    <w:rPr>
      <w:i/>
      <w:iCs/>
      <w:color w:val="0F4761" w:themeColor="accent1" w:themeShade="BF"/>
    </w:rPr>
  </w:style>
  <w:style w:type="paragraph" w:styleId="ab">
    <w:name w:val="Intense Quote"/>
    <w:basedOn w:val="a"/>
    <w:next w:val="a"/>
    <w:link w:val="ac"/>
    <w:uiPriority w:val="30"/>
    <w:qFormat/>
    <w:rsid w:val="00770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c">
    <w:name w:val="明显引用 字符"/>
    <w:basedOn w:val="a0"/>
    <w:link w:val="ab"/>
    <w:uiPriority w:val="30"/>
    <w:rsid w:val="007704DF"/>
    <w:rPr>
      <w:i/>
      <w:iCs/>
      <w:color w:val="0F4761" w:themeColor="accent1" w:themeShade="BF"/>
    </w:rPr>
  </w:style>
  <w:style w:type="character" w:styleId="ad">
    <w:name w:val="Intense Reference"/>
    <w:basedOn w:val="a0"/>
    <w:uiPriority w:val="32"/>
    <w:qFormat/>
    <w:rsid w:val="007704DF"/>
    <w:rPr>
      <w:b/>
      <w:bCs/>
      <w:smallCaps/>
      <w:color w:val="0F4761" w:themeColor="accent1" w:themeShade="BF"/>
      <w:spacing w:val="5"/>
    </w:rPr>
  </w:style>
  <w:style w:type="paragraph" w:customStyle="1" w:styleId="null3">
    <w:name w:val="null3"/>
    <w:link w:val="null30"/>
    <w:hidden/>
    <w:qFormat/>
    <w:rsid w:val="007704DF"/>
    <w:rPr>
      <w:kern w:val="0"/>
      <w:sz w:val="20"/>
      <w:szCs w:val="20"/>
      <w:lang w:eastAsia="zh-Hans"/>
    </w:rPr>
  </w:style>
  <w:style w:type="paragraph" w:styleId="ae">
    <w:name w:val="footer"/>
    <w:basedOn w:val="a"/>
    <w:link w:val="af"/>
    <w:uiPriority w:val="99"/>
    <w:rsid w:val="007704DF"/>
    <w:pPr>
      <w:tabs>
        <w:tab w:val="center" w:pos="4153"/>
        <w:tab w:val="right" w:pos="8306"/>
      </w:tabs>
      <w:snapToGrid w:val="0"/>
      <w:jc w:val="left"/>
    </w:pPr>
    <w:rPr>
      <w:sz w:val="18"/>
      <w:szCs w:val="18"/>
    </w:rPr>
  </w:style>
  <w:style w:type="character" w:customStyle="1" w:styleId="af">
    <w:name w:val="页脚 字符"/>
    <w:basedOn w:val="a0"/>
    <w:link w:val="ae"/>
    <w:uiPriority w:val="99"/>
    <w:rsid w:val="007704DF"/>
    <w:rPr>
      <w:sz w:val="18"/>
      <w:szCs w:val="18"/>
    </w:rPr>
  </w:style>
  <w:style w:type="character" w:customStyle="1" w:styleId="null30">
    <w:name w:val="null3 字符"/>
    <w:basedOn w:val="a0"/>
    <w:link w:val="null3"/>
    <w:qFormat/>
    <w:rsid w:val="007704DF"/>
    <w:rPr>
      <w:kern w:val="0"/>
      <w:sz w:val="20"/>
      <w:szCs w:val="20"/>
      <w:lang w:eastAsia="zh-Hans"/>
    </w:rPr>
  </w:style>
  <w:style w:type="paragraph" w:styleId="21">
    <w:name w:val="Body Text Indent 2"/>
    <w:basedOn w:val="a"/>
    <w:link w:val="22"/>
    <w:rsid w:val="007704DF"/>
    <w:pPr>
      <w:widowControl/>
      <w:spacing w:after="120" w:line="480" w:lineRule="auto"/>
      <w:ind w:leftChars="200" w:left="420"/>
      <w:jc w:val="left"/>
    </w:pPr>
    <w:rPr>
      <w:kern w:val="0"/>
      <w:sz w:val="24"/>
    </w:rPr>
  </w:style>
  <w:style w:type="character" w:customStyle="1" w:styleId="22">
    <w:name w:val="正文文本缩进 2 字符"/>
    <w:basedOn w:val="a0"/>
    <w:link w:val="21"/>
    <w:rsid w:val="007704DF"/>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1233</Characters>
  <Application>Microsoft Office Word</Application>
  <DocSecurity>0</DocSecurity>
  <Lines>77</Lines>
  <Paragraphs>86</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2025-09-29T08:35:00Z</dcterms:created>
  <dcterms:modified xsi:type="dcterms:W3CDTF">2025-09-29T08:35:00Z</dcterms:modified>
</cp:coreProperties>
</file>