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版本号：SZT2025-SN-SC-ZC-HW-101120250929001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气相色谱仪、电感耦合等离子光谱仪、（阴阳）离子色谱仪采购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SZT2025-SN-SC-ZC-HW-1011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气相色谱仪、电感耦合等离子光谱仪、（阴阳）离子色谱仪采购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气相色谱仪、电感耦合等离子光谱仪、（阴阳）离子色谱仪采购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1包：气相色谱仪采购一套； 2包：电感耦合等离子光谱仪采购； 3包：（阴阳）离子色谱仪采购。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采购包2：650,000.00元</w:t>
            </w:r>
          </w:p>
          <w:p>
            <w:pPr>
              <w:pStyle w:val="null3"/>
            </w:pPr>
            <w:r>
              <w:rPr>
                <w:rFonts w:ascii="仿宋_GB2312" w:hAnsi="仿宋_GB2312" w:cs="仿宋_GB2312" w:eastAsia="仿宋_GB2312"/>
              </w:rPr>
              <w:t>采购包3：950,000.00元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采购包2保证金金额：13,000.00元</w:t>
            </w:r>
          </w:p>
          <w:p>
            <w:pPr>
              <w:pStyle w:val="null3"/>
            </w:pPr>
            <w:r>
              <w:rPr>
                <w:rFonts w:ascii="仿宋_GB2312" w:hAnsi="仿宋_GB2312" w:cs="仿宋_GB2312" w:eastAsia="仿宋_GB2312"/>
              </w:rPr>
              <w:t>采购包3保证金金额：15,000.00元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按照中标金额差额定率累进法下浮10%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联系电话：029-87304306-856</w:t>
      </w:r>
    </w:p>
    <w:p>
      <w:pPr>
        <w:pStyle w:val="null3"/>
      </w:pPr>
      <w:r>
        <w:rPr>
          <w:rFonts w:ascii="仿宋_GB2312" w:hAnsi="仿宋_GB2312" w:cs="仿宋_GB2312" w:eastAsia="仿宋_GB2312"/>
        </w:rPr>
        <w:t>地址：西安市高新四路1号高科广场A座10楼1001室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1包：气相色谱仪采购； 2包：电感耦合等离子光谱仪采购； 3包：（阴阳）离子色谱仪采购。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气相色谱仪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电感耦合等离子光谱仪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（阴阳）离子色谱仪采购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标的名称：气相色谱仪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3"/>
              <w:gridCol w:w="208"/>
              <w:gridCol w:w="1952"/>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性能要求</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主要用于油气田勘探开发中的化学组成分析、原油及炼厂气组分检测、油品添加剂评价等；</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配件要求及技术指标</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详细参数：</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柱温箱性能：柱箱温度范围应涵盖室温以上</w:t>
                  </w:r>
                  <w:r>
                    <w:rPr>
                      <w:rFonts w:ascii="仿宋_GB2312" w:hAnsi="仿宋_GB2312" w:cs="仿宋_GB2312" w:eastAsia="仿宋_GB2312"/>
                      <w:sz w:val="21"/>
                    </w:rPr>
                    <w:t>4℃至4</w:t>
                  </w:r>
                  <w:r>
                    <w:rPr>
                      <w:rFonts w:ascii="仿宋_GB2312" w:hAnsi="仿宋_GB2312" w:cs="仿宋_GB2312" w:eastAsia="仿宋_GB2312"/>
                      <w:sz w:val="21"/>
                    </w:rPr>
                    <w:t>5</w:t>
                  </w:r>
                  <w:r>
                    <w:rPr>
                      <w:rFonts w:ascii="仿宋_GB2312" w:hAnsi="仿宋_GB2312" w:cs="仿宋_GB2312" w:eastAsia="仿宋_GB2312"/>
                      <w:sz w:val="21"/>
                    </w:rPr>
                    <w:t>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程序升温能力</w:t>
                  </w:r>
                  <w:r>
                    <w:rPr>
                      <w:rFonts w:ascii="仿宋_GB2312" w:hAnsi="仿宋_GB2312" w:cs="仿宋_GB2312" w:eastAsia="仿宋_GB2312"/>
                      <w:sz w:val="21"/>
                    </w:rPr>
                    <w:t>不少于</w:t>
                  </w:r>
                  <w:r>
                    <w:rPr>
                      <w:rFonts w:ascii="仿宋_GB2312" w:hAnsi="仿宋_GB2312" w:cs="仿宋_GB2312" w:eastAsia="仿宋_GB2312"/>
                      <w:sz w:val="21"/>
                    </w:rPr>
                    <w:t>20阶21平台</w:t>
                  </w:r>
                  <w:r>
                    <w:rPr>
                      <w:rFonts w:ascii="仿宋_GB2312" w:hAnsi="仿宋_GB2312" w:cs="仿宋_GB2312" w:eastAsia="仿宋_GB2312"/>
                      <w:sz w:val="21"/>
                    </w:rPr>
                    <w:t>。最大升温速率不低于</w:t>
                  </w:r>
                  <w:r>
                    <w:rPr>
                      <w:rFonts w:ascii="仿宋_GB2312" w:hAnsi="仿宋_GB2312" w:cs="仿宋_GB2312" w:eastAsia="仿宋_GB2312"/>
                      <w:sz w:val="21"/>
                    </w:rPr>
                    <w:t>100℃/分钟。从4</w:t>
                  </w:r>
                  <w:r>
                    <w:rPr>
                      <w:rFonts w:ascii="仿宋_GB2312" w:hAnsi="仿宋_GB2312" w:cs="仿宋_GB2312" w:eastAsia="仿宋_GB2312"/>
                      <w:sz w:val="21"/>
                    </w:rPr>
                    <w:t>0</w:t>
                  </w:r>
                  <w:r>
                    <w:rPr>
                      <w:rFonts w:ascii="仿宋_GB2312" w:hAnsi="仿宋_GB2312" w:cs="仿宋_GB2312" w:eastAsia="仿宋_GB2312"/>
                      <w:sz w:val="21"/>
                    </w:rPr>
                    <w:t>0℃降至50℃所需时间少于10分钟。柱箱</w:t>
                  </w:r>
                  <w:r>
                    <w:rPr>
                      <w:rFonts w:ascii="仿宋_GB2312" w:hAnsi="仿宋_GB2312" w:cs="仿宋_GB2312" w:eastAsia="仿宋_GB2312"/>
                      <w:sz w:val="21"/>
                    </w:rPr>
                    <w:t>具备程序降温功能。</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电子气路控制（</w:t>
                  </w:r>
                  <w:r>
                    <w:rPr>
                      <w:rFonts w:ascii="仿宋_GB2312" w:hAnsi="仿宋_GB2312" w:cs="仿宋_GB2312" w:eastAsia="仿宋_GB2312"/>
                      <w:sz w:val="21"/>
                    </w:rPr>
                    <w:t>EPC）：仪器配备全自动电子气路控制系统，用于精确控制进样口和检测器的压力、流量，具备恒流、恒压、恒线速度控制模式，压力控制精度优于0.01 psi。</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进样口配置：主机标配一个分流</w:t>
                  </w:r>
                  <w:r>
                    <w:rPr>
                      <w:rFonts w:ascii="仿宋_GB2312" w:hAnsi="仿宋_GB2312" w:cs="仿宋_GB2312" w:eastAsia="仿宋_GB2312"/>
                      <w:sz w:val="21"/>
                    </w:rPr>
                    <w:t>/不分流毛细管进样口（SPL）。该进样口最高使用温度不低于400℃，分流比设定范围覆盖至少0:1至1000:1。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自动进样器：配置液体自动进样器，样品盘有效位数不少于</w:t>
                  </w:r>
                  <w:r>
                    <w:rPr>
                      <w:rFonts w:ascii="仿宋_GB2312" w:hAnsi="仿宋_GB2312" w:cs="仿宋_GB2312" w:eastAsia="仿宋_GB2312"/>
                      <w:sz w:val="21"/>
                    </w:rPr>
                    <w:t>20</w:t>
                  </w:r>
                  <w:r>
                    <w:rPr>
                      <w:rFonts w:ascii="仿宋_GB2312" w:hAnsi="仿宋_GB2312" w:cs="仿宋_GB2312" w:eastAsia="仿宋_GB2312"/>
                      <w:sz w:val="21"/>
                    </w:rPr>
                    <w:t>位。自动进样器进样体积需涵盖</w:t>
                  </w:r>
                  <w:r>
                    <w:rPr>
                      <w:rFonts w:ascii="仿宋_GB2312" w:hAnsi="仿宋_GB2312" w:cs="仿宋_GB2312" w:eastAsia="仿宋_GB2312"/>
                      <w:sz w:val="21"/>
                    </w:rPr>
                    <w:t>0.1μL至100μL，进样精密度（RSD）优于1.0%。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检测器配置（</w:t>
                  </w:r>
                  <w:r>
                    <w:rPr>
                      <w:rFonts w:ascii="仿宋_GB2312" w:hAnsi="仿宋_GB2312" w:cs="仿宋_GB2312" w:eastAsia="仿宋_GB2312"/>
                      <w:sz w:val="21"/>
                    </w:rPr>
                    <w:t>FID）：配置氢火焰离子化检测器（FID）。其检测限不高于</w:t>
                  </w:r>
                  <w:r>
                    <w:rPr>
                      <w:rFonts w:ascii="仿宋_GB2312" w:hAnsi="仿宋_GB2312" w:cs="仿宋_GB2312" w:eastAsia="仿宋_GB2312"/>
                      <w:sz w:val="21"/>
                    </w:rPr>
                    <w:t>1.5</w:t>
                  </w:r>
                  <w:r>
                    <w:rPr>
                      <w:rFonts w:ascii="仿宋_GB2312" w:hAnsi="仿宋_GB2312" w:cs="仿宋_GB2312" w:eastAsia="仿宋_GB2312"/>
                      <w:sz w:val="21"/>
                    </w:rPr>
                    <w:t xml:space="preserve"> </w:t>
                  </w:r>
                  <w:r>
                    <w:rPr>
                      <w:rFonts w:ascii="仿宋_GB2312" w:hAnsi="仿宋_GB2312" w:cs="仿宋_GB2312" w:eastAsia="仿宋_GB2312"/>
                      <w:sz w:val="21"/>
                    </w:rPr>
                    <w:t>pg C/s（以十二烷或十三烷计），线性动态范围不小于10</w:t>
                  </w:r>
                  <w:r>
                    <w:rPr>
                      <w:rFonts w:ascii="仿宋_GB2312" w:hAnsi="仿宋_GB2312" w:cs="仿宋_GB2312" w:eastAsia="仿宋_GB2312"/>
                      <w:sz w:val="21"/>
                      <w:vertAlign w:val="superscript"/>
                    </w:rPr>
                    <w:t>7</w:t>
                  </w:r>
                  <w:r>
                    <w:rPr>
                      <w:rFonts w:ascii="仿宋_GB2312" w:hAnsi="仿宋_GB2312" w:cs="仿宋_GB2312" w:eastAsia="仿宋_GB2312"/>
                      <w:sz w:val="21"/>
                    </w:rPr>
                    <w:t>，数据采集速率不低于</w:t>
                  </w:r>
                  <w:r>
                    <w:rPr>
                      <w:rFonts w:ascii="仿宋_GB2312" w:hAnsi="仿宋_GB2312" w:cs="仿宋_GB2312" w:eastAsia="仿宋_GB2312"/>
                      <w:sz w:val="21"/>
                    </w:rPr>
                    <w:t>50 Hz。检测器具备自</w:t>
                  </w:r>
                  <w:r>
                    <w:rPr>
                      <w:rFonts w:ascii="仿宋_GB2312" w:hAnsi="仿宋_GB2312" w:cs="仿宋_GB2312" w:eastAsia="仿宋_GB2312"/>
                      <w:sz w:val="21"/>
                    </w:rPr>
                    <w:t>动点火和熄火自动检测功能。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检测器配置（</w:t>
                  </w:r>
                  <w:r>
                    <w:rPr>
                      <w:rFonts w:ascii="仿宋_GB2312" w:hAnsi="仿宋_GB2312" w:cs="仿宋_GB2312" w:eastAsia="仿宋_GB2312"/>
                      <w:sz w:val="21"/>
                    </w:rPr>
                    <w:t>TCD）：配置热导检测器（TCD）。其检测限应不高于1000 pg/mL（以癸烷或十三烷计），线性动态范围不小于10^5。</w:t>
                  </w:r>
                </w:p>
                <w:p>
                  <w:pPr>
                    <w:pStyle w:val="null3"/>
                    <w:ind w:firstLine="210"/>
                    <w:jc w:val="both"/>
                  </w:pPr>
                  <w:r>
                    <w:rPr>
                      <w:rFonts w:ascii="仿宋_GB2312" w:hAnsi="仿宋_GB2312" w:cs="仿宋_GB2312" w:eastAsia="仿宋_GB2312"/>
                      <w:sz w:val="21"/>
                    </w:rPr>
                    <w:t>8）</w:t>
                  </w:r>
                  <w:r>
                    <w:rPr>
                      <w:rFonts w:ascii="仿宋_GB2312" w:hAnsi="仿宋_GB2312" w:cs="仿宋_GB2312" w:eastAsia="仿宋_GB2312"/>
                      <w:sz w:val="21"/>
                    </w:rPr>
                    <w:t>智能化与软件：仪器软件需具备保留时间自动校正功能。操作系统支持网络化控制，允许通过浏览器或移动设备进行远程状态监控和方法编辑。软件内置完善的审计追踪、电子签名及用户权限管理功能，以确保数据完整性并符合</w:t>
                  </w:r>
                  <w:r>
                    <w:rPr>
                      <w:rFonts w:ascii="仿宋_GB2312" w:hAnsi="仿宋_GB2312" w:cs="仿宋_GB2312" w:eastAsia="仿宋_GB2312"/>
                      <w:sz w:val="21"/>
                    </w:rPr>
                    <w:t>GLP/GMP等法规要求。</w:t>
                  </w:r>
                </w:p>
                <w:p>
                  <w:pPr>
                    <w:pStyle w:val="null3"/>
                    <w:ind w:firstLine="210"/>
                    <w:jc w:val="both"/>
                  </w:pPr>
                  <w:r>
                    <w:rPr>
                      <w:rFonts w:ascii="仿宋_GB2312" w:hAnsi="仿宋_GB2312" w:cs="仿宋_GB2312" w:eastAsia="仿宋_GB2312"/>
                      <w:sz w:val="21"/>
                    </w:rPr>
                    <w:t>9）</w:t>
                  </w:r>
                  <w:r>
                    <w:rPr>
                      <w:rFonts w:ascii="仿宋_GB2312" w:hAnsi="仿宋_GB2312" w:cs="仿宋_GB2312" w:eastAsia="仿宋_GB2312"/>
                      <w:sz w:val="21"/>
                    </w:rPr>
                    <w:t>安全特性：仪器主机具备必要的安全特性，如可选配的氢气泄漏检测报警功能，或具有过温保护等安全连锁设计，以确保操作人员与设备安全。</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保留时间重现性</w:t>
                  </w:r>
                  <w:r>
                    <w:rPr>
                      <w:rFonts w:ascii="仿宋_GB2312" w:hAnsi="仿宋_GB2312" w:cs="仿宋_GB2312" w:eastAsia="仿宋_GB2312"/>
                      <w:sz w:val="21"/>
                    </w:rPr>
                    <w:t>≤0.008%或≤0.0008分钟，峰面积重现性≤0.5% RSD；</w:t>
                  </w:r>
                </w:p>
                <w:p>
                  <w:pPr>
                    <w:pStyle w:val="null3"/>
                    <w:ind w:firstLine="210"/>
                    <w:jc w:val="both"/>
                  </w:pPr>
                  <w:r>
                    <w:rPr>
                      <w:rFonts w:ascii="仿宋_GB2312" w:hAnsi="仿宋_GB2312" w:cs="仿宋_GB2312" w:eastAsia="仿宋_GB2312"/>
                      <w:sz w:val="21"/>
                    </w:rPr>
                    <w:t>11）交叉污染≤0.00001；</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配置清单</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气相色谱仪主机：</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2）进样系统：</w:t>
                  </w:r>
                  <w:r>
                    <w:rPr>
                      <w:rFonts w:ascii="仿宋_GB2312" w:hAnsi="仿宋_GB2312" w:cs="仿宋_GB2312" w:eastAsia="仿宋_GB2312"/>
                      <w:sz w:val="21"/>
                    </w:rPr>
                    <w:t>液体自动进样器</w:t>
                  </w:r>
                  <w:r>
                    <w:rPr>
                      <w:rFonts w:ascii="仿宋_GB2312" w:hAnsi="仿宋_GB2312" w:cs="仿宋_GB2312" w:eastAsia="仿宋_GB2312"/>
                      <w:sz w:val="21"/>
                    </w:rPr>
                    <w:t>1套、气体进样阀1套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进样口：</w:t>
                  </w:r>
                </w:p>
                <w:p>
                  <w:pPr>
                    <w:pStyle w:val="null3"/>
                    <w:ind w:firstLine="210"/>
                    <w:jc w:val="both"/>
                  </w:pPr>
                  <w:r>
                    <w:rPr>
                      <w:rFonts w:ascii="仿宋_GB2312" w:hAnsi="仿宋_GB2312" w:cs="仿宋_GB2312" w:eastAsia="仿宋_GB2312"/>
                      <w:sz w:val="21"/>
                    </w:rPr>
                    <w:t>分流</w:t>
                  </w:r>
                  <w:r>
                    <w:rPr>
                      <w:rFonts w:ascii="仿宋_GB2312" w:hAnsi="仿宋_GB2312" w:cs="仿宋_GB2312" w:eastAsia="仿宋_GB2312"/>
                      <w:sz w:val="21"/>
                    </w:rPr>
                    <w:t>/不分流进样口（SPL）：1套。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检测器：至少配置</w:t>
                  </w:r>
                  <w:r>
                    <w:rPr>
                      <w:rFonts w:ascii="仿宋_GB2312" w:hAnsi="仿宋_GB2312" w:cs="仿宋_GB2312" w:eastAsia="仿宋_GB2312"/>
                      <w:sz w:val="21"/>
                    </w:rPr>
                    <w:t>2个检测器，包括：</w:t>
                  </w:r>
                </w:p>
                <w:p>
                  <w:pPr>
                    <w:pStyle w:val="null3"/>
                    <w:ind w:firstLine="840"/>
                    <w:jc w:val="both"/>
                  </w:pPr>
                  <w:r>
                    <w:rPr>
                      <w:rFonts w:ascii="仿宋_GB2312" w:hAnsi="仿宋_GB2312" w:cs="仿宋_GB2312" w:eastAsia="仿宋_GB2312"/>
                      <w:sz w:val="21"/>
                    </w:rPr>
                    <w:t>氢火焰离子化检测器（</w:t>
                  </w:r>
                  <w:r>
                    <w:rPr>
                      <w:rFonts w:ascii="仿宋_GB2312" w:hAnsi="仿宋_GB2312" w:cs="仿宋_GB2312" w:eastAsia="仿宋_GB2312"/>
                      <w:sz w:val="21"/>
                    </w:rPr>
                    <w:t>FID）：1套。</w:t>
                  </w:r>
                </w:p>
                <w:p>
                  <w:pPr>
                    <w:pStyle w:val="null3"/>
                    <w:ind w:firstLine="840"/>
                    <w:jc w:val="both"/>
                  </w:pPr>
                  <w:r>
                    <w:rPr>
                      <w:rFonts w:ascii="仿宋_GB2312" w:hAnsi="仿宋_GB2312" w:cs="仿宋_GB2312" w:eastAsia="仿宋_GB2312"/>
                      <w:sz w:val="21"/>
                    </w:rPr>
                    <w:t>热导检测器（</w:t>
                  </w:r>
                  <w:r>
                    <w:rPr>
                      <w:rFonts w:ascii="仿宋_GB2312" w:hAnsi="仿宋_GB2312" w:cs="仿宋_GB2312" w:eastAsia="仿宋_GB2312"/>
                      <w:sz w:val="21"/>
                    </w:rPr>
                    <w:t>TCD）：1套。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色谱柱：</w:t>
                  </w:r>
                  <w:r>
                    <w:rPr>
                      <w:rFonts w:ascii="仿宋_GB2312" w:hAnsi="仿宋_GB2312" w:cs="仿宋_GB2312" w:eastAsia="仿宋_GB2312"/>
                      <w:sz w:val="21"/>
                    </w:rPr>
                    <w:t>随货提供不少于</w:t>
                  </w:r>
                  <w:r>
                    <w:rPr>
                      <w:rFonts w:ascii="仿宋_GB2312" w:hAnsi="仿宋_GB2312" w:cs="仿宋_GB2312" w:eastAsia="仿宋_GB2312"/>
                      <w:sz w:val="21"/>
                    </w:rPr>
                    <w:t xml:space="preserve">6 </w:t>
                  </w:r>
                  <w:r>
                    <w:rPr>
                      <w:rFonts w:ascii="仿宋_GB2312" w:hAnsi="仿宋_GB2312" w:cs="仿宋_GB2312" w:eastAsia="仿宋_GB2312"/>
                      <w:sz w:val="21"/>
                    </w:rPr>
                    <w:t>根</w:t>
                  </w:r>
                  <w:r>
                    <w:rPr>
                      <w:rFonts w:ascii="仿宋_GB2312" w:hAnsi="仿宋_GB2312" w:cs="仿宋_GB2312" w:eastAsia="仿宋_GB2312"/>
                      <w:sz w:val="21"/>
                    </w:rPr>
                    <w:t>不同极性的毛细管色谱柱</w:t>
                  </w:r>
                  <w:r>
                    <w:rPr>
                      <w:rFonts w:ascii="仿宋_GB2312" w:hAnsi="仿宋_GB2312" w:cs="仿宋_GB2312" w:eastAsia="仿宋_GB2312"/>
                      <w:sz w:val="21"/>
                    </w:rPr>
                    <w:t>各</w:t>
                  </w:r>
                  <w:r>
                    <w:rPr>
                      <w:rFonts w:ascii="仿宋_GB2312" w:hAnsi="仿宋_GB2312" w:cs="仿宋_GB2312" w:eastAsia="仿宋_GB2312"/>
                      <w:sz w:val="21"/>
                    </w:rPr>
                    <w:t>2根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气体控制：主机配备电子气路控制（</w:t>
                  </w:r>
                  <w:r>
                    <w:rPr>
                      <w:rFonts w:ascii="仿宋_GB2312" w:hAnsi="仿宋_GB2312" w:cs="仿宋_GB2312" w:eastAsia="仿宋_GB2312"/>
                      <w:sz w:val="21"/>
                    </w:rPr>
                    <w:t>EPC/APC） 模块，用于精确控制进样口和检测器的气体流量和压力。</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数据处理系统</w:t>
                  </w:r>
                  <w:r>
                    <w:rPr>
                      <w:rFonts w:ascii="仿宋_GB2312" w:hAnsi="仿宋_GB2312" w:cs="仿宋_GB2312" w:eastAsia="仿宋_GB2312"/>
                      <w:sz w:val="21"/>
                    </w:rPr>
                    <w:t>：</w:t>
                  </w:r>
                  <w:r>
                    <w:rPr>
                      <w:rFonts w:ascii="仿宋_GB2312" w:hAnsi="仿宋_GB2312" w:cs="仿宋_GB2312" w:eastAsia="仿宋_GB2312"/>
                      <w:sz w:val="21"/>
                    </w:rPr>
                    <w:t>产品配套的</w:t>
                  </w:r>
                  <w:r>
                    <w:rPr>
                      <w:rFonts w:ascii="仿宋_GB2312" w:hAnsi="仿宋_GB2312" w:cs="仿宋_GB2312" w:eastAsia="仿宋_GB2312"/>
                      <w:sz w:val="21"/>
                    </w:rPr>
                    <w:t>工作</w:t>
                  </w:r>
                  <w:r>
                    <w:rPr>
                      <w:rFonts w:ascii="仿宋_GB2312" w:hAnsi="仿宋_GB2312" w:cs="仿宋_GB2312" w:eastAsia="仿宋_GB2312"/>
                      <w:sz w:val="21"/>
                    </w:rPr>
                    <w:t>站及最新版中文色谱工作站软件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必备耗材备件包：</w:t>
                  </w:r>
                  <w:r>
                    <w:rPr>
                      <w:rFonts w:ascii="仿宋_GB2312" w:hAnsi="仿宋_GB2312" w:cs="仿宋_GB2312" w:eastAsia="仿宋_GB2312"/>
                      <w:sz w:val="21"/>
                    </w:rPr>
                    <w:t>1套（保证至少1年常规使用），包括：进样口隔垫、密封垫、O型圈、衬管、进样针等。</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1.交货期：交货时间为本合同生效后</w:t>
            </w:r>
            <w:r>
              <w:rPr>
                <w:rFonts w:ascii="仿宋_GB2312" w:hAnsi="仿宋_GB2312" w:cs="仿宋_GB2312" w:eastAsia="仿宋_GB2312"/>
              </w:rPr>
              <w:t>90天内到货并安装调试交付使用。</w:t>
            </w:r>
          </w:p>
          <w:p>
            <w:pPr>
              <w:pStyle w:val="null3"/>
            </w:pPr>
            <w:r>
              <w:rPr>
                <w:rFonts w:ascii="仿宋_GB2312" w:hAnsi="仿宋_GB2312" w:cs="仿宋_GB2312" w:eastAsia="仿宋_GB2312"/>
              </w:rPr>
              <w:t>2.质保期：自学校验收合格之日起</w:t>
            </w:r>
            <w:r>
              <w:rPr>
                <w:rFonts w:ascii="仿宋_GB2312" w:hAnsi="仿宋_GB2312" w:cs="仿宋_GB2312" w:eastAsia="仿宋_GB2312"/>
              </w:rPr>
              <w:t>3年。</w:t>
            </w:r>
          </w:p>
          <w:p>
            <w:pPr>
              <w:pStyle w:val="null3"/>
            </w:pPr>
            <w:r>
              <w:rPr>
                <w:rFonts w:ascii="仿宋_GB2312" w:hAnsi="仿宋_GB2312" w:cs="仿宋_GB2312" w:eastAsia="仿宋_GB2312"/>
              </w:rPr>
              <w:t>3.付款方式：合同签订后，供应商开具全额银行保函，采购人收到银行保函正本后，一次性付清合同货款，待货物到达指定地点、安装调试验收合格后，采购人退还银行保函。</w:t>
            </w:r>
          </w:p>
          <w:p>
            <w:pPr>
              <w:pStyle w:val="null3"/>
              <w:jc w:val="both"/>
            </w:pPr>
            <w:r>
              <w:rPr>
                <w:rFonts w:ascii="仿宋_GB2312" w:hAnsi="仿宋_GB2312" w:cs="仿宋_GB2312" w:eastAsia="仿宋_GB2312"/>
                <w:sz w:val="21"/>
              </w:rPr>
              <w:t>4.履约保证金：</w:t>
            </w:r>
            <w:r>
              <w:rPr>
                <w:rFonts w:ascii="仿宋_GB2312" w:hAnsi="仿宋_GB2312" w:cs="仿宋_GB2312" w:eastAsia="仿宋_GB2312"/>
                <w:sz w:val="21"/>
              </w:rPr>
              <w:t>1）</w:t>
            </w:r>
            <w:r>
              <w:rPr>
                <w:rFonts w:ascii="仿宋_GB2312" w:hAnsi="仿宋_GB2312" w:cs="仿宋_GB2312" w:eastAsia="仿宋_GB2312"/>
                <w:sz w:val="21"/>
              </w:rPr>
              <w:t>合同签订前，中标人须向采购人提交合同总价的</w:t>
            </w:r>
            <w:r>
              <w:rPr>
                <w:rFonts w:ascii="仿宋_GB2312" w:hAnsi="仿宋_GB2312" w:cs="仿宋_GB2312" w:eastAsia="仿宋_GB2312"/>
                <w:sz w:val="21"/>
                <w:u w:val="single"/>
              </w:rPr>
              <w:t>5</w:t>
            </w:r>
            <w:r>
              <w:rPr>
                <w:rFonts w:ascii="仿宋_GB2312" w:hAnsi="仿宋_GB2312" w:cs="仿宋_GB2312" w:eastAsia="仿宋_GB2312"/>
                <w:sz w:val="21"/>
                <w:u w:val="single"/>
              </w:rPr>
              <w:t>.0%</w:t>
            </w:r>
            <w:r>
              <w:rPr>
                <w:rFonts w:ascii="仿宋_GB2312" w:hAnsi="仿宋_GB2312" w:cs="仿宋_GB2312" w:eastAsia="仿宋_GB2312"/>
                <w:sz w:val="21"/>
              </w:rPr>
              <w:t>作为履约保证金；</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产品交付并由采购人验收合格后，中标人申请，采购人将履约保证金（无息）退还中标人。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标的名称：电感耦合等离子光谱仪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3"/>
              <w:gridCol w:w="208"/>
              <w:gridCol w:w="1952"/>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性能要求</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1）整个中阶梯光学系统无任何移动部件，所有光学元件均密封于恒温光室中。</w:t>
                  </w:r>
                </w:p>
                <w:p>
                  <w:pPr>
                    <w:pStyle w:val="null3"/>
                    <w:jc w:val="both"/>
                  </w:pPr>
                  <w:r>
                    <w:rPr>
                      <w:rFonts w:ascii="仿宋_GB2312" w:hAnsi="仿宋_GB2312" w:cs="仿宋_GB2312" w:eastAsia="仿宋_GB2312"/>
                      <w:sz w:val="18"/>
                    </w:rPr>
                    <w:t>2）光学系统光学结构：中阶梯光栅交叉色散系统。</w:t>
                  </w:r>
                </w:p>
                <w:p>
                  <w:pPr>
                    <w:pStyle w:val="null3"/>
                    <w:jc w:val="both"/>
                  </w:pPr>
                  <w:r>
                    <w:rPr>
                      <w:rFonts w:ascii="仿宋_GB2312" w:hAnsi="仿宋_GB2312" w:cs="仿宋_GB2312" w:eastAsia="仿宋_GB2312"/>
                      <w:sz w:val="18"/>
                    </w:rPr>
                    <w:t>3）观测方式观测方式：垂直炬管，具备双向观测（轴向和径向）功能。</w:t>
                  </w:r>
                </w:p>
                <w:p>
                  <w:pPr>
                    <w:pStyle w:val="null3"/>
                    <w:jc w:val="both"/>
                  </w:pPr>
                  <w:r>
                    <w:rPr>
                      <w:rFonts w:ascii="仿宋_GB2312" w:hAnsi="仿宋_GB2312" w:cs="仿宋_GB2312" w:eastAsia="仿宋_GB2312"/>
                      <w:sz w:val="18"/>
                    </w:rPr>
                    <w:t>4）检测器类型： 固态式检测器，一次曝光同步测定全谱。</w:t>
                  </w:r>
                </w:p>
                <w:p>
                  <w:pPr>
                    <w:pStyle w:val="null3"/>
                    <w:jc w:val="both"/>
                  </w:pPr>
                  <w:r>
                    <w:rPr>
                      <w:rFonts w:ascii="仿宋_GB2312" w:hAnsi="仿宋_GB2312" w:cs="仿宋_GB2312" w:eastAsia="仿宋_GB2312"/>
                      <w:sz w:val="18"/>
                    </w:rPr>
                    <w:t>5）制冷：检测器采用半导体制冷。</w:t>
                  </w:r>
                </w:p>
                <w:p>
                  <w:pPr>
                    <w:pStyle w:val="null3"/>
                    <w:jc w:val="both"/>
                  </w:pPr>
                  <w:r>
                    <w:rPr>
                      <w:rFonts w:ascii="仿宋_GB2312" w:hAnsi="仿宋_GB2312" w:cs="仿宋_GB2312" w:eastAsia="仿宋_GB2312"/>
                      <w:sz w:val="18"/>
                    </w:rPr>
                    <w:t>6）进样系统蠕动泵：不少于四通道，具有快泵冲洗功能。</w:t>
                  </w:r>
                </w:p>
                <w:p>
                  <w:pPr>
                    <w:pStyle w:val="null3"/>
                    <w:jc w:val="both"/>
                  </w:pPr>
                  <w:r>
                    <w:rPr>
                      <w:rFonts w:ascii="仿宋_GB2312" w:hAnsi="仿宋_GB2312" w:cs="仿宋_GB2312" w:eastAsia="仿宋_GB2312"/>
                      <w:sz w:val="18"/>
                    </w:rPr>
                    <w:t>7）软件功能基本功能：具备定性、半定量、定量分析功能。</w:t>
                  </w:r>
                </w:p>
                <w:p>
                  <w:pPr>
                    <w:pStyle w:val="null3"/>
                    <w:jc w:val="both"/>
                  </w:pPr>
                  <w:r>
                    <w:rPr>
                      <w:rFonts w:ascii="仿宋_GB2312" w:hAnsi="仿宋_GB2312" w:cs="仿宋_GB2312" w:eastAsia="仿宋_GB2312"/>
                      <w:sz w:val="18"/>
                    </w:rPr>
                    <w:t>8）校正功能：具有实时背景校正及干扰校正功能。</w:t>
                  </w:r>
                </w:p>
                <w:p>
                  <w:pPr>
                    <w:pStyle w:val="null3"/>
                    <w:jc w:val="both"/>
                  </w:pPr>
                  <w:r>
                    <w:rPr>
                      <w:rFonts w:ascii="仿宋_GB2312" w:hAnsi="仿宋_GB2312" w:cs="仿宋_GB2312" w:eastAsia="仿宋_GB2312"/>
                      <w:sz w:val="18"/>
                    </w:rPr>
                    <w:t>9）数据导出：支持数据导出至通用格式（如Excel）。</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配件要求及技术指标</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8"/>
                    </w:rPr>
                    <w:t>1）固体检测器覆盖从170-780nm整个波长范围；整个波长范围内所有元素一次测定一次读出。</w:t>
                  </w:r>
                </w:p>
                <w:p>
                  <w:pPr>
                    <w:pStyle w:val="null3"/>
                    <w:jc w:val="both"/>
                  </w:pPr>
                  <w:r>
                    <w:rPr>
                      <w:rFonts w:ascii="仿宋_GB2312" w:hAnsi="仿宋_GB2312" w:cs="仿宋_GB2312" w:eastAsia="仿宋_GB2312"/>
                      <w:sz w:val="19"/>
                    </w:rPr>
                    <w:t>▲</w:t>
                  </w:r>
                  <w:r>
                    <w:rPr>
                      <w:rFonts w:ascii="仿宋_GB2312" w:hAnsi="仿宋_GB2312" w:cs="仿宋_GB2312" w:eastAsia="仿宋_GB2312"/>
                      <w:sz w:val="18"/>
                    </w:rPr>
                    <w:t>2）分辨率：在As 193.696 nm 或相近波长处光谱带宽 ≤ 0.007 nm。</w:t>
                  </w:r>
                </w:p>
                <w:p>
                  <w:pPr>
                    <w:pStyle w:val="null3"/>
                    <w:ind w:firstLine="180"/>
                    <w:jc w:val="both"/>
                  </w:pPr>
                  <w:r>
                    <w:rPr>
                      <w:rFonts w:ascii="仿宋_GB2312" w:hAnsi="仿宋_GB2312" w:cs="仿宋_GB2312" w:eastAsia="仿宋_GB2312"/>
                      <w:sz w:val="18"/>
                    </w:rPr>
                    <w:t>3）RF发生器频率： 27.12 MHz 或 40.68 MHz。</w:t>
                  </w:r>
                </w:p>
                <w:p>
                  <w:pPr>
                    <w:pStyle w:val="null3"/>
                    <w:jc w:val="both"/>
                  </w:pPr>
                  <w:r>
                    <w:rPr>
                      <w:rFonts w:ascii="仿宋_GB2312" w:hAnsi="仿宋_GB2312" w:cs="仿宋_GB2312" w:eastAsia="仿宋_GB2312"/>
                      <w:sz w:val="19"/>
                    </w:rPr>
                    <w:t>▲</w:t>
                  </w:r>
                  <w:r>
                    <w:rPr>
                      <w:rFonts w:ascii="仿宋_GB2312" w:hAnsi="仿宋_GB2312" w:cs="仿宋_GB2312" w:eastAsia="仿宋_GB2312"/>
                      <w:sz w:val="18"/>
                    </w:rPr>
                    <w:t>4）稳定性(精密度)：测定适宜浓度的多元素混合标准溶液，重复测定10次，RSD ≤ 1.0%。</w:t>
                  </w:r>
                </w:p>
                <w:p>
                  <w:pPr>
                    <w:pStyle w:val="null3"/>
                    <w:ind w:firstLine="180"/>
                    <w:jc w:val="both"/>
                  </w:pPr>
                  <w:r>
                    <w:rPr>
                      <w:rFonts w:ascii="仿宋_GB2312" w:hAnsi="仿宋_GB2312" w:cs="仿宋_GB2312" w:eastAsia="仿宋_GB2312"/>
                      <w:sz w:val="18"/>
                    </w:rPr>
                    <w:t>5）检测器冷却：半导体制冷，≤-35℃</w:t>
                  </w:r>
                </w:p>
                <w:p>
                  <w:pPr>
                    <w:pStyle w:val="null3"/>
                    <w:jc w:val="both"/>
                  </w:pPr>
                  <w:r>
                    <w:rPr>
                      <w:rFonts w:ascii="仿宋_GB2312" w:hAnsi="仿宋_GB2312" w:cs="仿宋_GB2312" w:eastAsia="仿宋_GB2312"/>
                      <w:sz w:val="19"/>
                    </w:rPr>
                    <w:t>▲</w:t>
                  </w:r>
                  <w:r>
                    <w:rPr>
                      <w:rFonts w:ascii="仿宋_GB2312" w:hAnsi="仿宋_GB2312" w:cs="仿宋_GB2312" w:eastAsia="仿宋_GB2312"/>
                      <w:sz w:val="18"/>
                    </w:rPr>
                    <w:t>6）分析速度：每分钟≥70个元素，且积分时间不小于5秒</w:t>
                  </w:r>
                </w:p>
                <w:p>
                  <w:pPr>
                    <w:pStyle w:val="null3"/>
                    <w:ind w:firstLine="180"/>
                    <w:jc w:val="both"/>
                  </w:pPr>
                  <w:r>
                    <w:rPr>
                      <w:rFonts w:ascii="仿宋_GB2312" w:hAnsi="仿宋_GB2312" w:cs="仿宋_GB2312" w:eastAsia="仿宋_GB2312"/>
                      <w:sz w:val="18"/>
                    </w:rPr>
                    <w:t>7）功率范围涵盖：700-1500W，双向观测时最高功率≥1500W，计算机控制在功率范围内进行任意功率调节</w:t>
                  </w:r>
                </w:p>
                <w:p>
                  <w:pPr>
                    <w:pStyle w:val="null3"/>
                    <w:jc w:val="both"/>
                  </w:pPr>
                  <w:r>
                    <w:rPr>
                      <w:rFonts w:ascii="仿宋_GB2312" w:hAnsi="仿宋_GB2312" w:cs="仿宋_GB2312" w:eastAsia="仿宋_GB2312"/>
                      <w:sz w:val="19"/>
                    </w:rPr>
                    <w:t>▲</w:t>
                  </w:r>
                  <w:r>
                    <w:rPr>
                      <w:rFonts w:ascii="仿宋_GB2312" w:hAnsi="仿宋_GB2312" w:cs="仿宋_GB2312" w:eastAsia="仿宋_GB2312"/>
                      <w:sz w:val="18"/>
                    </w:rPr>
                    <w:t>8）长期稳定性：8小时，RSD≤1%（无需加内标，无需用飘移修正技术）</w:t>
                  </w:r>
                </w:p>
                <w:p>
                  <w:pPr>
                    <w:pStyle w:val="null3"/>
                    <w:ind w:firstLine="180"/>
                    <w:jc w:val="both"/>
                  </w:pPr>
                  <w:r>
                    <w:rPr>
                      <w:rFonts w:ascii="仿宋_GB2312" w:hAnsi="仿宋_GB2312" w:cs="仿宋_GB2312" w:eastAsia="仿宋_GB2312"/>
                      <w:sz w:val="18"/>
                    </w:rPr>
                    <w:t>9）进样系统满足：耐氢氟酸（HF）进样系统：耐受≥20% (v/v) HF酸；高盐进样系统：耐受≥30% (w/v) 高盐样品；有机进样系统。</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配置清单</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 主机系统：1套</w:t>
                  </w:r>
                </w:p>
                <w:p>
                  <w:pPr>
                    <w:pStyle w:val="null3"/>
                    <w:jc w:val="both"/>
                  </w:pPr>
                  <w:r>
                    <w:rPr>
                      <w:rFonts w:ascii="仿宋_GB2312" w:hAnsi="仿宋_GB2312" w:cs="仿宋_GB2312" w:eastAsia="仿宋_GB2312"/>
                      <w:sz w:val="18"/>
                    </w:rPr>
                    <w:t>2 进样系统：1套</w:t>
                  </w:r>
                </w:p>
                <w:p>
                  <w:pPr>
                    <w:pStyle w:val="null3"/>
                    <w:jc w:val="both"/>
                  </w:pPr>
                  <w:r>
                    <w:rPr>
                      <w:rFonts w:ascii="仿宋_GB2312" w:hAnsi="仿宋_GB2312" w:cs="仿宋_GB2312" w:eastAsia="仿宋_GB2312"/>
                      <w:sz w:val="18"/>
                    </w:rPr>
                    <w:t>3 冷却系统：封闭式循环冷却水机 1台</w:t>
                  </w:r>
                </w:p>
                <w:p>
                  <w:pPr>
                    <w:pStyle w:val="null3"/>
                    <w:jc w:val="both"/>
                  </w:pPr>
                  <w:r>
                    <w:rPr>
                      <w:rFonts w:ascii="仿宋_GB2312" w:hAnsi="仿宋_GB2312" w:cs="仿宋_GB2312" w:eastAsia="仿宋_GB2312"/>
                      <w:sz w:val="18"/>
                    </w:rPr>
                    <w:t>4 气体控制：等离子体气、辅助气、雾化气由质量流量计（MFC）控制。</w:t>
                  </w:r>
                </w:p>
                <w:p>
                  <w:pPr>
                    <w:pStyle w:val="null3"/>
                    <w:jc w:val="both"/>
                  </w:pPr>
                  <w:r>
                    <w:rPr>
                      <w:rFonts w:ascii="仿宋_GB2312" w:hAnsi="仿宋_GB2312" w:cs="仿宋_GB2312" w:eastAsia="仿宋_GB2312"/>
                      <w:sz w:val="18"/>
                    </w:rPr>
                    <w:t>5 数据处理系统：配套工作站及最新版中文操作软件1套</w:t>
                  </w:r>
                </w:p>
                <w:p>
                  <w:pPr>
                    <w:pStyle w:val="null3"/>
                    <w:jc w:val="both"/>
                  </w:pPr>
                  <w:r>
                    <w:rPr>
                      <w:rFonts w:ascii="仿宋_GB2312" w:hAnsi="仿宋_GB2312" w:cs="仿宋_GB2312" w:eastAsia="仿宋_GB2312"/>
                      <w:sz w:val="18"/>
                    </w:rPr>
                    <w:t>6 耗材备件包括：</w:t>
                  </w:r>
                </w:p>
                <w:p>
                  <w:pPr>
                    <w:pStyle w:val="null3"/>
                    <w:ind w:firstLine="180"/>
                    <w:jc w:val="both"/>
                  </w:pPr>
                  <w:r>
                    <w:rPr>
                      <w:rFonts w:ascii="仿宋_GB2312" w:hAnsi="仿宋_GB2312" w:cs="仿宋_GB2312" w:eastAsia="仿宋_GB2312"/>
                      <w:sz w:val="18"/>
                    </w:rPr>
                    <w:t>炬管：</w:t>
                  </w:r>
                  <w:r>
                    <w:rPr>
                      <w:rFonts w:ascii="仿宋_GB2312" w:hAnsi="仿宋_GB2312" w:cs="仿宋_GB2312" w:eastAsia="仿宋_GB2312"/>
                      <w:sz w:val="18"/>
                    </w:rPr>
                    <w:t>≥4套</w:t>
                  </w:r>
                </w:p>
                <w:p>
                  <w:pPr>
                    <w:pStyle w:val="null3"/>
                    <w:ind w:firstLine="180"/>
                    <w:jc w:val="both"/>
                  </w:pPr>
                  <w:r>
                    <w:rPr>
                      <w:rFonts w:ascii="仿宋_GB2312" w:hAnsi="仿宋_GB2312" w:cs="仿宋_GB2312" w:eastAsia="仿宋_GB2312"/>
                      <w:sz w:val="18"/>
                    </w:rPr>
                    <w:t>雾化器：</w:t>
                  </w:r>
                  <w:r>
                    <w:rPr>
                      <w:rFonts w:ascii="仿宋_GB2312" w:hAnsi="仿宋_GB2312" w:cs="仿宋_GB2312" w:eastAsia="仿宋_GB2312"/>
                      <w:sz w:val="18"/>
                    </w:rPr>
                    <w:t>≥2个</w:t>
                  </w:r>
                </w:p>
                <w:p>
                  <w:pPr>
                    <w:pStyle w:val="null3"/>
                    <w:ind w:firstLine="180"/>
                    <w:jc w:val="both"/>
                  </w:pPr>
                  <w:r>
                    <w:rPr>
                      <w:rFonts w:ascii="仿宋_GB2312" w:hAnsi="仿宋_GB2312" w:cs="仿宋_GB2312" w:eastAsia="仿宋_GB2312"/>
                      <w:sz w:val="18"/>
                    </w:rPr>
                    <w:t>蠕动泵泵管：</w:t>
                  </w:r>
                  <w:r>
                    <w:rPr>
                      <w:rFonts w:ascii="仿宋_GB2312" w:hAnsi="仿宋_GB2312" w:cs="仿宋_GB2312" w:eastAsia="仿宋_GB2312"/>
                      <w:sz w:val="18"/>
                    </w:rPr>
                    <w:t>≥12根</w:t>
                  </w:r>
                </w:p>
                <w:p>
                  <w:pPr>
                    <w:pStyle w:val="null3"/>
                    <w:ind w:firstLine="180"/>
                    <w:jc w:val="both"/>
                  </w:pPr>
                  <w:r>
                    <w:rPr>
                      <w:rFonts w:ascii="仿宋_GB2312" w:hAnsi="仿宋_GB2312" w:cs="仿宋_GB2312" w:eastAsia="仿宋_GB2312"/>
                      <w:sz w:val="18"/>
                    </w:rPr>
                    <w:t>样品管、废液管：</w:t>
                  </w:r>
                  <w:r>
                    <w:rPr>
                      <w:rFonts w:ascii="仿宋_GB2312" w:hAnsi="仿宋_GB2312" w:cs="仿宋_GB2312" w:eastAsia="仿宋_GB2312"/>
                      <w:sz w:val="18"/>
                    </w:rPr>
                    <w:t>≥12根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1、交货期：交货时间为本合同生效后90天内到货并安装调试交付使用。</w:t>
            </w:r>
          </w:p>
          <w:p>
            <w:pPr>
              <w:pStyle w:val="null3"/>
            </w:pPr>
            <w:r>
              <w:rPr>
                <w:rFonts w:ascii="仿宋_GB2312" w:hAnsi="仿宋_GB2312" w:cs="仿宋_GB2312" w:eastAsia="仿宋_GB2312"/>
              </w:rPr>
              <w:t>2、质保期：自学校验收合格之日起3年。</w:t>
            </w:r>
          </w:p>
          <w:p>
            <w:pPr>
              <w:pStyle w:val="null3"/>
            </w:pPr>
            <w:r>
              <w:rPr>
                <w:rFonts w:ascii="仿宋_GB2312" w:hAnsi="仿宋_GB2312" w:cs="仿宋_GB2312" w:eastAsia="仿宋_GB2312"/>
              </w:rPr>
              <w:t>3、付款方式：合同签订后，供应商开具全额银行保函，采购人收到银行保函正本后，一次性付清合同货款，待货物到达指定地点、安装调试验收合格后，采购人退还银行保函。</w:t>
            </w:r>
          </w:p>
          <w:p>
            <w:pPr>
              <w:pStyle w:val="null3"/>
              <w:jc w:val="both"/>
            </w:pPr>
            <w:r>
              <w:rPr>
                <w:rFonts w:ascii="仿宋_GB2312" w:hAnsi="仿宋_GB2312" w:cs="仿宋_GB2312" w:eastAsia="仿宋_GB2312"/>
                <w:sz w:val="21"/>
              </w:rPr>
              <w:t>4、履约保证金：1）</w:t>
            </w:r>
            <w:r>
              <w:rPr>
                <w:rFonts w:ascii="仿宋_GB2312" w:hAnsi="仿宋_GB2312" w:cs="仿宋_GB2312" w:eastAsia="仿宋_GB2312"/>
                <w:sz w:val="21"/>
              </w:rPr>
              <w:t>合同签订前，中标人须向采购人提交合同总价的</w:t>
            </w:r>
            <w:r>
              <w:rPr>
                <w:rFonts w:ascii="仿宋_GB2312" w:hAnsi="仿宋_GB2312" w:cs="仿宋_GB2312" w:eastAsia="仿宋_GB2312"/>
                <w:sz w:val="21"/>
                <w:u w:val="single"/>
              </w:rPr>
              <w:t>5</w:t>
            </w:r>
            <w:r>
              <w:rPr>
                <w:rFonts w:ascii="仿宋_GB2312" w:hAnsi="仿宋_GB2312" w:cs="仿宋_GB2312" w:eastAsia="仿宋_GB2312"/>
                <w:sz w:val="21"/>
                <w:u w:val="single"/>
              </w:rPr>
              <w:t>.0%</w:t>
            </w:r>
            <w:r>
              <w:rPr>
                <w:rFonts w:ascii="仿宋_GB2312" w:hAnsi="仿宋_GB2312" w:cs="仿宋_GB2312" w:eastAsia="仿宋_GB2312"/>
                <w:sz w:val="21"/>
              </w:rPr>
              <w:t>作为履约保证金；</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产品交付并由采购人验收合格后，中标人申请，采购人将履约保证金（无息）退还中标人。</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标的名称：（阴阳）离子色谱仪采购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93"/>
              <w:gridCol w:w="208"/>
              <w:gridCol w:w="1952"/>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性能要求</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1、仪器适用于样品中无机阴、阳离子等物质的分析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仪器组成：电子六通道进样阀、电导检测器、高压泵、在线双脱气机、阴离子分析柱及保护柱、阳离子分析柱及保护柱、化学抑制器、柱温箱、脱气机、双通道升级模块、工作站（含原版中文系统操控软件）、自动进样器、数据处理及图像处理设备</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2）具备与ICPMS、LCMSMS、QTOF、滴定仪、伏安极谱仪等设备串接使用的功能。</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配置要求</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主要参数：</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1</w:t>
                  </w:r>
                  <w:r>
                    <w:rPr>
                      <w:rFonts w:ascii="仿宋_GB2312" w:hAnsi="仿宋_GB2312" w:cs="仿宋_GB2312" w:eastAsia="仿宋_GB2312"/>
                      <w:sz w:val="21"/>
                    </w:rPr>
                    <w:t>）一针进样阴阳离子在单台离子色谱中实现全分析的目的</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2"/>
                    </w:rPr>
                    <w:t>色谱泵流速</w:t>
                  </w:r>
                  <w:r>
                    <w:rPr>
                      <w:rFonts w:ascii="仿宋_GB2312" w:hAnsi="仿宋_GB2312" w:cs="仿宋_GB2312" w:eastAsia="仿宋_GB2312"/>
                      <w:sz w:val="22"/>
                    </w:rPr>
                    <w:t>≥</w:t>
                  </w:r>
                  <w:r>
                    <w:rPr>
                      <w:rFonts w:ascii="仿宋_GB2312" w:hAnsi="仿宋_GB2312" w:cs="仿宋_GB2312" w:eastAsia="仿宋_GB2312"/>
                      <w:sz w:val="22"/>
                    </w:rPr>
                    <w:t>20</w:t>
                  </w:r>
                  <w:r>
                    <w:rPr>
                      <w:rFonts w:ascii="仿宋_GB2312" w:hAnsi="仿宋_GB2312" w:cs="仿宋_GB2312" w:eastAsia="仿宋_GB2312"/>
                      <w:sz w:val="22"/>
                    </w:rPr>
                    <w:t>.000ml/min</w:t>
                  </w:r>
                  <w:r>
                    <w:rPr>
                      <w:rFonts w:ascii="仿宋_GB2312" w:hAnsi="仿宋_GB2312" w:cs="仿宋_GB2312" w:eastAsia="仿宋_GB2312"/>
                      <w:sz w:val="22"/>
                    </w:rPr>
                    <w:t>，</w:t>
                  </w:r>
                  <w:r>
                    <w:rPr>
                      <w:rFonts w:ascii="仿宋_GB2312" w:hAnsi="仿宋_GB2312" w:cs="仿宋_GB2312" w:eastAsia="仿宋_GB2312"/>
                      <w:sz w:val="21"/>
                    </w:rPr>
                    <w:t>色谱泵压应</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MP</w:t>
                  </w:r>
                  <w:r>
                    <w:rPr>
                      <w:rFonts w:ascii="仿宋_GB2312" w:hAnsi="仿宋_GB2312" w:cs="仿宋_GB2312" w:eastAsia="仿宋_GB2312"/>
                      <w:sz w:val="21"/>
                    </w:rPr>
                    <w:t>a</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19"/>
                    </w:rPr>
                    <w:t xml:space="preserve"> </w:t>
                  </w:r>
                  <w:r>
                    <w:rPr>
                      <w:rFonts w:ascii="仿宋_GB2312" w:hAnsi="仿宋_GB2312" w:cs="仿宋_GB2312" w:eastAsia="仿宋_GB2312"/>
                      <w:sz w:val="19"/>
                    </w:rPr>
                    <w:t>电导池体积</w:t>
                  </w:r>
                  <w:r>
                    <w:rPr>
                      <w:rFonts w:ascii="仿宋_GB2312" w:hAnsi="仿宋_GB2312" w:cs="仿宋_GB2312" w:eastAsia="仿宋_GB2312"/>
                      <w:sz w:val="19"/>
                    </w:rPr>
                    <w:t>≤0.</w:t>
                  </w:r>
                  <w:r>
                    <w:rPr>
                      <w:rFonts w:ascii="仿宋_GB2312" w:hAnsi="仿宋_GB2312" w:cs="仿宋_GB2312" w:eastAsia="仿宋_GB2312"/>
                      <w:sz w:val="19"/>
                    </w:rPr>
                    <w:t>3</w:t>
                  </w:r>
                  <w:r>
                    <w:rPr>
                      <w:rFonts w:ascii="仿宋_GB2312" w:hAnsi="仿宋_GB2312" w:cs="仿宋_GB2312" w:eastAsia="仿宋_GB2312"/>
                      <w:sz w:val="19"/>
                    </w:rPr>
                    <w:t>µ</w:t>
                  </w:r>
                  <w:r>
                    <w:rPr>
                      <w:rFonts w:ascii="仿宋_GB2312" w:hAnsi="仿宋_GB2312" w:cs="仿宋_GB2312" w:eastAsia="仿宋_GB2312"/>
                      <w:sz w:val="19"/>
                    </w:rPr>
                    <w:t>L</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4</w:t>
                  </w:r>
                  <w:r>
                    <w:rPr>
                      <w:rFonts w:ascii="仿宋_GB2312" w:hAnsi="仿宋_GB2312" w:cs="仿宋_GB2312" w:eastAsia="仿宋_GB2312"/>
                      <w:sz w:val="21"/>
                    </w:rPr>
                    <w:t>）最低检出限</w:t>
                  </w:r>
                  <w:r>
                    <w:rPr>
                      <w:rFonts w:ascii="仿宋_GB2312" w:hAnsi="仿宋_GB2312" w:cs="仿宋_GB2312" w:eastAsia="仿宋_GB2312"/>
                      <w:sz w:val="21"/>
                    </w:rPr>
                    <w:t>≤</w:t>
                  </w:r>
                  <w:r>
                    <w:rPr>
                      <w:rFonts w:ascii="仿宋_GB2312" w:hAnsi="仿宋_GB2312" w:cs="仿宋_GB2312" w:eastAsia="仿宋_GB2312"/>
                      <w:sz w:val="22"/>
                    </w:rPr>
                    <w:t>0.1ppb</w:t>
                  </w:r>
                  <w:r>
                    <w:rPr>
                      <w:rFonts w:ascii="仿宋_GB2312" w:hAnsi="仿宋_GB2312" w:cs="仿宋_GB2312" w:eastAsia="仿宋_GB2312"/>
                      <w:sz w:val="22"/>
                    </w:rPr>
                    <w:t>，</w:t>
                  </w:r>
                  <w:r>
                    <w:rPr>
                      <w:rFonts w:ascii="仿宋_GB2312" w:hAnsi="仿宋_GB2312" w:cs="仿宋_GB2312" w:eastAsia="仿宋_GB2312"/>
                      <w:sz w:val="22"/>
                    </w:rPr>
                    <w:t>（需提供实验报告证明）</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）检测器噪音</w:t>
                  </w:r>
                  <w:r>
                    <w:rPr>
                      <w:rFonts w:ascii="仿宋_GB2312" w:hAnsi="仿宋_GB2312" w:cs="仿宋_GB2312" w:eastAsia="仿宋_GB2312"/>
                      <w:sz w:val="19"/>
                    </w:rPr>
                    <w:t>≤0.</w:t>
                  </w:r>
                  <w:r>
                    <w:rPr>
                      <w:rFonts w:ascii="仿宋_GB2312" w:hAnsi="仿宋_GB2312" w:cs="仿宋_GB2312" w:eastAsia="仿宋_GB2312"/>
                      <w:sz w:val="19"/>
                    </w:rPr>
                    <w:t>2</w:t>
                  </w:r>
                  <w:r>
                    <w:rPr>
                      <w:rFonts w:ascii="仿宋_GB2312" w:hAnsi="仿宋_GB2312" w:cs="仿宋_GB2312" w:eastAsia="仿宋_GB2312"/>
                      <w:sz w:val="19"/>
                    </w:rPr>
                    <w:t xml:space="preserve"> </w:t>
                  </w:r>
                  <w:r>
                    <w:rPr>
                      <w:rFonts w:ascii="仿宋_GB2312" w:hAnsi="仿宋_GB2312" w:cs="仿宋_GB2312" w:eastAsia="仿宋_GB2312"/>
                      <w:sz w:val="19"/>
                    </w:rPr>
                    <w:t>nS/cm</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定量重复性</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7</w:t>
                  </w:r>
                  <w:r>
                    <w:rPr>
                      <w:rFonts w:ascii="仿宋_GB2312" w:hAnsi="仿宋_GB2312" w:cs="仿宋_GB2312" w:eastAsia="仿宋_GB2312"/>
                      <w:sz w:val="21"/>
                    </w:rPr>
                    <w:t>）耐有机溶剂，有机兼容性</w:t>
                  </w:r>
                  <w:r>
                    <w:rPr>
                      <w:rFonts w:ascii="仿宋_GB2312" w:hAnsi="仿宋_GB2312" w:cs="仿宋_GB2312" w:eastAsia="仿宋_GB2312"/>
                      <w:sz w:val="21"/>
                    </w:rPr>
                    <w:t>100%</w:t>
                  </w:r>
                </w:p>
                <w:p>
                  <w:pPr>
                    <w:pStyle w:val="null3"/>
                    <w:ind w:firstLine="200"/>
                    <w:jc w:val="both"/>
                  </w:pPr>
                  <w:r>
                    <w:rPr>
                      <w:rFonts w:ascii="仿宋_GB2312" w:hAnsi="仿宋_GB2312" w:cs="仿宋_GB2312" w:eastAsia="仿宋_GB2312"/>
                      <w:sz w:val="19"/>
                    </w:rPr>
                    <w:t>8</w:t>
                  </w:r>
                  <w:r>
                    <w:rPr>
                      <w:rFonts w:ascii="仿宋_GB2312" w:hAnsi="仿宋_GB2312" w:cs="仿宋_GB2312" w:eastAsia="仿宋_GB2312"/>
                      <w:sz w:val="19"/>
                    </w:rPr>
                    <w:t>）温度控制范围</w:t>
                  </w:r>
                  <w:r>
                    <w:rPr>
                      <w:rFonts w:ascii="仿宋_GB2312" w:hAnsi="仿宋_GB2312" w:cs="仿宋_GB2312" w:eastAsia="仿宋_GB2312"/>
                      <w:sz w:val="19"/>
                    </w:rPr>
                    <w:t>≥40℃</w:t>
                  </w:r>
                </w:p>
                <w:p>
                  <w:pPr>
                    <w:pStyle w:val="null3"/>
                    <w:ind w:firstLine="200"/>
                    <w:jc w:val="both"/>
                  </w:pPr>
                  <w:r>
                    <w:rPr>
                      <w:rFonts w:ascii="仿宋_GB2312" w:hAnsi="仿宋_GB2312" w:cs="仿宋_GB2312" w:eastAsia="仿宋_GB2312"/>
                      <w:sz w:val="19"/>
                    </w:rPr>
                    <w:t>9</w:t>
                  </w:r>
                  <w:r>
                    <w:rPr>
                      <w:rFonts w:ascii="仿宋_GB2312" w:hAnsi="仿宋_GB2312" w:cs="仿宋_GB2312" w:eastAsia="仿宋_GB2312"/>
                      <w:sz w:val="19"/>
                    </w:rPr>
                    <w:t>）高压泵，采用化学惰性的非金属无阻尼泵头，</w:t>
                  </w:r>
                  <w:r>
                    <w:rPr>
                      <w:rFonts w:ascii="仿宋_GB2312" w:hAnsi="仿宋_GB2312" w:cs="仿宋_GB2312" w:eastAsia="仿宋_GB2312"/>
                      <w:sz w:val="19"/>
                    </w:rPr>
                    <w:t>PEEK管路</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）自动进样器：</w:t>
                  </w:r>
                  <w:r>
                    <w:rPr>
                      <w:rFonts w:ascii="仿宋_GB2312" w:hAnsi="仿宋_GB2312" w:cs="仿宋_GB2312" w:eastAsia="仿宋_GB2312"/>
                      <w:sz w:val="19"/>
                    </w:rPr>
                    <w:t>转轮式样品盘，保证进样针只进行垂直运动，杜绝机械匡量每次最大进样量：</w:t>
                  </w:r>
                  <w:r>
                    <w:rPr>
                      <w:rFonts w:ascii="仿宋_GB2312" w:hAnsi="仿宋_GB2312" w:cs="仿宋_GB2312" w:eastAsia="仿宋_GB2312"/>
                      <w:sz w:val="19"/>
                    </w:rPr>
                    <w:t>≥10ml</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工作站软件</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功能：可自动识别所有智能</w:t>
                  </w:r>
                  <w:r>
                    <w:rPr>
                      <w:rFonts w:ascii="仿宋_GB2312" w:hAnsi="仿宋_GB2312" w:cs="仿宋_GB2312" w:eastAsia="仿宋_GB2312"/>
                      <w:sz w:val="21"/>
                    </w:rPr>
                    <w:t>化</w:t>
                  </w:r>
                  <w:r>
                    <w:rPr>
                      <w:rFonts w:ascii="仿宋_GB2312" w:hAnsi="仿宋_GB2312" w:cs="仿宋_GB2312" w:eastAsia="仿宋_GB2312"/>
                      <w:sz w:val="21"/>
                    </w:rPr>
                    <w:t>组件，并读取其最佳参数信息；仪器控制和数据处理完全由软件进行；可编制分析方式和顺序、色谱图积分和分析报告</w:t>
                  </w:r>
                  <w:r>
                    <w:rPr>
                      <w:rFonts w:ascii="仿宋_GB2312" w:hAnsi="仿宋_GB2312" w:cs="仿宋_GB2312" w:eastAsia="仿宋_GB2312"/>
                      <w:sz w:val="21"/>
                    </w:rPr>
                    <w:t>，导入及导出实验数据，支持导出为</w:t>
                  </w:r>
                  <w:r>
                    <w:rPr>
                      <w:rFonts w:ascii="仿宋_GB2312" w:hAnsi="仿宋_GB2312" w:cs="仿宋_GB2312" w:eastAsia="仿宋_GB2312"/>
                      <w:sz w:val="21"/>
                    </w:rPr>
                    <w:t>P</w:t>
                  </w:r>
                  <w:r>
                    <w:rPr>
                      <w:rFonts w:ascii="仿宋_GB2312" w:hAnsi="仿宋_GB2312" w:cs="仿宋_GB2312" w:eastAsia="仿宋_GB2312"/>
                      <w:sz w:val="21"/>
                    </w:rPr>
                    <w:t>DF</w:t>
                  </w:r>
                  <w:r>
                    <w:rPr>
                      <w:rFonts w:ascii="仿宋_GB2312" w:hAnsi="仿宋_GB2312" w:cs="仿宋_GB2312" w:eastAsia="仿宋_GB2312"/>
                      <w:sz w:val="21"/>
                    </w:rPr>
                    <w:t>、</w:t>
                  </w:r>
                  <w:r>
                    <w:rPr>
                      <w:rFonts w:ascii="仿宋_GB2312" w:hAnsi="仿宋_GB2312" w:cs="仿宋_GB2312" w:eastAsia="仿宋_GB2312"/>
                      <w:sz w:val="21"/>
                    </w:rPr>
                    <w:t>Word、Excel等格式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原版中文软件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）软件终身提供免费升级服务</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技术服务</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）整机三年原厂质保。</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）设备免费移机一次。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）保修期内：</w:t>
                  </w:r>
                  <w:r>
                    <w:rPr>
                      <w:rFonts w:ascii="仿宋_GB2312" w:hAnsi="仿宋_GB2312" w:cs="仿宋_GB2312" w:eastAsia="仿宋_GB2312"/>
                      <w:sz w:val="21"/>
                    </w:rPr>
                    <w:t>24小时作出相应的问题答复；如电话不能解决问题，维修人员将在</w:t>
                  </w:r>
                  <w:r>
                    <w:rPr>
                      <w:rFonts w:ascii="仿宋_GB2312" w:hAnsi="仿宋_GB2312" w:cs="仿宋_GB2312" w:eastAsia="仿宋_GB2312"/>
                      <w:sz w:val="21"/>
                    </w:rPr>
                    <w:t>2</w:t>
                  </w:r>
                  <w:r>
                    <w:rPr>
                      <w:rFonts w:ascii="仿宋_GB2312" w:hAnsi="仿宋_GB2312" w:cs="仿宋_GB2312" w:eastAsia="仿宋_GB2312"/>
                      <w:sz w:val="21"/>
                    </w:rPr>
                    <w:t>个工作日内到达现场（视用户地理位置而定）如果仍未解决问题的，需要提供一台相同性能仪器，在维修期内供用户免费使用。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9"/>
                    </w:rPr>
                    <w:t>4）抑制器1</w:t>
                  </w:r>
                  <w:r>
                    <w:rPr>
                      <w:rFonts w:ascii="仿宋_GB2312" w:hAnsi="仿宋_GB2312" w:cs="仿宋_GB2312" w:eastAsia="仿宋_GB2312"/>
                      <w:sz w:val="19"/>
                    </w:rPr>
                    <w:t>0年</w:t>
                  </w:r>
                  <w:r>
                    <w:rPr>
                      <w:rFonts w:ascii="仿宋_GB2312" w:hAnsi="仿宋_GB2312" w:cs="仿宋_GB2312" w:eastAsia="仿宋_GB2312"/>
                      <w:sz w:val="19"/>
                    </w:rPr>
                    <w:t>原厂质保</w:t>
                  </w:r>
                  <w:r>
                    <w:rPr>
                      <w:rFonts w:ascii="仿宋_GB2312" w:hAnsi="仿宋_GB2312" w:cs="仿宋_GB2312" w:eastAsia="仿宋_GB2312"/>
                      <w:sz w:val="19"/>
                    </w:rPr>
                    <w:t>；</w:t>
                  </w:r>
                  <w:r>
                    <w:rPr>
                      <w:rFonts w:ascii="仿宋_GB2312" w:hAnsi="仿宋_GB2312" w:cs="仿宋_GB2312" w:eastAsia="仿宋_GB2312"/>
                      <w:sz w:val="19"/>
                    </w:rPr>
                    <w:t>包含厂家工程师上门、安装及培训费用。</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1、交货期：交货时间为本合同生效后60天内到货并安装调试交付使用。</w:t>
            </w:r>
          </w:p>
          <w:p>
            <w:pPr>
              <w:pStyle w:val="null3"/>
            </w:pPr>
            <w:r>
              <w:rPr>
                <w:rFonts w:ascii="仿宋_GB2312" w:hAnsi="仿宋_GB2312" w:cs="仿宋_GB2312" w:eastAsia="仿宋_GB2312"/>
              </w:rPr>
              <w:t>2、质保期：自学校验收合格之日起3年。</w:t>
            </w:r>
          </w:p>
          <w:p>
            <w:pPr>
              <w:pStyle w:val="null3"/>
            </w:pPr>
            <w:r>
              <w:rPr>
                <w:rFonts w:ascii="仿宋_GB2312" w:hAnsi="仿宋_GB2312" w:cs="仿宋_GB2312" w:eastAsia="仿宋_GB2312"/>
              </w:rPr>
              <w:t>3、付款方式：合同签订后，供应商开具全额银行保函，采购人收到银行保函正本后，一次性付清合同货款，待货物到达指定地点、安装调试验收合格后，采购人退还银行保函。</w:t>
            </w:r>
          </w:p>
          <w:p>
            <w:pPr>
              <w:pStyle w:val="null3"/>
              <w:jc w:val="both"/>
            </w:pPr>
            <w:r>
              <w:rPr>
                <w:rFonts w:ascii="仿宋_GB2312" w:hAnsi="仿宋_GB2312" w:cs="仿宋_GB2312" w:eastAsia="仿宋_GB2312"/>
                <w:sz w:val="21"/>
              </w:rPr>
              <w:t>4、履约保证金：1）</w:t>
            </w:r>
            <w:r>
              <w:rPr>
                <w:rFonts w:ascii="仿宋_GB2312" w:hAnsi="仿宋_GB2312" w:cs="仿宋_GB2312" w:eastAsia="仿宋_GB2312"/>
                <w:sz w:val="21"/>
              </w:rPr>
              <w:t>合同签订前，中标人须向采购人提交合同总价的</w:t>
            </w:r>
            <w:r>
              <w:rPr>
                <w:rFonts w:ascii="仿宋_GB2312" w:hAnsi="仿宋_GB2312" w:cs="仿宋_GB2312" w:eastAsia="仿宋_GB2312"/>
                <w:sz w:val="21"/>
                <w:u w:val="single"/>
              </w:rPr>
              <w:t>5</w:t>
            </w:r>
            <w:r>
              <w:rPr>
                <w:rFonts w:ascii="仿宋_GB2312" w:hAnsi="仿宋_GB2312" w:cs="仿宋_GB2312" w:eastAsia="仿宋_GB2312"/>
                <w:sz w:val="21"/>
                <w:u w:val="single"/>
              </w:rPr>
              <w:t>.0%</w:t>
            </w:r>
            <w:r>
              <w:rPr>
                <w:rFonts w:ascii="仿宋_GB2312" w:hAnsi="仿宋_GB2312" w:cs="仿宋_GB2312" w:eastAsia="仿宋_GB2312"/>
                <w:sz w:val="21"/>
              </w:rPr>
              <w:t>作为履约保证金；</w:t>
            </w:r>
            <w:r>
              <w:rPr>
                <w:rFonts w:ascii="仿宋_GB2312" w:hAnsi="仿宋_GB2312" w:cs="仿宋_GB2312" w:eastAsia="仿宋_GB2312"/>
                <w:sz w:val="21"/>
              </w:rPr>
              <w:t>2）产品交付并由采购人验收合格后，中标人申请，采购人将履约保证金（无息）退还中标人。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交货时间为本合同生效后90天内到货并安装调试交付使用。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交货时间为本合同生效后90天内到货并安装调试交付使用。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交货时间为本合同生效后60天内到货并安装调试交付使用。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1.培训要求：供应商应在货物交付后开展不少于3场次的应用培训。 2.报价要求：（1）供应商应当根据采购文件的要求和范围，以人民币为货币，以元为报价单位。（2）报价：投标报价是指到达使用地点、验收合格达到正常使用条件前的所有费用，包括但不限于以下费用：货物价值、安装调试费、国内运杂费（含保险）、仓储保管费、技术培训费、检测费、施工费、人工费等全部相关费用； 3.投标保证金注意事项：（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wangxin@sxzjtc.com（邮件命名：项目编号）。保函必须由具有开具投标保函资格的单位开具；若供应商违约，开具保函单位承担连带责任； 4.为顺利推进政府采购电子化交易平台试点应用工作，供应商需要在线提交所有通过电子化交易平台实施的政府采购项目的投标文件，同时，线下提交投标文件正本 壹 份、副本 壹 套。若系统电子投标文件与纸质投标文件不一致的，以系统电子投标文件为准。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1、供应商为合法注册的法人、其他组织或自然人，具有独立承担民事责任的能力，提供具有统一社会信用代码证的营业执照（或事业单位法人证）；供应商为自然人的提供身份证； 2、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1、供应商为合法注册的法人、其他组织或自然人，具有独立承担民事责任的能力，提供具有统一社会信用代码证的营业执照（或事业单位法人证）；供应商为自然人的提供身份证； 2、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1、供应商为合法注册的法人、其他组织或自然人，具有独立承担民事责任的能力，提供具有统一社会信用代码证的营业执照（或事业单位法人证）；供应商为自然人的提供身份证； 2、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交货时间为本合同生效后60天内到货并安装调试交付使用。</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4分，未带标识参数每负偏离一项扣2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提供供应商2022年1月1日至今同类项目业绩（以合同签订日期为准）及对应发票。每提供1份得1分，最高得5分。 备注：提供合同复印件及发票。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开标一览表及分项报价表.docx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3分，未带标识参数每负偏离一项扣1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提供供应商2022年1月1日至今同类项目业绩（以合同签订日期为准）及对应发票。每提供1份得1分，最高得5分。 备注：提供合同复印件及发票。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开标一览表及分项报价表.docx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4分，未带标识参数每负偏离一项扣2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提供供应商2022年1月1日至今同类项目业绩（以合同签订日期为准）及对应发票。每提供1份得1分，最高得5分。 备注：提供合同复印件及发票。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详见附件：实施方案、人员表及供应商认为有必要提供的其他内容.docx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