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版本号：ZX2025-09-7720250929001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非常规油气大型真三轴压裂物理模拟实验装置采购项目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ZX2025-09-77</w:t>
      </w:r>
      <w:r>
        <w:br/>
      </w:r>
      <w:r>
        <w:br/>
      </w:r>
      <w:r>
        <w:br/>
      </w:r>
    </w:p>
    <w:p>
      <w:pPr>
        <w:pStyle w:val="null3"/>
        <w:jc w:val="center"/>
        <w:outlineLvl w:val="2"/>
      </w:pPr>
      <w:r>
        <w:rPr>
          <w:rFonts w:ascii="仿宋_GB2312" w:hAnsi="仿宋_GB2312" w:cs="仿宋_GB2312" w:eastAsia="仿宋_GB2312"/>
          <w:sz w:val="28"/>
          <w:b/>
        </w:rPr>
        <w:t>西安石油大学</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西安石油大学</w:t>
      </w:r>
      <w:r>
        <w:rPr>
          <w:rFonts w:ascii="仿宋_GB2312" w:hAnsi="仿宋_GB2312" w:cs="仿宋_GB2312" w:eastAsia="仿宋_GB2312"/>
        </w:rPr>
        <w:t>委托，拟对</w:t>
      </w:r>
      <w:r>
        <w:rPr>
          <w:rFonts w:ascii="仿宋_GB2312" w:hAnsi="仿宋_GB2312" w:cs="仿宋_GB2312" w:eastAsia="仿宋_GB2312"/>
        </w:rPr>
        <w:t>非常规油气大型真三轴压裂物理模拟实验装置采购项目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ZX2025-09-77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非常规油气大型真三轴压裂物理模拟实验装置采购项目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非常规油气大型真三轴压裂物理模拟实验装置。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或法定代表人授权书及授权代表身份证：法定代表人身份证或法定代表人授权书及授权代表身份证：供应商应授权合法的人员参加投标全过程，其中法定代表人直接参加投标的，须提供法定代表人身份证，并与营业执照上信息一致。法定代表人授权代表参加投标的，须提供法定代表人授权书及授权代表身份证；（授权代表需提供投标截止时间前半年任意一个月的社保缴纳证明）</w:t>
      </w:r>
    </w:p>
    <w:p>
      <w:pPr>
        <w:pStyle w:val="null3"/>
      </w:pPr>
      <w:r>
        <w:rPr>
          <w:rFonts w:ascii="仿宋_GB2312" w:hAnsi="仿宋_GB2312" w:cs="仿宋_GB2312" w:eastAsia="仿宋_GB2312"/>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西安石油大学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西安市电子二路18号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029-88382833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孙童欣 胡怡洁 王宇轩 马演 曹婷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采购包1：5,100,000.00元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若有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采购包1保证金金额：100,977.00元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w:t>
            </w:r>
          </w:p>
          <w:p>
            <w:pPr>
              <w:pStyle w:val="null3"/>
            </w:pPr>
            <w:r>
              <w:rPr>
                <w:rFonts w:ascii="仿宋_GB2312" w:hAnsi="仿宋_GB2312" w:cs="仿宋_GB2312" w:eastAsia="仿宋_GB2312"/>
              </w:rPr>
              <w:t>开户银行：中国银行西安北大街支行营业部</w:t>
            </w:r>
          </w:p>
          <w:p>
            <w:pPr>
              <w:pStyle w:val="null3"/>
            </w:pPr>
            <w:r>
              <w:rPr>
                <w:rFonts w:ascii="仿宋_GB2312" w:hAnsi="仿宋_GB2312" w:cs="仿宋_GB2312" w:eastAsia="仿宋_GB2312"/>
              </w:rPr>
              <w:t>银行账号：102119413784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说明：1.合同签订前，中标人须向采购人提交合同总价的5.0%作为履约保证金；2.产品交付并由采购人验收合格后，中标人申请，采购人将履约保证金（无息）退还中标人。</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成交供应商同意代理机构的招标代理服务费参见国家计委颁布的《招标代理服务收费管理暂行办法》（计价格[2002]1980号）和（发改办价格[2011]534号）货物类收费标准的90%，按照中标金额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西安石油大学</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西安石油大学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西安石油大学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（1）验收以最终验收为准；（2）货物安装调试运行正常后，甲方（采购单位）按学校相关业务部门规定提交验收申请，学校根据采购单位技术验收结果，组织有关专家进行货物的最终验收。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联系人：王宇轩、孙童欣</w:t>
      </w:r>
    </w:p>
    <w:p>
      <w:pPr>
        <w:pStyle w:val="null3"/>
      </w:pPr>
      <w:r>
        <w:rPr>
          <w:rFonts w:ascii="仿宋_GB2312" w:hAnsi="仿宋_GB2312" w:cs="仿宋_GB2312" w:eastAsia="仿宋_GB2312"/>
        </w:rPr>
        <w:t>联系电话：029-88110800转8033（1053910307@qq.com）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该装置能够精准模拟不同施工工况和压裂流体作业过程，为优化压裂设计提供关键依据。通过研究不同条件下裂缝的起裂和扩展规律，可以制定更符合储层特性的压裂方案，有效提高非常规油气的开采效率，增加油气产量，缓解我国能源供应压力。</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5,100,000.00</w:t>
      </w:r>
    </w:p>
    <w:p>
      <w:pPr>
        <w:pStyle w:val="null3"/>
      </w:pPr>
      <w:r>
        <w:rPr>
          <w:rFonts w:ascii="仿宋_GB2312" w:hAnsi="仿宋_GB2312" w:cs="仿宋_GB2312" w:eastAsia="仿宋_GB2312"/>
        </w:rPr>
        <w:t>采购包最高限价（元）: 5,100,000.00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非常规油气大型真三轴压裂物理模拟实验装置采购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5,100,000.00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标的名称：非常规油气大型真三轴压裂物理模拟实验装置采购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参数性质</w:t>
                  </w:r>
                </w:p>
              </w:tc>
              <w:tc>
                <w:tcPr>
                  <w:tcW w:type="dxa" w:w="851"/>
                </w:tcPr>
                <w:p>
                  <w:pPr>
                    <w:pStyle w:val="null3"/>
                  </w:pPr>
                  <w:r>
                    <w:rPr>
                      <w:rFonts w:ascii="仿宋_GB2312" w:hAnsi="仿宋_GB2312" w:cs="仿宋_GB2312" w:eastAsia="仿宋_GB2312"/>
                    </w:rPr>
                    <w:t>序号</w:t>
                  </w:r>
                </w:p>
              </w:tc>
              <w:tc>
                <w:tcPr>
                  <w:tcW w:type="dxa" w:w="851"/>
                </w:tcPr>
                <w:p>
                  <w:pPr>
                    <w:pStyle w:val="null3"/>
                  </w:pPr>
                  <w:r>
                    <w:rPr>
                      <w:rFonts w:ascii="仿宋_GB2312" w:hAnsi="仿宋_GB2312" w:cs="仿宋_GB2312" w:eastAsia="仿宋_GB2312"/>
                    </w:rPr>
                    <w:t xml:space="preserve"> 技术参数与性能指标</w:t>
                  </w:r>
                </w:p>
              </w:tc>
            </w:tr>
            <w:tr>
              <w:tc>
                <w:tcPr>
                  <w:tcW w:type="dxa" w:w="851"/>
                  <w:vMerge w:val="restart"/>
                </w:tcPr>
                <w:p>
                  <w:pPr>
                    <w:pStyle w:val="null3"/>
                  </w:pPr>
                  <w:r>
                    <w:rPr>
                      <w:rFonts w:ascii="仿宋_GB2312" w:hAnsi="仿宋_GB2312" w:cs="仿宋_GB2312" w:eastAsia="仿宋_GB2312"/>
                    </w:rPr>
                    <w:t>实验能力</w:t>
                  </w:r>
                </w:p>
              </w:tc>
              <w:tc>
                <w:tcPr>
                  <w:tcW w:type="dxa" w:w="851"/>
                </w:tcPr>
                <w:p>
                  <w:pPr>
                    <w:pStyle w:val="null3"/>
                  </w:pPr>
                  <w:r>
                    <w:rPr>
                      <w:rFonts w:ascii="仿宋_GB2312" w:hAnsi="仿宋_GB2312" w:cs="仿宋_GB2312" w:eastAsia="仿宋_GB2312"/>
                    </w:rPr>
                    <w:t>1</w:t>
                  </w:r>
                </w:p>
              </w:tc>
              <w:tc>
                <w:tcPr>
                  <w:tcW w:type="dxa" w:w="851"/>
                </w:tcPr>
                <w:p>
                  <w:pPr>
                    <w:pStyle w:val="null3"/>
                  </w:pPr>
                  <w:r>
                    <w:rPr>
                      <w:rFonts w:ascii="仿宋_GB2312" w:hAnsi="仿宋_GB2312" w:cs="仿宋_GB2312" w:eastAsia="仿宋_GB2312"/>
                    </w:rPr>
                    <w:t>岩样尺寸范围：边长为100、200、300、400、500mm的立方体岩样</w:t>
                  </w:r>
                </w:p>
              </w:tc>
            </w:tr>
            <w:tr>
              <w:tc>
                <w:tcPr>
                  <w:tcW w:type="dxa" w:w="851"/>
                  <w:vMerge/>
                </w:tcPr>
                <w:p/>
              </w:tc>
              <w:tc>
                <w:tcPr>
                  <w:tcW w:type="dxa" w:w="851"/>
                </w:tcPr>
                <w:p>
                  <w:pPr>
                    <w:pStyle w:val="null3"/>
                  </w:pPr>
                  <w:r>
                    <w:rPr>
                      <w:rFonts w:ascii="仿宋_GB2312" w:hAnsi="仿宋_GB2312" w:cs="仿宋_GB2312" w:eastAsia="仿宋_GB2312"/>
                    </w:rPr>
                    <w:t>2</w:t>
                  </w:r>
                </w:p>
              </w:tc>
              <w:tc>
                <w:tcPr>
                  <w:tcW w:type="dxa" w:w="851"/>
                </w:tcPr>
                <w:p>
                  <w:pPr>
                    <w:pStyle w:val="null3"/>
                  </w:pPr>
                  <w:r>
                    <w:rPr>
                      <w:rFonts w:ascii="仿宋_GB2312" w:hAnsi="仿宋_GB2312" w:cs="仿宋_GB2312" w:eastAsia="仿宋_GB2312"/>
                    </w:rPr>
                    <w:t>★具有可单独开展压裂实验的三轴应力夹持器两套，小尺寸夹持器开展100、200mm岩样压裂实验；大尺寸夹持器开展300、400、500mm岩样压裂实验。</w:t>
                  </w:r>
                </w:p>
              </w:tc>
            </w:tr>
            <w:tr>
              <w:tc>
                <w:tcPr>
                  <w:tcW w:type="dxa" w:w="851"/>
                  <w:vMerge/>
                </w:tcPr>
                <w:p/>
              </w:tc>
              <w:tc>
                <w:tcPr>
                  <w:tcW w:type="dxa" w:w="851"/>
                </w:tcPr>
                <w:p>
                  <w:pPr>
                    <w:pStyle w:val="null3"/>
                  </w:pPr>
                  <w:r>
                    <w:rPr>
                      <w:rFonts w:ascii="仿宋_GB2312" w:hAnsi="仿宋_GB2312" w:cs="仿宋_GB2312" w:eastAsia="仿宋_GB2312"/>
                    </w:rPr>
                    <w:t>3</w:t>
                  </w:r>
                </w:p>
              </w:tc>
              <w:tc>
                <w:tcPr>
                  <w:tcW w:type="dxa" w:w="851"/>
                </w:tcPr>
                <w:p>
                  <w:pPr>
                    <w:pStyle w:val="null3"/>
                  </w:pPr>
                  <w:r>
                    <w:rPr>
                      <w:rFonts w:ascii="仿宋_GB2312" w:hAnsi="仿宋_GB2312" w:cs="仿宋_GB2312" w:eastAsia="仿宋_GB2312"/>
                    </w:rPr>
                    <w:t>▲三轴应力范围（XYZ三个方向）：两套三轴应力夹持器具备独立加载应力的功能，均满足各向独立加载，均具有不低于1250t力的围压加载装置（即100mm岩样具有最高350MPa围压能力，以此类推）；任意两方向应力差大于320MPa；加载测试精度高于±0.1%。</w:t>
                  </w:r>
                </w:p>
              </w:tc>
            </w:tr>
            <w:tr>
              <w:tc>
                <w:tcPr>
                  <w:tcW w:type="dxa" w:w="851"/>
                  <w:vMerge/>
                </w:tcPr>
                <w:p/>
              </w:tc>
              <w:tc>
                <w:tcPr>
                  <w:tcW w:type="dxa" w:w="851"/>
                </w:tcPr>
                <w:p>
                  <w:pPr>
                    <w:pStyle w:val="null3"/>
                  </w:pPr>
                  <w:r>
                    <w:rPr>
                      <w:rFonts w:ascii="仿宋_GB2312" w:hAnsi="仿宋_GB2312" w:cs="仿宋_GB2312" w:eastAsia="仿宋_GB2312"/>
                    </w:rPr>
                    <w:t>4</w:t>
                  </w:r>
                </w:p>
              </w:tc>
              <w:tc>
                <w:tcPr>
                  <w:tcW w:type="dxa" w:w="851"/>
                </w:tcPr>
                <w:p>
                  <w:pPr>
                    <w:pStyle w:val="null3"/>
                  </w:pPr>
                  <w:r>
                    <w:rPr>
                      <w:rFonts w:ascii="仿宋_GB2312" w:hAnsi="仿宋_GB2312" w:cs="仿宋_GB2312" w:eastAsia="仿宋_GB2312"/>
                    </w:rPr>
                    <w:t>岩样三向位移监测范围不小于0~50mm，测量精度高于±0.1%，测量分辨率：≥0.01mm</w:t>
                  </w:r>
                </w:p>
              </w:tc>
            </w:tr>
            <w:tr>
              <w:tc>
                <w:tcPr>
                  <w:tcW w:type="dxa" w:w="851"/>
                  <w:vMerge/>
                </w:tcPr>
                <w:p/>
              </w:tc>
              <w:tc>
                <w:tcPr>
                  <w:tcW w:type="dxa" w:w="851"/>
                </w:tcPr>
                <w:p>
                  <w:pPr>
                    <w:pStyle w:val="null3"/>
                  </w:pPr>
                  <w:r>
                    <w:rPr>
                      <w:rFonts w:ascii="仿宋_GB2312" w:hAnsi="仿宋_GB2312" w:cs="仿宋_GB2312" w:eastAsia="仿宋_GB2312"/>
                    </w:rPr>
                    <w:t>5</w:t>
                  </w:r>
                </w:p>
              </w:tc>
              <w:tc>
                <w:tcPr>
                  <w:tcW w:type="dxa" w:w="851"/>
                </w:tcPr>
                <w:p>
                  <w:pPr>
                    <w:pStyle w:val="null3"/>
                  </w:pPr>
                  <w:r>
                    <w:rPr>
                      <w:rFonts w:ascii="仿宋_GB2312" w:hAnsi="仿宋_GB2312" w:cs="仿宋_GB2312" w:eastAsia="仿宋_GB2312"/>
                    </w:rPr>
                    <w:t>轴向变形测量精度不小于0.01mm，径向变形精度不小于0.01mm，变形加载速率范围：0.05~2mm/min</w:t>
                  </w:r>
                </w:p>
              </w:tc>
            </w:tr>
            <w:tr>
              <w:tc>
                <w:tcPr>
                  <w:tcW w:type="dxa" w:w="851"/>
                  <w:vMerge/>
                </w:tcPr>
                <w:p/>
              </w:tc>
              <w:tc>
                <w:tcPr>
                  <w:tcW w:type="dxa" w:w="851"/>
                </w:tcPr>
                <w:p>
                  <w:pPr>
                    <w:pStyle w:val="null3"/>
                  </w:pPr>
                  <w:r>
                    <w:rPr>
                      <w:rFonts w:ascii="仿宋_GB2312" w:hAnsi="仿宋_GB2312" w:cs="仿宋_GB2312" w:eastAsia="仿宋_GB2312"/>
                    </w:rPr>
                    <w:t>6</w:t>
                  </w:r>
                </w:p>
              </w:tc>
              <w:tc>
                <w:tcPr>
                  <w:tcW w:type="dxa" w:w="851"/>
                </w:tcPr>
                <w:p>
                  <w:pPr>
                    <w:pStyle w:val="null3"/>
                  </w:pPr>
                  <w:r>
                    <w:rPr>
                      <w:rFonts w:ascii="仿宋_GB2312" w:hAnsi="仿宋_GB2312" w:cs="仿宋_GB2312" w:eastAsia="仿宋_GB2312"/>
                    </w:rPr>
                    <w:t>★中心致裂压力和流量：≥150MPa，≥100ml/min，流量精度≤0.01ml/min，高级加载系统，具备定量定压或变量变压、变梯度、时序控制、中心孔交变应力等多种加载模式</w:t>
                  </w:r>
                </w:p>
              </w:tc>
            </w:tr>
            <w:tr>
              <w:tc>
                <w:tcPr>
                  <w:tcW w:type="dxa" w:w="851"/>
                  <w:vMerge/>
                </w:tcPr>
                <w:p/>
              </w:tc>
              <w:tc>
                <w:tcPr>
                  <w:tcW w:type="dxa" w:w="851"/>
                </w:tcPr>
                <w:p>
                  <w:pPr>
                    <w:pStyle w:val="null3"/>
                  </w:pPr>
                  <w:r>
                    <w:rPr>
                      <w:rFonts w:ascii="仿宋_GB2312" w:hAnsi="仿宋_GB2312" w:cs="仿宋_GB2312" w:eastAsia="仿宋_GB2312"/>
                    </w:rPr>
                    <w:t>7</w:t>
                  </w:r>
                </w:p>
              </w:tc>
              <w:tc>
                <w:tcPr>
                  <w:tcW w:type="dxa" w:w="851"/>
                </w:tcPr>
                <w:p>
                  <w:pPr>
                    <w:pStyle w:val="null3"/>
                  </w:pPr>
                  <w:r>
                    <w:rPr>
                      <w:rFonts w:ascii="仿宋_GB2312" w:hAnsi="仿宋_GB2312" w:cs="仿宋_GB2312" w:eastAsia="仿宋_GB2312"/>
                    </w:rPr>
                    <w:t>★可实现多流体压裂工况，如水基、油基、超临界CO</w:t>
                  </w:r>
                  <w:r>
                    <w:rPr>
                      <w:rFonts w:ascii="仿宋_GB2312" w:hAnsi="仿宋_GB2312" w:cs="仿宋_GB2312" w:eastAsia="仿宋_GB2312"/>
                      <w:vertAlign w:val="subscript"/>
                    </w:rPr>
                    <w:t>2</w:t>
                  </w:r>
                  <w:r>
                    <w:rPr>
                      <w:rFonts w:ascii="仿宋_GB2312" w:hAnsi="仿宋_GB2312" w:cs="仿宋_GB2312" w:eastAsia="仿宋_GB2312"/>
                    </w:rPr>
                    <w:t>、氮气、泡沫、酸液等，其中超临界CO</w:t>
                  </w:r>
                  <w:r>
                    <w:rPr>
                      <w:rFonts w:ascii="仿宋_GB2312" w:hAnsi="仿宋_GB2312" w:cs="仿宋_GB2312" w:eastAsia="仿宋_GB2312"/>
                      <w:vertAlign w:val="subscript"/>
                    </w:rPr>
                    <w:t>2</w:t>
                  </w:r>
                  <w:r>
                    <w:rPr>
                      <w:rFonts w:ascii="仿宋_GB2312" w:hAnsi="仿宋_GB2312" w:cs="仿宋_GB2312" w:eastAsia="仿宋_GB2312"/>
                    </w:rPr>
                    <w:t>制备系统工作压力：≥100MPa；容积：≥500mL；增压比：≥1:140</w:t>
                  </w:r>
                </w:p>
              </w:tc>
            </w:tr>
            <w:tr>
              <w:tc>
                <w:tcPr>
                  <w:tcW w:type="dxa" w:w="851"/>
                  <w:vMerge/>
                </w:tcPr>
                <w:p/>
              </w:tc>
              <w:tc>
                <w:tcPr>
                  <w:tcW w:type="dxa" w:w="851"/>
                </w:tcPr>
                <w:p>
                  <w:pPr>
                    <w:pStyle w:val="null3"/>
                  </w:pPr>
                  <w:r>
                    <w:rPr>
                      <w:rFonts w:ascii="仿宋_GB2312" w:hAnsi="仿宋_GB2312" w:cs="仿宋_GB2312" w:eastAsia="仿宋_GB2312"/>
                    </w:rPr>
                    <w:t>8</w:t>
                  </w:r>
                </w:p>
              </w:tc>
              <w:tc>
                <w:tcPr>
                  <w:tcW w:type="dxa" w:w="851"/>
                </w:tcPr>
                <w:p>
                  <w:pPr>
                    <w:pStyle w:val="null3"/>
                  </w:pPr>
                  <w:r>
                    <w:rPr>
                      <w:rFonts w:ascii="仿宋_GB2312" w:hAnsi="仿宋_GB2312" w:cs="仿宋_GB2312" w:eastAsia="仿宋_GB2312"/>
                    </w:rPr>
                    <w:t>★可实现多工况压裂过程，如模拟低温水合物开发过程压裂、高温干热岩压裂等，可实现温度模拟范围：-20℃~300℃，控温精度不低于±0.2℃，温度分辨率不低于0.1℃。其中，小尺寸的三轴应力系统至少可满足温度-20℃~300℃的实验条件；大尺寸三轴应力系统至少满足温度-20℃~150℃的实验条件。</w:t>
                  </w:r>
                </w:p>
              </w:tc>
            </w:tr>
            <w:tr>
              <w:tc>
                <w:tcPr>
                  <w:tcW w:type="dxa" w:w="851"/>
                  <w:vMerge/>
                </w:tcPr>
                <w:p/>
              </w:tc>
              <w:tc>
                <w:tcPr>
                  <w:tcW w:type="dxa" w:w="851"/>
                </w:tcPr>
                <w:p>
                  <w:pPr>
                    <w:pStyle w:val="null3"/>
                  </w:pPr>
                  <w:r>
                    <w:rPr>
                      <w:rFonts w:ascii="仿宋_GB2312" w:hAnsi="仿宋_GB2312" w:cs="仿宋_GB2312" w:eastAsia="仿宋_GB2312"/>
                    </w:rPr>
                    <w:t>9</w:t>
                  </w:r>
                </w:p>
              </w:tc>
              <w:tc>
                <w:tcPr>
                  <w:tcW w:type="dxa" w:w="851"/>
                </w:tcPr>
                <w:p>
                  <w:pPr>
                    <w:pStyle w:val="null3"/>
                  </w:pPr>
                  <w:r>
                    <w:rPr>
                      <w:rFonts w:ascii="仿宋_GB2312" w:hAnsi="仿宋_GB2312" w:cs="仿宋_GB2312" w:eastAsia="仿宋_GB2312"/>
                    </w:rPr>
                    <w:t>▲可实现支撑剂泵注、流体渗流、导流能力分析等过程；围压板需配备高强度、密封性强、耐腐蚀的胶套不少于2套；渗流压力和流量：≥150MPa，≥100mL/min，渗流压力精度不低于0.001MPa</w:t>
                  </w:r>
                </w:p>
              </w:tc>
            </w:tr>
            <w:tr>
              <w:tc>
                <w:tcPr>
                  <w:tcW w:type="dxa" w:w="851"/>
                  <w:vMerge w:val="restart"/>
                </w:tcPr>
                <w:p>
                  <w:pPr>
                    <w:pStyle w:val="null3"/>
                  </w:pPr>
                  <w:r>
                    <w:rPr>
                      <w:rFonts w:ascii="仿宋_GB2312" w:hAnsi="仿宋_GB2312" w:cs="仿宋_GB2312" w:eastAsia="仿宋_GB2312"/>
                    </w:rPr>
                    <w:t>设备强度</w:t>
                  </w:r>
                </w:p>
              </w:tc>
              <w:tc>
                <w:tcPr>
                  <w:tcW w:type="dxa" w:w="851"/>
                </w:tcPr>
                <w:p>
                  <w:pPr>
                    <w:pStyle w:val="null3"/>
                  </w:pPr>
                  <w:r>
                    <w:rPr>
                      <w:rFonts w:ascii="仿宋_GB2312" w:hAnsi="仿宋_GB2312" w:cs="仿宋_GB2312" w:eastAsia="仿宋_GB2312"/>
                    </w:rPr>
                    <w:t>10</w:t>
                  </w:r>
                </w:p>
              </w:tc>
              <w:tc>
                <w:tcPr>
                  <w:tcW w:type="dxa" w:w="851"/>
                </w:tcPr>
                <w:p>
                  <w:pPr>
                    <w:pStyle w:val="null3"/>
                  </w:pPr>
                  <w:r>
                    <w:rPr>
                      <w:rFonts w:ascii="仿宋_GB2312" w:hAnsi="仿宋_GB2312" w:cs="仿宋_GB2312" w:eastAsia="仿宋_GB2312"/>
                    </w:rPr>
                    <w:t>试验框架整体刚度：≥8.8 GN/m</w:t>
                  </w:r>
                </w:p>
              </w:tc>
            </w:tr>
            <w:tr>
              <w:tc>
                <w:tcPr>
                  <w:tcW w:type="dxa" w:w="851"/>
                  <w:vMerge/>
                </w:tcPr>
                <w:p/>
              </w:tc>
              <w:tc>
                <w:tcPr>
                  <w:tcW w:type="dxa" w:w="851"/>
                </w:tcPr>
                <w:p>
                  <w:pPr>
                    <w:pStyle w:val="null3"/>
                  </w:pPr>
                  <w:r>
                    <w:rPr>
                      <w:rFonts w:ascii="仿宋_GB2312" w:hAnsi="仿宋_GB2312" w:cs="仿宋_GB2312" w:eastAsia="仿宋_GB2312"/>
                    </w:rPr>
                    <w:t>11</w:t>
                  </w:r>
                </w:p>
              </w:tc>
              <w:tc>
                <w:tcPr>
                  <w:tcW w:type="dxa" w:w="851"/>
                </w:tcPr>
                <w:p>
                  <w:pPr>
                    <w:pStyle w:val="null3"/>
                  </w:pPr>
                  <w:r>
                    <w:rPr>
                      <w:rFonts w:ascii="仿宋_GB2312" w:hAnsi="仿宋_GB2312" w:cs="仿宋_GB2312" w:eastAsia="仿宋_GB2312"/>
                    </w:rPr>
                    <w:t>压头材质：优于42 CrMo的铬钼合金钢和W18Cr4V高硬度工具钢，核心加载区域硬度≥HRC60</w:t>
                  </w:r>
                </w:p>
              </w:tc>
            </w:tr>
            <w:tr>
              <w:tc>
                <w:tcPr>
                  <w:tcW w:type="dxa" w:w="851"/>
                  <w:vMerge w:val="restart"/>
                </w:tcPr>
                <w:p>
                  <w:pPr>
                    <w:pStyle w:val="null3"/>
                  </w:pPr>
                  <w:r>
                    <w:rPr>
                      <w:rFonts w:ascii="仿宋_GB2312" w:hAnsi="仿宋_GB2312" w:cs="仿宋_GB2312" w:eastAsia="仿宋_GB2312"/>
                    </w:rPr>
                    <w:t>设备安全及保护</w:t>
                  </w:r>
                </w:p>
              </w:tc>
              <w:tc>
                <w:tcPr>
                  <w:tcW w:type="dxa" w:w="851"/>
                </w:tcPr>
                <w:p>
                  <w:pPr>
                    <w:pStyle w:val="null3"/>
                  </w:pPr>
                  <w:r>
                    <w:rPr>
                      <w:rFonts w:ascii="仿宋_GB2312" w:hAnsi="仿宋_GB2312" w:cs="仿宋_GB2312" w:eastAsia="仿宋_GB2312"/>
                    </w:rPr>
                    <w:t>12</w:t>
                  </w:r>
                </w:p>
              </w:tc>
              <w:tc>
                <w:tcPr>
                  <w:tcW w:type="dxa" w:w="851"/>
                </w:tcPr>
                <w:p>
                  <w:pPr>
                    <w:pStyle w:val="null3"/>
                  </w:pPr>
                  <w:r>
                    <w:rPr>
                      <w:rFonts w:ascii="仿宋_GB2312" w:hAnsi="仿宋_GB2312" w:cs="仿宋_GB2312" w:eastAsia="仿宋_GB2312"/>
                    </w:rPr>
                    <w:t>具备超量程自动停机，具有机械限位保护、过载保护、过电流保护、漏电保护等功能，提供移动式透明保护屏风</w:t>
                  </w:r>
                </w:p>
              </w:tc>
            </w:tr>
            <w:tr>
              <w:tc>
                <w:tcPr>
                  <w:tcW w:type="dxa" w:w="851"/>
                  <w:vMerge/>
                </w:tcPr>
                <w:p/>
              </w:tc>
              <w:tc>
                <w:tcPr>
                  <w:tcW w:type="dxa" w:w="851"/>
                </w:tcPr>
                <w:p>
                  <w:pPr>
                    <w:pStyle w:val="null3"/>
                  </w:pPr>
                  <w:r>
                    <w:rPr>
                      <w:rFonts w:ascii="仿宋_GB2312" w:hAnsi="仿宋_GB2312" w:cs="仿宋_GB2312" w:eastAsia="仿宋_GB2312"/>
                    </w:rPr>
                    <w:t>13</w:t>
                  </w:r>
                </w:p>
              </w:tc>
              <w:tc>
                <w:tcPr>
                  <w:tcW w:type="dxa" w:w="851"/>
                </w:tcPr>
                <w:p>
                  <w:pPr>
                    <w:pStyle w:val="null3"/>
                  </w:pPr>
                  <w:r>
                    <w:rPr>
                      <w:rFonts w:ascii="仿宋_GB2312" w:hAnsi="仿宋_GB2312" w:cs="仿宋_GB2312" w:eastAsia="仿宋_GB2312"/>
                    </w:rPr>
                    <w:t>至少具备半自动装载岩样的能力</w:t>
                  </w:r>
                </w:p>
              </w:tc>
            </w:tr>
            <w:tr>
              <w:tc>
                <w:tcPr>
                  <w:tcW w:type="dxa" w:w="851"/>
                  <w:vMerge/>
                </w:tcPr>
                <w:p/>
              </w:tc>
              <w:tc>
                <w:tcPr>
                  <w:tcW w:type="dxa" w:w="851"/>
                </w:tcPr>
                <w:p>
                  <w:pPr>
                    <w:pStyle w:val="null3"/>
                  </w:pPr>
                  <w:r>
                    <w:rPr>
                      <w:rFonts w:ascii="仿宋_GB2312" w:hAnsi="仿宋_GB2312" w:cs="仿宋_GB2312" w:eastAsia="仿宋_GB2312"/>
                    </w:rPr>
                    <w:t>14</w:t>
                  </w:r>
                </w:p>
              </w:tc>
              <w:tc>
                <w:tcPr>
                  <w:tcW w:type="dxa" w:w="851"/>
                </w:tcPr>
                <w:p>
                  <w:pPr>
                    <w:pStyle w:val="null3"/>
                  </w:pPr>
                  <w:r>
                    <w:rPr>
                      <w:rFonts w:ascii="仿宋_GB2312" w:hAnsi="仿宋_GB2312" w:cs="仿宋_GB2312" w:eastAsia="仿宋_GB2312"/>
                    </w:rPr>
                    <w:t>具有将设备独立于某个区域的隔板、隔断类安全防护设施</w:t>
                  </w:r>
                </w:p>
              </w:tc>
            </w:tr>
            <w:tr>
              <w:tc>
                <w:tcPr>
                  <w:tcW w:type="dxa" w:w="851"/>
                  <w:vMerge w:val="restart"/>
                </w:tcPr>
                <w:p>
                  <w:pPr>
                    <w:pStyle w:val="null3"/>
                  </w:pPr>
                  <w:r>
                    <w:rPr>
                      <w:rFonts w:ascii="仿宋_GB2312" w:hAnsi="仿宋_GB2312" w:cs="仿宋_GB2312" w:eastAsia="仿宋_GB2312"/>
                    </w:rPr>
                    <w:t>监测能力</w:t>
                  </w:r>
                </w:p>
              </w:tc>
              <w:tc>
                <w:tcPr>
                  <w:tcW w:type="dxa" w:w="851"/>
                </w:tcPr>
                <w:p>
                  <w:pPr>
                    <w:pStyle w:val="null3"/>
                  </w:pPr>
                  <w:r>
                    <w:rPr>
                      <w:rFonts w:ascii="仿宋_GB2312" w:hAnsi="仿宋_GB2312" w:cs="仿宋_GB2312" w:eastAsia="仿宋_GB2312"/>
                    </w:rPr>
                    <w:t>15</w:t>
                  </w:r>
                </w:p>
              </w:tc>
              <w:tc>
                <w:tcPr>
                  <w:tcW w:type="dxa" w:w="851"/>
                </w:tcPr>
                <w:p>
                  <w:pPr>
                    <w:pStyle w:val="null3"/>
                  </w:pPr>
                  <w:r>
                    <w:rPr>
                      <w:rFonts w:ascii="仿宋_GB2312" w:hAnsi="仿宋_GB2312" w:cs="仿宋_GB2312" w:eastAsia="仿宋_GB2312"/>
                    </w:rPr>
                    <w:t>▲搭配一套声发射监测系统及软件，具备声发射监测能力及数据采集、处理能力，声发射探头适用于200mm及以上的岩样，耐温-20℃~200℃；耐压：≥200MPa。（1）声发射主机：主机不少于32通道，配备声发射专用主机包括高性能CPU（不低于八核I9 3.5GHz）、内存不低于32G，固态硬盘容量不小于1T，具有互联网接口及Windows 10操作系统，可不连接外部计算机独立工作。（2）声发射处理卡：声发射处理卡通道数和波形通道不少于32个，采用PCI 或PCI-EXPRESS标准总线结构，一张采集卡至少可集成6~8通道，可扩展至144通道，所有通道都可以同时达到 10M 采样率进行采集，A/D转换速率不低于16位，带宽范围1KHz-1000KHz或更广范围；（3）系统的每一通道必须具有既可采集基于撞击的瞬态波形（短波形）又可同时采集基于波形流的波形（全波形）功能；具有有前端滤波、图形滤波等滤波方式，可进行噪声滤除。（4）能够采集至少8个外参数，例如载荷、位移、压力等，并且能够分析这些外参数和声发射信号之间的互相关性。（5）采集软件：软件为中文化WINDOWS 10环境下实时声发射采集/分析一体化软件；当软件连续运行时，具备将一个声发射数据文件切分成多个子数据文件的功能，具备将不连续数据合并为一个连续数据的功能。（6）声发射信号放大器：放大器为宽带通用型，增益范围：20/40/60 db多项可选，选用频率范围：1.3KHz~1.2MHz，噪声：≤40 db，内置滤波器频率范围：20~1200KHz、100~400KHz、20~120KHz、1~40KHz等，输出范围：≥±10V，额定负载：≥50Ω，温度范围：-20℃~80℃，灵敏度：≥112+3db，工作电压：≥28V DC，谐振频率：≥140±20%KHz。</w:t>
                  </w:r>
                </w:p>
              </w:tc>
            </w:tr>
            <w:tr>
              <w:tc>
                <w:tcPr>
                  <w:tcW w:type="dxa" w:w="851"/>
                  <w:vMerge/>
                </w:tcPr>
                <w:p/>
              </w:tc>
              <w:tc>
                <w:tcPr>
                  <w:tcW w:type="dxa" w:w="851"/>
                </w:tcPr>
                <w:p>
                  <w:pPr>
                    <w:pStyle w:val="null3"/>
                  </w:pPr>
                  <w:r>
                    <w:rPr>
                      <w:rFonts w:ascii="仿宋_GB2312" w:hAnsi="仿宋_GB2312" w:cs="仿宋_GB2312" w:eastAsia="仿宋_GB2312"/>
                    </w:rPr>
                    <w:t>16</w:t>
                  </w:r>
                </w:p>
              </w:tc>
              <w:tc>
                <w:tcPr>
                  <w:tcW w:type="dxa" w:w="851"/>
                </w:tcPr>
                <w:p>
                  <w:pPr>
                    <w:pStyle w:val="null3"/>
                  </w:pPr>
                  <w:r>
                    <w:rPr>
                      <w:rFonts w:ascii="仿宋_GB2312" w:hAnsi="仿宋_GB2312" w:cs="仿宋_GB2312" w:eastAsia="仿宋_GB2312"/>
                    </w:rPr>
                    <w:t>配备光纤检测接口及线路通道，可联合光纤监测系统开展压裂过程的信号采集及数据传输。</w:t>
                  </w:r>
                </w:p>
              </w:tc>
            </w:tr>
            <w:tr>
              <w:tc>
                <w:tcPr>
                  <w:tcW w:type="dxa" w:w="851"/>
                  <w:vMerge/>
                </w:tcPr>
                <w:p/>
              </w:tc>
              <w:tc>
                <w:tcPr>
                  <w:tcW w:type="dxa" w:w="851"/>
                </w:tcPr>
                <w:p>
                  <w:pPr>
                    <w:pStyle w:val="null3"/>
                  </w:pPr>
                  <w:r>
                    <w:rPr>
                      <w:rFonts w:ascii="仿宋_GB2312" w:hAnsi="仿宋_GB2312" w:cs="仿宋_GB2312" w:eastAsia="仿宋_GB2312"/>
                    </w:rPr>
                    <w:t>17</w:t>
                  </w:r>
                </w:p>
              </w:tc>
              <w:tc>
                <w:tcPr>
                  <w:tcW w:type="dxa" w:w="851"/>
                </w:tcPr>
                <w:p>
                  <w:pPr>
                    <w:pStyle w:val="null3"/>
                  </w:pPr>
                  <w:r>
                    <w:rPr>
                      <w:rFonts w:ascii="仿宋_GB2312" w:hAnsi="仿宋_GB2312" w:cs="仿宋_GB2312" w:eastAsia="仿宋_GB2312"/>
                    </w:rPr>
                    <w:t>配备非接触式蓝光形貌扫描装置，配套裂缝形态成像软件，CCD像素≥500万，扫描精度≥0.01 mm，分辨率≥2560*1440，垂直运动行程≥500mm，具备同轴载物台，承重≥60KG，扫描尺寸范围≥500mm。</w:t>
                  </w:r>
                </w:p>
              </w:tc>
            </w:tr>
            <w:tr>
              <w:tc>
                <w:tcPr>
                  <w:tcW w:type="dxa" w:w="851"/>
                  <w:vMerge/>
                </w:tcPr>
                <w:p/>
              </w:tc>
              <w:tc>
                <w:tcPr>
                  <w:tcW w:type="dxa" w:w="851"/>
                </w:tcPr>
                <w:p>
                  <w:pPr>
                    <w:pStyle w:val="null3"/>
                  </w:pPr>
                  <w:r>
                    <w:rPr>
                      <w:rFonts w:ascii="仿宋_GB2312" w:hAnsi="仿宋_GB2312" w:cs="仿宋_GB2312" w:eastAsia="仿宋_GB2312"/>
                    </w:rPr>
                    <w:t>18</w:t>
                  </w:r>
                </w:p>
              </w:tc>
              <w:tc>
                <w:tcPr>
                  <w:tcW w:type="dxa" w:w="851"/>
                </w:tcPr>
                <w:p>
                  <w:pPr>
                    <w:pStyle w:val="null3"/>
                  </w:pPr>
                  <w:r>
                    <w:rPr>
                      <w:rFonts w:ascii="仿宋_GB2312" w:hAnsi="仿宋_GB2312" w:cs="仿宋_GB2312" w:eastAsia="仿宋_GB2312"/>
                    </w:rPr>
                    <w:t>位移传感器：量程范围0~50mm，信号模式：ssi，精度不低于1μm</w:t>
                  </w:r>
                </w:p>
              </w:tc>
            </w:tr>
            <w:tr>
              <w:tc>
                <w:tcPr>
                  <w:tcW w:type="dxa" w:w="851"/>
                  <w:vMerge/>
                </w:tcPr>
                <w:p/>
              </w:tc>
              <w:tc>
                <w:tcPr>
                  <w:tcW w:type="dxa" w:w="851"/>
                </w:tcPr>
                <w:p>
                  <w:pPr>
                    <w:pStyle w:val="null3"/>
                  </w:pPr>
                  <w:r>
                    <w:rPr>
                      <w:rFonts w:ascii="仿宋_GB2312" w:hAnsi="仿宋_GB2312" w:cs="仿宋_GB2312" w:eastAsia="仿宋_GB2312"/>
                    </w:rPr>
                    <w:t>19</w:t>
                  </w:r>
                </w:p>
              </w:tc>
              <w:tc>
                <w:tcPr>
                  <w:tcW w:type="dxa" w:w="851"/>
                </w:tcPr>
                <w:p>
                  <w:pPr>
                    <w:pStyle w:val="null3"/>
                  </w:pPr>
                  <w:r>
                    <w:rPr>
                      <w:rFonts w:ascii="仿宋_GB2312" w:hAnsi="仿宋_GB2312" w:cs="仿宋_GB2312" w:eastAsia="仿宋_GB2312"/>
                    </w:rPr>
                    <w:t>中心致裂高速传感器：量程范围：0~2000kN，精度不低于0.05%FS。屏显精度不低于±1%示值；耐压：≥210MPa，耐温范围：-20℃~200℃</w:t>
                  </w:r>
                </w:p>
              </w:tc>
            </w:tr>
            <w:tr>
              <w:tc>
                <w:tcPr>
                  <w:tcW w:type="dxa" w:w="851"/>
                  <w:vMerge/>
                </w:tcPr>
                <w:p/>
              </w:tc>
              <w:tc>
                <w:tcPr>
                  <w:tcW w:type="dxa" w:w="851"/>
                </w:tcPr>
                <w:p>
                  <w:pPr>
                    <w:pStyle w:val="null3"/>
                  </w:pPr>
                  <w:r>
                    <w:rPr>
                      <w:rFonts w:ascii="仿宋_GB2312" w:hAnsi="仿宋_GB2312" w:cs="仿宋_GB2312" w:eastAsia="仿宋_GB2312"/>
                    </w:rPr>
                    <w:t>20</w:t>
                  </w:r>
                </w:p>
              </w:tc>
              <w:tc>
                <w:tcPr>
                  <w:tcW w:type="dxa" w:w="851"/>
                </w:tcPr>
                <w:p>
                  <w:pPr>
                    <w:pStyle w:val="null3"/>
                  </w:pPr>
                  <w:r>
                    <w:rPr>
                      <w:rFonts w:ascii="仿宋_GB2312" w:hAnsi="仿宋_GB2312" w:cs="仿宋_GB2312" w:eastAsia="仿宋_GB2312"/>
                    </w:rPr>
                    <w:t>压力传感器：量程范围：0~200MPa，精度：≤0.01%；分辨率：≤0.01MPa（自平衡压力室）；加载速度范围：0.001～1MPa/s，精度：≤±1%FS。</w:t>
                  </w:r>
                </w:p>
              </w:tc>
            </w:tr>
            <w:tr>
              <w:tc>
                <w:tcPr>
                  <w:tcW w:type="dxa" w:w="851"/>
                  <w:vMerge/>
                </w:tcPr>
                <w:p/>
              </w:tc>
              <w:tc>
                <w:tcPr>
                  <w:tcW w:type="dxa" w:w="851"/>
                </w:tcPr>
                <w:p>
                  <w:pPr>
                    <w:pStyle w:val="null3"/>
                  </w:pPr>
                  <w:r>
                    <w:rPr>
                      <w:rFonts w:ascii="仿宋_GB2312" w:hAnsi="仿宋_GB2312" w:cs="仿宋_GB2312" w:eastAsia="仿宋_GB2312"/>
                    </w:rPr>
                    <w:t>21</w:t>
                  </w:r>
                </w:p>
              </w:tc>
              <w:tc>
                <w:tcPr>
                  <w:tcW w:type="dxa" w:w="851"/>
                </w:tcPr>
                <w:p>
                  <w:pPr>
                    <w:pStyle w:val="null3"/>
                  </w:pPr>
                  <w:r>
                    <w:rPr>
                      <w:rFonts w:ascii="仿宋_GB2312" w:hAnsi="仿宋_GB2312" w:cs="仿宋_GB2312" w:eastAsia="仿宋_GB2312"/>
                    </w:rPr>
                    <w:t>温度传感器：温度传感器量程范围：-30~320℃，精度不低于0.2%。</w:t>
                  </w:r>
                </w:p>
              </w:tc>
            </w:tr>
            <w:tr>
              <w:tc>
                <w:tcPr>
                  <w:tcW w:type="dxa" w:w="851"/>
                  <w:vMerge/>
                </w:tcPr>
                <w:p/>
              </w:tc>
              <w:tc>
                <w:tcPr>
                  <w:tcW w:type="dxa" w:w="851"/>
                </w:tcPr>
                <w:p>
                  <w:pPr>
                    <w:pStyle w:val="null3"/>
                  </w:pPr>
                  <w:r>
                    <w:rPr>
                      <w:rFonts w:ascii="仿宋_GB2312" w:hAnsi="仿宋_GB2312" w:cs="仿宋_GB2312" w:eastAsia="仿宋_GB2312"/>
                    </w:rPr>
                    <w:t>22</w:t>
                  </w:r>
                </w:p>
              </w:tc>
              <w:tc>
                <w:tcPr>
                  <w:tcW w:type="dxa" w:w="851"/>
                </w:tcPr>
                <w:p>
                  <w:pPr>
                    <w:pStyle w:val="null3"/>
                  </w:pPr>
                  <w:r>
                    <w:rPr>
                      <w:rFonts w:ascii="仿宋_GB2312" w:hAnsi="仿宋_GB2312" w:cs="仿宋_GB2312" w:eastAsia="仿宋_GB2312"/>
                    </w:rPr>
                    <w:t>配备各类监测、处理软件。基于win系统真三轴致裂同步采集分析测试软件。实现位移、载荷、应变的全过程切换、设置自动保护，精密控制、上位机界面控制，包含数据分析、中心压裂曲线等实时数据显示。声发射信号监测及后处理，表面形貌监测及处理等，并可以导出通用性数据类型。</w:t>
                  </w:r>
                </w:p>
              </w:tc>
            </w:tr>
            <w:tr>
              <w:tc>
                <w:tcPr>
                  <w:tcW w:type="dxa" w:w="851"/>
                  <w:vMerge/>
                </w:tcPr>
                <w:p/>
              </w:tc>
              <w:tc>
                <w:tcPr>
                  <w:tcW w:type="dxa" w:w="851"/>
                </w:tcPr>
                <w:p>
                  <w:pPr>
                    <w:pStyle w:val="null3"/>
                  </w:pPr>
                  <w:r>
                    <w:rPr>
                      <w:rFonts w:ascii="仿宋_GB2312" w:hAnsi="仿宋_GB2312" w:cs="仿宋_GB2312" w:eastAsia="仿宋_GB2312"/>
                    </w:rPr>
                    <w:t>23</w:t>
                  </w:r>
                </w:p>
              </w:tc>
              <w:tc>
                <w:tcPr>
                  <w:tcW w:type="dxa" w:w="851"/>
                </w:tcPr>
                <w:p>
                  <w:pPr>
                    <w:pStyle w:val="null3"/>
                  </w:pPr>
                  <w:r>
                    <w:rPr>
                      <w:rFonts w:ascii="仿宋_GB2312" w:hAnsi="仿宋_GB2312" w:cs="仿宋_GB2312" w:eastAsia="仿宋_GB2312"/>
                    </w:rPr>
                    <w:t>多参数同步采集系统：所有传感器（压力、流量、应力、位移、声发射等）信号由统一的数据采集系统控制，时间戳完全同步，确保多源异构数据能进行融合分析</w:t>
                  </w:r>
                </w:p>
              </w:tc>
            </w:tr>
            <w:tr>
              <w:tc>
                <w:tcPr>
                  <w:tcW w:type="dxa" w:w="851"/>
                  <w:vMerge w:val="restart"/>
                </w:tcPr>
                <w:p>
                  <w:pPr>
                    <w:pStyle w:val="null3"/>
                  </w:pPr>
                  <w:r>
                    <w:rPr>
                      <w:rFonts w:ascii="仿宋_GB2312" w:hAnsi="仿宋_GB2312" w:cs="仿宋_GB2312" w:eastAsia="仿宋_GB2312"/>
                    </w:rPr>
                    <w:t>辅助设备</w:t>
                  </w:r>
                </w:p>
              </w:tc>
              <w:tc>
                <w:tcPr>
                  <w:tcW w:type="dxa" w:w="851"/>
                </w:tcPr>
                <w:p>
                  <w:pPr>
                    <w:pStyle w:val="null3"/>
                  </w:pPr>
                  <w:r>
                    <w:rPr>
                      <w:rFonts w:ascii="仿宋_GB2312" w:hAnsi="仿宋_GB2312" w:cs="仿宋_GB2312" w:eastAsia="仿宋_GB2312"/>
                    </w:rPr>
                    <w:t>24</w:t>
                  </w:r>
                </w:p>
              </w:tc>
              <w:tc>
                <w:tcPr>
                  <w:tcW w:type="dxa" w:w="851"/>
                </w:tcPr>
                <w:p>
                  <w:pPr>
                    <w:pStyle w:val="null3"/>
                  </w:pPr>
                  <w:r>
                    <w:rPr>
                      <w:rFonts w:ascii="仿宋_GB2312" w:hAnsi="仿宋_GB2312" w:cs="仿宋_GB2312" w:eastAsia="仿宋_GB2312"/>
                    </w:rPr>
                    <w:t>▲配套伺服工作模块，包括：（1）静音伺服油源伺服油压：压力：≥50MPa，流量：≥12L/min（伺服电机控制可按前端调节速度）；噪音水平：≤63分贝（静音型）。油液清洁度：NAS16387，高压过滤精度≤5μm，低压过滤精度≤50μm，过温过热安全保护液位等信息，一站式包括液压泵，电机，变频器蓄能器，溢流阀。</w:t>
                  </w:r>
                </w:p>
                <w:p>
                  <w:pPr>
                    <w:pStyle w:val="null3"/>
                  </w:pPr>
                  <w:r>
                    <w:rPr>
                      <w:rFonts w:ascii="仿宋_GB2312" w:hAnsi="仿宋_GB2312" w:cs="仿宋_GB2312" w:eastAsia="仿宋_GB2312"/>
                    </w:rPr>
                    <w:t>（2）伺服阀：电磁伺服比例控制流量，工作温度范围-20~80℃，工作压力≥50MPa，工作流量范围5~40L/min。</w:t>
                  </w:r>
                </w:p>
                <w:p>
                  <w:pPr>
                    <w:pStyle w:val="null3"/>
                  </w:pPr>
                  <w:r>
                    <w:rPr>
                      <w:rFonts w:ascii="仿宋_GB2312" w:hAnsi="仿宋_GB2312" w:cs="仿宋_GB2312" w:eastAsia="仿宋_GB2312"/>
                    </w:rPr>
                    <w:t>（3）全数字伺服测控器：全数字伺服控制器和对应模块控制方式：载荷，位移控制恒压，恒定速率加载速率范围0.01~1MPa/s对载荷和位移具有参数设定和超限保护功能实现任意波形加载，同步控制，工作频率范围0.01~2Hz。</w:t>
                  </w:r>
                </w:p>
              </w:tc>
            </w:tr>
            <w:tr>
              <w:tc>
                <w:tcPr>
                  <w:tcW w:type="dxa" w:w="851"/>
                  <w:vMerge/>
                </w:tcPr>
                <w:p/>
              </w:tc>
              <w:tc>
                <w:tcPr>
                  <w:tcW w:type="dxa" w:w="851"/>
                </w:tcPr>
                <w:p>
                  <w:pPr>
                    <w:pStyle w:val="null3"/>
                  </w:pPr>
                  <w:r>
                    <w:rPr>
                      <w:rFonts w:ascii="仿宋_GB2312" w:hAnsi="仿宋_GB2312" w:cs="仿宋_GB2312" w:eastAsia="仿宋_GB2312"/>
                    </w:rPr>
                    <w:t>25</w:t>
                  </w:r>
                </w:p>
              </w:tc>
              <w:tc>
                <w:tcPr>
                  <w:tcW w:type="dxa" w:w="851"/>
                </w:tcPr>
                <w:p>
                  <w:pPr>
                    <w:pStyle w:val="null3"/>
                  </w:pPr>
                  <w:r>
                    <w:rPr>
                      <w:rFonts w:ascii="仿宋_GB2312" w:hAnsi="仿宋_GB2312" w:cs="仿宋_GB2312" w:eastAsia="仿宋_GB2312"/>
                    </w:rPr>
                    <w:t>岩样夹持工具、岩样吊装等设备</w:t>
                  </w:r>
                </w:p>
              </w:tc>
            </w:tr>
            <w:tr>
              <w:tc>
                <w:tcPr>
                  <w:tcW w:type="dxa" w:w="851"/>
                  <w:vMerge/>
                </w:tcPr>
                <w:p/>
              </w:tc>
              <w:tc>
                <w:tcPr>
                  <w:tcW w:type="dxa" w:w="851"/>
                </w:tcPr>
                <w:p>
                  <w:pPr>
                    <w:pStyle w:val="null3"/>
                  </w:pPr>
                  <w:r>
                    <w:rPr>
                      <w:rFonts w:ascii="仿宋_GB2312" w:hAnsi="仿宋_GB2312" w:cs="仿宋_GB2312" w:eastAsia="仿宋_GB2312"/>
                    </w:rPr>
                    <w:t>26</w:t>
                  </w:r>
                </w:p>
              </w:tc>
              <w:tc>
                <w:tcPr>
                  <w:tcW w:type="dxa" w:w="851"/>
                </w:tcPr>
                <w:p>
                  <w:pPr>
                    <w:pStyle w:val="null3"/>
                  </w:pPr>
                  <w:r>
                    <w:rPr>
                      <w:rFonts w:ascii="仿宋_GB2312" w:hAnsi="仿宋_GB2312" w:cs="仿宋_GB2312" w:eastAsia="仿宋_GB2312"/>
                    </w:rPr>
                    <w:t>配备用于信息采集、信号监测的硬件设备，并含有适配性接头、插孔等，性能不低于以下参数：不低于16核数量，频率不低于3.2GHz；内存64G；独立显卡显存≥16GB，显存速度≥28 Gbps；系统盘512G固态，机械硬盘4T；27寸2K显示屏。</w:t>
                  </w:r>
                </w:p>
              </w:tc>
            </w:tr>
            <w:tr>
              <w:tc>
                <w:tcPr>
                  <w:tcW w:type="dxa" w:w="851"/>
                  <w:vMerge/>
                </w:tcPr>
                <w:p/>
              </w:tc>
              <w:tc>
                <w:tcPr>
                  <w:tcW w:type="dxa" w:w="851"/>
                </w:tcPr>
                <w:p>
                  <w:pPr>
                    <w:pStyle w:val="null3"/>
                  </w:pPr>
                  <w:r>
                    <w:rPr>
                      <w:rFonts w:ascii="仿宋_GB2312" w:hAnsi="仿宋_GB2312" w:cs="仿宋_GB2312" w:eastAsia="仿宋_GB2312"/>
                    </w:rPr>
                    <w:t>27</w:t>
                  </w:r>
                </w:p>
              </w:tc>
              <w:tc>
                <w:tcPr>
                  <w:tcW w:type="dxa" w:w="851"/>
                </w:tcPr>
                <w:p>
                  <w:pPr>
                    <w:pStyle w:val="null3"/>
                  </w:pPr>
                  <w:r>
                    <w:rPr>
                      <w:rFonts w:ascii="仿宋_GB2312" w:hAnsi="仿宋_GB2312" w:cs="仿宋_GB2312" w:eastAsia="仿宋_GB2312"/>
                    </w:rPr>
                    <w:t>配套各尺寸制造人造岩样的模具，模具材质厚度不小于30mm，依托模具制造的岩样尺寸精度不低于±0.1%</w:t>
                  </w:r>
                </w:p>
              </w:tc>
            </w:tr>
            <w:tr>
              <w:tc>
                <w:tcPr>
                  <w:tcW w:type="dxa" w:w="851"/>
                  <w:vMerge/>
                </w:tcPr>
                <w:p/>
              </w:tc>
              <w:tc>
                <w:tcPr>
                  <w:tcW w:type="dxa" w:w="851"/>
                </w:tcPr>
                <w:p>
                  <w:pPr>
                    <w:pStyle w:val="null3"/>
                  </w:pPr>
                  <w:r>
                    <w:rPr>
                      <w:rFonts w:ascii="仿宋_GB2312" w:hAnsi="仿宋_GB2312" w:cs="仿宋_GB2312" w:eastAsia="仿宋_GB2312"/>
                    </w:rPr>
                    <w:t>28</w:t>
                  </w:r>
                </w:p>
              </w:tc>
              <w:tc>
                <w:tcPr>
                  <w:tcW w:type="dxa" w:w="851"/>
                </w:tcPr>
                <w:p>
                  <w:pPr>
                    <w:pStyle w:val="null3"/>
                  </w:pPr>
                  <w:r>
                    <w:rPr>
                      <w:rFonts w:ascii="仿宋_GB2312" w:hAnsi="仿宋_GB2312" w:cs="仿宋_GB2312" w:eastAsia="仿宋_GB2312"/>
                    </w:rPr>
                    <w:t>配备一套独立、集成化、耐磨损的支撑剂混砂液注入单元，该单元与前述压裂液注入系统协同工作。该系统中混砂罐容量有效容积不小于2L，带密封盖，采用机械式搅拌，转速无级可调；系统须设计冲洗接口，实验结束后能快速用清水冲洗整个流路；全部高压流路（阀门、管件、接头）采用耐磨设计；泵注流量0.1 mL/min ~ 100 mL/min，在最大额定砂比20%条件下，瞬时流量波动 &lt; ±2%。混砂液注入单元工作压力≥ 70 MPa。</w:t>
                  </w:r>
                </w:p>
              </w:tc>
            </w:tr>
            <w:tr>
              <w:tc>
                <w:tcPr>
                  <w:tcW w:type="dxa" w:w="851"/>
                  <w:vMerge/>
                </w:tcPr>
                <w:p/>
              </w:tc>
              <w:tc>
                <w:tcPr>
                  <w:tcW w:type="dxa" w:w="851"/>
                </w:tcPr>
                <w:p>
                  <w:pPr>
                    <w:pStyle w:val="null3"/>
                  </w:pPr>
                  <w:r>
                    <w:rPr>
                      <w:rFonts w:ascii="仿宋_GB2312" w:hAnsi="仿宋_GB2312" w:cs="仿宋_GB2312" w:eastAsia="仿宋_GB2312"/>
                    </w:rPr>
                    <w:t>29</w:t>
                  </w:r>
                </w:p>
              </w:tc>
              <w:tc>
                <w:tcPr>
                  <w:tcW w:type="dxa" w:w="851"/>
                </w:tcPr>
                <w:p>
                  <w:pPr>
                    <w:pStyle w:val="null3"/>
                  </w:pPr>
                  <w:r>
                    <w:rPr>
                      <w:rFonts w:ascii="仿宋_GB2312" w:hAnsi="仿宋_GB2312" w:cs="仿宋_GB2312" w:eastAsia="仿宋_GB2312"/>
                    </w:rPr>
                    <w:t>配备一套超临界CO</w:t>
                  </w:r>
                  <w:r>
                    <w:rPr>
                      <w:rFonts w:ascii="仿宋_GB2312" w:hAnsi="仿宋_GB2312" w:cs="仿宋_GB2312" w:eastAsia="仿宋_GB2312"/>
                      <w:vertAlign w:val="subscript"/>
                    </w:rPr>
                    <w:t>2</w:t>
                  </w:r>
                  <w:r>
                    <w:rPr>
                      <w:rFonts w:ascii="仿宋_GB2312" w:hAnsi="仿宋_GB2312" w:cs="仿宋_GB2312" w:eastAsia="仿宋_GB2312"/>
                    </w:rPr>
                    <w:t xml:space="preserve">加载过程中配备集成式增压模块，满足快速增压过程，增压速率不低于5 MPa/min。安全系统：≥DN1/4通径的超压泄放系统，超出系统承载时自动放空，放空管路连接至室外；超临界流体密封介质：改性聚合橡胶密封，可耐受不同相态的二氧化碳；具备压力控制，可设置出口处二氧化碳的压力。 </w:t>
                  </w:r>
                </w:p>
              </w:tc>
            </w:tr>
            <w:tr>
              <w:tc>
                <w:tcPr>
                  <w:tcW w:type="dxa" w:w="851"/>
                  <w:vMerge/>
                </w:tcPr>
                <w:p/>
              </w:tc>
              <w:tc>
                <w:tcPr>
                  <w:tcW w:type="dxa" w:w="851"/>
                </w:tcPr>
                <w:p>
                  <w:pPr>
                    <w:pStyle w:val="null3"/>
                  </w:pPr>
                  <w:r>
                    <w:rPr>
                      <w:rFonts w:ascii="仿宋_GB2312" w:hAnsi="仿宋_GB2312" w:cs="仿宋_GB2312" w:eastAsia="仿宋_GB2312"/>
                    </w:rPr>
                    <w:t>30</w:t>
                  </w:r>
                </w:p>
              </w:tc>
              <w:tc>
                <w:tcPr>
                  <w:tcW w:type="dxa" w:w="851"/>
                </w:tcPr>
                <w:p>
                  <w:pPr>
                    <w:pStyle w:val="null3"/>
                  </w:pPr>
                  <w:r>
                    <w:rPr>
                      <w:rFonts w:ascii="仿宋_GB2312" w:hAnsi="仿宋_GB2312" w:cs="仿宋_GB2312" w:eastAsia="仿宋_GB2312"/>
                    </w:rPr>
                    <w:t>▲配备可实现冷却降温的循环泵组、管线及保温等辅助单元，可实现岩样冷却至-20℃温度的需求，降温速度不低于5℃/min，温度控制精度不低于±0.2℃</w:t>
                  </w:r>
                </w:p>
              </w:tc>
            </w:tr>
            <w:tr>
              <w:tc>
                <w:tcPr>
                  <w:tcW w:type="dxa" w:w="851"/>
                  <w:vMerge/>
                </w:tcPr>
                <w:p/>
              </w:tc>
              <w:tc>
                <w:tcPr>
                  <w:tcW w:type="dxa" w:w="851"/>
                </w:tcPr>
                <w:p>
                  <w:pPr>
                    <w:pStyle w:val="null3"/>
                  </w:pPr>
                  <w:r>
                    <w:rPr>
                      <w:rFonts w:ascii="仿宋_GB2312" w:hAnsi="仿宋_GB2312" w:cs="仿宋_GB2312" w:eastAsia="仿宋_GB2312"/>
                    </w:rPr>
                    <w:t>31</w:t>
                  </w:r>
                </w:p>
              </w:tc>
              <w:tc>
                <w:tcPr>
                  <w:tcW w:type="dxa" w:w="851"/>
                </w:tcPr>
                <w:p>
                  <w:pPr>
                    <w:pStyle w:val="null3"/>
                  </w:pPr>
                  <w:r>
                    <w:rPr>
                      <w:rFonts w:ascii="仿宋_GB2312" w:hAnsi="仿宋_GB2312" w:cs="仿宋_GB2312" w:eastAsia="仿宋_GB2312"/>
                    </w:rPr>
                    <w:t>用于制作人造岩样的自动水泥搅拌器，可实现自动搅拌及出料等，搅拌仓容积不低于100L，可调转速范围30~200r/min。</w:t>
                  </w:r>
                </w:p>
              </w:tc>
            </w:tr>
            <w:tr>
              <w:tc>
                <w:tcPr>
                  <w:tcW w:type="dxa" w:w="851"/>
                  <w:vMerge w:val="restart"/>
                </w:tcPr>
                <w:p>
                  <w:pPr>
                    <w:pStyle w:val="null3"/>
                  </w:pPr>
                  <w:r>
                    <w:rPr>
                      <w:rFonts w:ascii="仿宋_GB2312" w:hAnsi="仿宋_GB2312" w:cs="仿宋_GB2312" w:eastAsia="仿宋_GB2312"/>
                    </w:rPr>
                    <w:t>其他</w:t>
                  </w:r>
                </w:p>
              </w:tc>
              <w:tc>
                <w:tcPr>
                  <w:tcW w:type="dxa" w:w="851"/>
                </w:tcPr>
                <w:p>
                  <w:pPr>
                    <w:pStyle w:val="null3"/>
                  </w:pPr>
                  <w:r>
                    <w:rPr>
                      <w:rFonts w:ascii="仿宋_GB2312" w:hAnsi="仿宋_GB2312" w:cs="仿宋_GB2312" w:eastAsia="仿宋_GB2312"/>
                    </w:rPr>
                    <w:t>32</w:t>
                  </w:r>
                </w:p>
              </w:tc>
              <w:tc>
                <w:tcPr>
                  <w:tcW w:type="dxa" w:w="851"/>
                </w:tcPr>
                <w:p>
                  <w:pPr>
                    <w:pStyle w:val="null3"/>
                  </w:pPr>
                  <w:r>
                    <w:rPr>
                      <w:rFonts w:ascii="仿宋_GB2312" w:hAnsi="仿宋_GB2312" w:cs="仿宋_GB2312" w:eastAsia="仿宋_GB2312"/>
                    </w:rPr>
                    <w:t xml:space="preserve">售后服务效率要求：7*24 即时响应（包括电话响应）；电话响应无法解决时，24小时内到达现场。修复时间48小时内；如48小时内无法修复，应提供相应解决方案。售后服务标准要求： 技术服务：1. 设备安装、调试和验收 2.卖方应在合同生效后的1个月内向用户提供详细的安装要求并提供技术咨询。 3. 仪器到达用户所在地，在接到用户通知后一周内进行安装调试，直至通过验收。 4.保修期：乙方提供三年的保修,保修期从验收合格之日起计算。保修期间维修、零件更换费用以及由此所产生的其它一切费用均由乙方承担。 5.维修响应时间：乙方应在24小时内对用户的服务要求作出响应，维修服务包括电话指导和现场维修。 </w:t>
                  </w:r>
                </w:p>
              </w:tc>
            </w:tr>
            <w:tr>
              <w:tc>
                <w:tcPr>
                  <w:tcW w:type="dxa" w:w="851"/>
                  <w:vMerge/>
                </w:tcPr>
                <w:p/>
              </w:tc>
              <w:tc>
                <w:tcPr>
                  <w:tcW w:type="dxa" w:w="851"/>
                </w:tcPr>
                <w:p>
                  <w:pPr>
                    <w:pStyle w:val="null3"/>
                  </w:pPr>
                  <w:r>
                    <w:rPr>
                      <w:rFonts w:ascii="仿宋_GB2312" w:hAnsi="仿宋_GB2312" w:cs="仿宋_GB2312" w:eastAsia="仿宋_GB2312"/>
                    </w:rPr>
                    <w:t>33</w:t>
                  </w:r>
                </w:p>
              </w:tc>
              <w:tc>
                <w:tcPr>
                  <w:tcW w:type="dxa" w:w="851"/>
                </w:tcPr>
                <w:p>
                  <w:pPr>
                    <w:pStyle w:val="null3"/>
                  </w:pPr>
                  <w:r>
                    <w:rPr>
                      <w:rFonts w:ascii="仿宋_GB2312" w:hAnsi="仿宋_GB2312" w:cs="仿宋_GB2312" w:eastAsia="仿宋_GB2312"/>
                    </w:rPr>
                    <w:t>培训要求：在用户所在地对用户进行为期1周的培训。培训内容包括仪器的技术原理、操作、数据处理、基本维护等。验收后半年内组织买方相关人员2人参加举办的相关应用培训班。</w:t>
                  </w:r>
                </w:p>
              </w:tc>
            </w:tr>
            <w:tr>
              <w:tc>
                <w:tcPr>
                  <w:tcW w:type="dxa" w:w="851"/>
                  <w:vMerge/>
                </w:tcPr>
                <w:p/>
              </w:tc>
              <w:tc>
                <w:tcPr>
                  <w:tcW w:type="dxa" w:w="851"/>
                </w:tcPr>
                <w:p>
                  <w:pPr>
                    <w:pStyle w:val="null3"/>
                  </w:pPr>
                  <w:r>
                    <w:rPr>
                      <w:rFonts w:ascii="仿宋_GB2312" w:hAnsi="仿宋_GB2312" w:cs="仿宋_GB2312" w:eastAsia="仿宋_GB2312"/>
                    </w:rPr>
                    <w:t>34</w:t>
                  </w:r>
                </w:p>
              </w:tc>
              <w:tc>
                <w:tcPr>
                  <w:tcW w:type="dxa" w:w="851"/>
                </w:tcPr>
                <w:p>
                  <w:pPr>
                    <w:pStyle w:val="null3"/>
                  </w:pPr>
                  <w:r>
                    <w:rPr>
                      <w:rFonts w:ascii="仿宋_GB2312" w:hAnsi="仿宋_GB2312" w:cs="仿宋_GB2312" w:eastAsia="仿宋_GB2312"/>
                    </w:rPr>
                    <w:t>提供搬迁安装调试服务。</w:t>
                  </w:r>
                </w:p>
              </w:tc>
            </w:tr>
            <w:tr>
              <w:tc>
                <w:tcPr>
                  <w:tcW w:type="dxa" w:w="851"/>
                  <w:vMerge/>
                </w:tcPr>
                <w:p/>
              </w:tc>
              <w:tc>
                <w:tcPr>
                  <w:tcW w:type="dxa" w:w="851"/>
                </w:tcPr>
                <w:p>
                  <w:pPr>
                    <w:pStyle w:val="null3"/>
                  </w:pPr>
                  <w:r>
                    <w:rPr>
                      <w:rFonts w:ascii="仿宋_GB2312" w:hAnsi="仿宋_GB2312" w:cs="仿宋_GB2312" w:eastAsia="仿宋_GB2312"/>
                    </w:rPr>
                    <w:t>35</w:t>
                  </w:r>
                </w:p>
              </w:tc>
              <w:tc>
                <w:tcPr>
                  <w:tcW w:type="dxa" w:w="851"/>
                </w:tcPr>
                <w:p>
                  <w:pPr>
                    <w:pStyle w:val="null3"/>
                  </w:pPr>
                  <w:r>
                    <w:rPr>
                      <w:rFonts w:ascii="仿宋_GB2312" w:hAnsi="仿宋_GB2312" w:cs="仿宋_GB2312" w:eastAsia="仿宋_GB2312"/>
                    </w:rPr>
                    <w:t>付款方式：合同签订后，供应商开具合同金额等额银行保函，采购人收到银行保函正本后，一次性付清合同货款，待货物到达指定地点、安装调试验收合格后，采购人退还银行保函正本。</w:t>
                  </w:r>
                </w:p>
              </w:tc>
            </w:tr>
            <w:tr>
              <w:tc>
                <w:tcPr>
                  <w:tcW w:type="dxa" w:w="851"/>
                  <w:vMerge/>
                </w:tcPr>
                <w:p/>
              </w:tc>
              <w:tc>
                <w:tcPr>
                  <w:tcW w:type="dxa" w:w="851"/>
                </w:tcPr>
                <w:p>
                  <w:pPr>
                    <w:pStyle w:val="null3"/>
                  </w:pPr>
                  <w:r>
                    <w:rPr>
                      <w:rFonts w:ascii="仿宋_GB2312" w:hAnsi="仿宋_GB2312" w:cs="仿宋_GB2312" w:eastAsia="仿宋_GB2312"/>
                    </w:rPr>
                    <w:t>36</w:t>
                  </w:r>
                </w:p>
              </w:tc>
              <w:tc>
                <w:tcPr>
                  <w:tcW w:type="dxa" w:w="851"/>
                </w:tcPr>
                <w:p>
                  <w:pPr>
                    <w:pStyle w:val="null3"/>
                  </w:pPr>
                  <w:r>
                    <w:rPr>
                      <w:rFonts w:ascii="仿宋_GB2312" w:hAnsi="仿宋_GB2312" w:cs="仿宋_GB2312" w:eastAsia="仿宋_GB2312"/>
                    </w:rPr>
                    <w:t>质保期：自学校验收合格之日起3年。</w:t>
                  </w:r>
                </w:p>
              </w:tc>
            </w:tr>
            <w:tr>
              <w:tc>
                <w:tcPr>
                  <w:tcW w:type="dxa" w:w="851"/>
                  <w:vMerge/>
                </w:tcPr>
                <w:p/>
              </w:tc>
              <w:tc>
                <w:tcPr>
                  <w:tcW w:type="dxa" w:w="851"/>
                </w:tcPr>
                <w:p>
                  <w:pPr>
                    <w:pStyle w:val="null3"/>
                  </w:pPr>
                  <w:r>
                    <w:rPr>
                      <w:rFonts w:ascii="仿宋_GB2312" w:hAnsi="仿宋_GB2312" w:cs="仿宋_GB2312" w:eastAsia="仿宋_GB2312"/>
                    </w:rPr>
                    <w:t>37</w:t>
                  </w:r>
                </w:p>
              </w:tc>
              <w:tc>
                <w:tcPr>
                  <w:tcW w:type="dxa" w:w="851"/>
                </w:tcPr>
                <w:p>
                  <w:pPr>
                    <w:pStyle w:val="null3"/>
                  </w:pPr>
                  <w:r>
                    <w:rPr>
                      <w:rFonts w:ascii="仿宋_GB2312" w:hAnsi="仿宋_GB2312" w:cs="仿宋_GB2312" w:eastAsia="仿宋_GB2312"/>
                    </w:rPr>
                    <w:t>交货时间：交货时间为本合同生效后180天内到货并安装调试交付使用</w:t>
                  </w:r>
                </w:p>
              </w:tc>
            </w:tr>
            <w:tr>
              <w:tc>
                <w:tcPr>
                  <w:tcW w:type="dxa" w:w="851"/>
                  <w:vMerge/>
                </w:tcPr>
                <w:p/>
              </w:tc>
              <w:tc>
                <w:tcPr>
                  <w:tcW w:type="dxa" w:w="851"/>
                </w:tcPr>
                <w:p>
                  <w:pPr>
                    <w:pStyle w:val="null3"/>
                  </w:pPr>
                  <w:r>
                    <w:rPr>
                      <w:rFonts w:ascii="仿宋_GB2312" w:hAnsi="仿宋_GB2312" w:cs="仿宋_GB2312" w:eastAsia="仿宋_GB2312"/>
                    </w:rPr>
                    <w:t>38</w:t>
                  </w:r>
                </w:p>
              </w:tc>
              <w:tc>
                <w:tcPr>
                  <w:tcW w:type="dxa" w:w="851"/>
                </w:tcPr>
                <w:p>
                  <w:pPr>
                    <w:pStyle w:val="null3"/>
                  </w:pPr>
                  <w:r>
                    <w:rPr>
                      <w:rFonts w:ascii="仿宋_GB2312" w:hAnsi="仿宋_GB2312" w:cs="仿宋_GB2312" w:eastAsia="仿宋_GB2312"/>
                    </w:rPr>
                    <w:t>履约保证金：1.合同签订前，中标人须向采购人提交合同总价的5.0%作为履约保证金；2.产品交付并由采购人验收合格后，中标人申请，采购人将履约保证金（无息）退还中标人。</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参数和▲参数必须提供佐证材料，佐证材料包括但不限于产品彩页、检测报告、功能截图等。未提供佐证材料或佐证材料低于招标文件规定的相应技术指标、参数时视为负偏离。★参数负偏离任意一项负偏离按无效投标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本合同生效后180天内到货并安装调试交付使用</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西安石油大学指定地点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合同签订后，供应商开具全额银行保函，采购人收到银行保函正本后，一次性付清合同货款，待货物到达指定地点、安装调试验收合格后，采购人退还银行保函</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（1）验收以最终验收为准； （2）货物安装调试运行正常后，甲方（采购单位）按学校相关业务部门规定提交验收申请，学校根据采购单位技术验收结果，组织有关专家进行货物的最终验收。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的运输方式由供应商自行选择，但包装必须符合国家标准或行业标准，满足航空、铁路或公路运输以及货物装卸要求，保证使用人收到的是无任何损伤的货物。否则，因此造成的损失由供应商自行承担。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7*24 即时响应（包括电话响应）；电话响应无法解决时，24小时内到达现场。修复时间48小时内；如48小时内无法修复，应提供相应解决方案。售后服务标准要求： 技术服务：1. 设备安装、调试和验收 2.卖方应在合同生效后的1个月内向用户提供详细的安装要求并提供技术咨询。 3. 仪器到达用户所在地，在接到用户通知后一周内进行安装调试，直至通过验收。 4.保修期：乙方提供三年的保修,保修期从验收合格之日起计算。保修期间维修、零件更换费用以及由此所产生的其它一切费用均由乙方承担。 5.维修响应时间：乙方应在24小时内对用户的服务要求作出响应，维修服务包括电话指导和现场维修。</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中标人所交付货物不符合其投标承诺，存在偷工减料、以次充好情形的，采购人要求更换一次后仍不符合约定的，采购人有权解除采购合同，没收履约保证金，并将有关情况上报政府采购监管部门处理。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1、报价要求： （1）供应商应当根据采购文件的要求和范围，以人民币为货币，以元为报价单位。 （2）报价：投标报价是指到达使用地点、验收合格达到正常使用条件前的所有费用，包括但不限于以下费用：货物价值、安装调试费、国内外运杂费（含保险）、仓储保管费、技术培训费、检测费、施工费、人工费、进口业务等全部相关费用； （3）投标人所提供的产品型号、产地等重要信息，需要与仪器机身保持一致。 2、合同签订前，中标人须向采购人提交合同总价的5.0%作为履约保证金；2.产品交付并由采购人验收合格后，中标人申请，采购人将履约保证金（无息）退还中标人。 3、投标保证金注意事项： （1）投标保证金缴纳截止时间：同投标文件递交截止时间一致。（2）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2559647209@qq.com（邮件命名：项目编号）。保函必须由具有开具投标保函资格的单位开具；若供应商违约，开具保函单位承担连带责任； 4、需要落实的政府采购政策：①《国务院办公厅关于建立政府强制采购节能产品制度的通知》（国办发〔2007〕51号）；②《财政部 司法部关于政府采购支持监狱企业发展有关问题的通知》（财库〔2014〕68号）；③《三部门联合发布关于促进残疾人就业政府采购政策的通知》（财库〔2017〕141号）；④《财政部 发展改革委 生态环境部 市场监管总局关于调整优化节能产品、环境标志产品政府采购执行机制的通知》（财库〔2019〕9号）；⑤《关于运用政府采购政策支持乡村产业振兴的通知》（财库〔2021〕19号）；⑥《政府采购促进中小企业发展管理办法》（财库〔2020〕46号）；⑦陕西省财政厅关于印发《陕西省中小企业政府采购信用融资办法》（陕财办采〔2018〕23号）；⑧《关于进一步加大政府采购支持中小企业力度的通知》（财库〔2022〕19号）；⑨《关于扩大政府采购支持绿色建材促进建筑品质提升政策实施范围的通知》（财库〔2022〕35号）；⑩如有最新颁布的政府采购政策，按最新的文件执行。 5、中标供应商应在中标结果发布后2日内提供与电子化交易平台上传一致的纸质投标文件2份。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供应商为合法注册的法人、其他组织或自然人，具有独立承担民事责任的能力，提供具有统一社会信用代码证的营业执照（或事业单位法人证），分支机构谈判的，提供有效的分支机构营业执照，以及有效的总公司营业执照及总公司针对本项目的授权书；供应商为自然人的提供身份证； 2、供应商提供2023年度或2024年度经审计完整的财务审计报告（成立时间至提交投标文件截止时间不足一年的可提供成立后任意时段的资产负债表），或其开标前12个月内银行出具的资信证明，或财政部门认可的政府采购专业担保机构出具的投标担保函； 3、提供具有履行本合同所必需专业技术能力的说明及承诺； 4、税收缴纳证明：提供开标截止时间前12个月内以来任意一个月的依法缴纳税收的相关凭据（时间以税款所属日期为准），凭据应有税务机关或代收机关的公章或业务专用章。依法免税或无须缴纳税收的供应商应提供相应证明文件； 5、社会保障资金缴纳证明：提供开标截止时间前12个月内任意一个月的社会保障资金缴存单据或社保机构开具的社会保险参保缴费情况证明。依法不需要缴纳社会保障资金的供应商应提供相关文件证明； 6、参加政府采购活动前3年内在经营活动中没有重大违法记录的书面声明。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法定代表人身份证或法定代表人授权书及授权代表身份证</w:t>
            </w:r>
          </w:p>
        </w:tc>
        <w:tc>
          <w:tcPr>
            <w:tcW w:type="dxa" w:w="3322"/>
          </w:tcPr>
          <w:p>
            <w:pPr>
              <w:pStyle w:val="null3"/>
            </w:pPr>
            <w:r>
              <w:rPr>
                <w:rFonts w:ascii="仿宋_GB2312" w:hAnsi="仿宋_GB2312" w:cs="仿宋_GB2312" w:eastAsia="仿宋_GB2312"/>
              </w:rPr>
              <w:t>法定代表人身份证或法定代表人授权书及授权代表身份证：供应商应授权合法的人员参加投标全过程，其中法定代表人直接参加投标的，须提供法定代表人身份证，并与营业执照上信息一致。法定代表人授权代表参加投标的，须提供法定代表人授权书及授权代表身份证；（授权代表需提供投标截止时间前半年任意一个月的社保缴纳证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本项目为非专门面向中、小、微型企业采购项目</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交货时间为本合同生效后180天内到货并安装调试交付使用</w:t>
            </w:r>
          </w:p>
        </w:tc>
        <w:tc>
          <w:tcPr>
            <w:tcW w:type="dxa" w:w="1661"/>
          </w:tcPr>
          <w:p>
            <w:pPr>
              <w:pStyle w:val="null3"/>
            </w:pPr>
            <w:r>
              <w:rPr>
                <w:rFonts w:ascii="仿宋_GB2312" w:hAnsi="仿宋_GB2312" w:cs="仿宋_GB2312" w:eastAsia="仿宋_GB2312"/>
              </w:rPr>
              <w:t>商务部分偏离表.docx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质保期：自学校验收合格之日起3年。</w:t>
            </w:r>
          </w:p>
        </w:tc>
        <w:tc>
          <w:tcPr>
            <w:tcW w:type="dxa" w:w="1661"/>
          </w:tcPr>
          <w:p>
            <w:pPr>
              <w:pStyle w:val="null3"/>
            </w:pPr>
            <w:r>
              <w:rPr>
                <w:rFonts w:ascii="仿宋_GB2312" w:hAnsi="仿宋_GB2312" w:cs="仿宋_GB2312" w:eastAsia="仿宋_GB2312"/>
              </w:rPr>
              <w:t>商务部分偏离表.docx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合同签订后，供应商开具等额银行保函，采购人收到银行保函正本后，一次性付清合同货款，待货物到达指定地点、安装调试验收合格后，采购人退还银行保函正本，达到付款条件起 30 日内，支付合同总金额的 100.00%。</w:t>
            </w:r>
          </w:p>
        </w:tc>
        <w:tc>
          <w:tcPr>
            <w:tcW w:type="dxa" w:w="1661"/>
          </w:tcPr>
          <w:p>
            <w:pPr>
              <w:pStyle w:val="null3"/>
            </w:pPr>
            <w:r>
              <w:rPr>
                <w:rFonts w:ascii="仿宋_GB2312" w:hAnsi="仿宋_GB2312" w:cs="仿宋_GB2312" w:eastAsia="仿宋_GB2312"/>
              </w:rPr>
              <w:t>商务部分偏离表.docx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供应商有法律、规章、规范性文件和招标文件规定的其他无效情形，按无效响应处理。 “★”项为实质性响应条款，须提供相应佐证材料（不限于产品彩页、检测报告、功能截图等），未提供或虽提供但不符合的按无效文件处理。</w:t>
            </w:r>
          </w:p>
        </w:tc>
        <w:tc>
          <w:tcPr>
            <w:tcW w:type="dxa" w:w="1661"/>
          </w:tcPr>
          <w:p>
            <w:pPr>
              <w:pStyle w:val="null3"/>
            </w:pPr>
            <w:r>
              <w:rPr>
                <w:rFonts w:ascii="仿宋_GB2312" w:hAnsi="仿宋_GB2312" w:cs="仿宋_GB2312" w:eastAsia="仿宋_GB2312"/>
              </w:rPr>
              <w:t>1.技术响应与偏离表、佐证材料.docx 投标函 中小企业声明函 残疾人福利性单位声明函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技术参数和配置</w:t>
            </w:r>
          </w:p>
        </w:tc>
        <w:tc>
          <w:tcPr>
            <w:tcW w:type="dxa" w:w="2492"/>
          </w:tcPr>
          <w:p>
            <w:pPr>
              <w:pStyle w:val="null3"/>
            </w:pPr>
            <w:r>
              <w:rPr>
                <w:rFonts w:ascii="仿宋_GB2312" w:hAnsi="仿宋_GB2312" w:cs="仿宋_GB2312" w:eastAsia="仿宋_GB2312"/>
              </w:rPr>
              <w:t>根据招标文件要求认真审核投标文件中技术参数响应和提供的佐证材料。投标产品的基本功能、产品技术参数和配置完全满足或优于招标文件要求的，得满分30分；“▲”参数每负偏离一项扣2分，未带标识参数每负偏离一项扣1分； 备注：1.▲号参数必须提供佐证材料（不限于产品彩页、检测报告、功能截图等），未提供佐证材料或提供的佐证材料无法证明或低于招标要求时按负偏离处理。 2.此项只针对技术要求中产品参数进行扣分。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1.技术响应与偏离表、佐证材料.docx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所投产品在节能或环境标志产品政府采购品目清单中每有一项经国家认证机构认定为节能产品的得0.5分，每有一项为环境标志产品的得0.5分，供应商所投产品中每有一项产品既为节能产品又是环境标志产品得1分，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2节能环保.docx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针对本项目提供具体的实施方案，方案内容至少包含：1、总体实施方案；2、计划进度安排；3、项目团队配备；4、供货组织安排；5、安装调试验收方案。 方案内容完整全面，项目执行与项目进度安排、项目验收流程控制明确务实、实践性与可行性强；每有一项缺项扣1.6分，每有一处内容存在缺陷，扣0.4分，扣完为止。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3实施方案.docx</w:t>
            </w:r>
          </w:p>
        </w:tc>
      </w:tr>
      <w:tr>
        <w:tc>
          <w:tcPr>
            <w:tcW w:type="dxa" w:w="831"/>
            <w:vMerge/>
          </w:tcPr>
          <w:p/>
        </w:tc>
        <w:tc>
          <w:tcPr>
            <w:tcW w:type="dxa" w:w="1661"/>
          </w:tcPr>
          <w:p>
            <w:pPr>
              <w:pStyle w:val="null3"/>
            </w:pPr>
            <w:r>
              <w:rPr>
                <w:rFonts w:ascii="仿宋_GB2312" w:hAnsi="仿宋_GB2312" w:cs="仿宋_GB2312" w:eastAsia="仿宋_GB2312"/>
              </w:rPr>
              <w:t>全生命周期方案</w:t>
            </w:r>
          </w:p>
        </w:tc>
        <w:tc>
          <w:tcPr>
            <w:tcW w:type="dxa" w:w="2492"/>
          </w:tcPr>
          <w:p>
            <w:pPr>
              <w:pStyle w:val="null3"/>
            </w:pPr>
            <w:r>
              <w:rPr>
                <w:rFonts w:ascii="仿宋_GB2312" w:hAnsi="仿宋_GB2312" w:cs="仿宋_GB2312" w:eastAsia="仿宋_GB2312"/>
              </w:rPr>
              <w:t>供应商提供全生命周期方案，至少包含：1、全生命周期的扩展性和延续性；2、硬件与软件的适配性，项目耗材、维护成本等。 方案内容完整全面、有针对性，科学合理可实施性强；每有一项缺项扣1.5分，每有一处内容存在缺陷，扣0.5分，扣完为止。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4全生命周期方案.docx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根据项目实际需求，提供质量保证方案。内容包含：1、产品性能、使用寿命及效果；2、质量保证措施。 方案内容完整全面，产品性能完善、使用寿命长，使用效果好。每有一项缺项扣2分，每有一处内容存在缺陷，扣0.5分，扣完为止。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5质量保证.docx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针对本项目有具体的售后服务方案，内容至少包含：1、售后服务网点的设定、日常维护保养；2、项目交付用户后出现故障响应时间及措施；3、备品备件、耗材及时更换的服务内容。 方案内容完整全面，出现故障响应时间及时，响应措施完善；每有一项缺项扣2分，每有一处内容存在缺陷，扣0.5分，扣完为止。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6售后服务.docx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供应商针对本项目提出具体的培训方案，方案内容至少包含：1、培训时间、培训人数、培训方式；2、培训内容应包括所提供产品的原理和技术性能、操作维护方法、安装调试、排除故障等各个方面。 方案内容完整，培训方式多样、培训内容涵盖全面；每有一项缺项扣1.5分，每有一处内容存在缺陷，扣0.5分，扣完为止。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7培训方案.docx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提供供应商2022年1月1日至今（以合同签订日期为准）同类项目业绩。每提供1份得1分，最高得5分。 备注：提供合同复印件及发票复印件并加盖公章。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8业绩.docx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价格分统一采用低价优先法计算，即满足招标文件要求且价格最低的投标报价为评标基准价，其价格分为满分。其他供应商的价格分统一按照下列公式计算：价格分=(评标基准价／投标报价)×报价分值 注：1.计算分数时四舍五入取小数点后两位；2.落实政府采购政策：参见价格扣除。</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分项价格表.docx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详见附件：分项价格表.docx</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详见附件：商务部分偏离表.docx</w:t>
      </w:r>
    </w:p>
    <w:p>
      <w:pPr>
        <w:pStyle w:val="null3"/>
        <w:ind w:firstLine="960"/>
      </w:pPr>
      <w:r>
        <w:rPr>
          <w:rFonts w:ascii="仿宋_GB2312" w:hAnsi="仿宋_GB2312" w:cs="仿宋_GB2312" w:eastAsia="仿宋_GB2312"/>
        </w:rPr>
        <w:t>详见附件：1.技术响应与偏离表、佐证材料.docx</w:t>
      </w:r>
    </w:p>
    <w:p>
      <w:pPr>
        <w:pStyle w:val="null3"/>
        <w:ind w:firstLine="960"/>
      </w:pPr>
      <w:r>
        <w:rPr>
          <w:rFonts w:ascii="仿宋_GB2312" w:hAnsi="仿宋_GB2312" w:cs="仿宋_GB2312" w:eastAsia="仿宋_GB2312"/>
        </w:rPr>
        <w:t>详见附件：2节能环保.docx</w:t>
      </w:r>
    </w:p>
    <w:p>
      <w:pPr>
        <w:pStyle w:val="null3"/>
        <w:ind w:firstLine="960"/>
      </w:pPr>
      <w:r>
        <w:rPr>
          <w:rFonts w:ascii="仿宋_GB2312" w:hAnsi="仿宋_GB2312" w:cs="仿宋_GB2312" w:eastAsia="仿宋_GB2312"/>
        </w:rPr>
        <w:t>详见附件：3实施方案.docx</w:t>
      </w:r>
    </w:p>
    <w:p>
      <w:pPr>
        <w:pStyle w:val="null3"/>
        <w:ind w:firstLine="960"/>
      </w:pPr>
      <w:r>
        <w:rPr>
          <w:rFonts w:ascii="仿宋_GB2312" w:hAnsi="仿宋_GB2312" w:cs="仿宋_GB2312" w:eastAsia="仿宋_GB2312"/>
        </w:rPr>
        <w:t>详见附件：4全生命周期方案.docx</w:t>
      </w:r>
    </w:p>
    <w:p>
      <w:pPr>
        <w:pStyle w:val="null3"/>
        <w:ind w:firstLine="960"/>
      </w:pPr>
      <w:r>
        <w:rPr>
          <w:rFonts w:ascii="仿宋_GB2312" w:hAnsi="仿宋_GB2312" w:cs="仿宋_GB2312" w:eastAsia="仿宋_GB2312"/>
        </w:rPr>
        <w:t>详见附件：5质量保证.docx</w:t>
      </w:r>
    </w:p>
    <w:p>
      <w:pPr>
        <w:pStyle w:val="null3"/>
        <w:ind w:firstLine="960"/>
      </w:pPr>
      <w:r>
        <w:rPr>
          <w:rFonts w:ascii="仿宋_GB2312" w:hAnsi="仿宋_GB2312" w:cs="仿宋_GB2312" w:eastAsia="仿宋_GB2312"/>
        </w:rPr>
        <w:t>详见附件：6售后服务.docx</w:t>
      </w:r>
    </w:p>
    <w:p>
      <w:pPr>
        <w:pStyle w:val="null3"/>
        <w:ind w:firstLine="960"/>
      </w:pPr>
      <w:r>
        <w:rPr>
          <w:rFonts w:ascii="仿宋_GB2312" w:hAnsi="仿宋_GB2312" w:cs="仿宋_GB2312" w:eastAsia="仿宋_GB2312"/>
        </w:rPr>
        <w:t>详见附件：7培训方案.docx</w:t>
      </w:r>
    </w:p>
    <w:p>
      <w:pPr>
        <w:pStyle w:val="null3"/>
        <w:ind w:firstLine="960"/>
      </w:pPr>
      <w:r>
        <w:rPr>
          <w:rFonts w:ascii="仿宋_GB2312" w:hAnsi="仿宋_GB2312" w:cs="仿宋_GB2312" w:eastAsia="仿宋_GB2312"/>
        </w:rPr>
        <w:t>详见附件：8业绩.docx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