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636A3B">
      <w:pPr>
        <w:pStyle w:val="6"/>
        <w:spacing w:line="360" w:lineRule="auto"/>
        <w:rPr>
          <w:rStyle w:val="9"/>
          <w:rFonts w:ascii="仿宋" w:hAnsi="仿宋" w:eastAsia="仿宋" w:cs="仿宋"/>
          <w:sz w:val="36"/>
          <w:szCs w:val="36"/>
        </w:rPr>
      </w:pPr>
      <w:bookmarkStart w:id="0" w:name="_Toc207661049"/>
      <w:bookmarkStart w:id="1" w:name="_Toc207698053"/>
      <w:r>
        <w:rPr>
          <w:rStyle w:val="9"/>
          <w:rFonts w:hint="eastAsia" w:ascii="仿宋" w:hAnsi="仿宋" w:eastAsia="仿宋" w:cs="仿宋"/>
          <w:sz w:val="36"/>
          <w:szCs w:val="36"/>
        </w:rPr>
        <w:t>合同文本</w:t>
      </w:r>
      <w:bookmarkEnd w:id="0"/>
      <w:bookmarkEnd w:id="1"/>
    </w:p>
    <w:p w14:paraId="2D083329">
      <w:pPr>
        <w:spacing w:line="360" w:lineRule="auto"/>
        <w:jc w:val="center"/>
        <w:rPr>
          <w:rFonts w:ascii="仿宋" w:hAnsi="仿宋" w:eastAsia="仿宋" w:cs="仿宋"/>
          <w:b/>
          <w:bCs/>
          <w:sz w:val="15"/>
          <w:szCs w:val="18"/>
        </w:rPr>
      </w:pPr>
      <w:r>
        <w:rPr>
          <w:rStyle w:val="9"/>
          <w:rFonts w:hint="eastAsia" w:ascii="仿宋" w:hAnsi="仿宋" w:eastAsia="仿宋" w:cs="仿宋"/>
          <w:b/>
          <w:bCs/>
          <w:sz w:val="22"/>
          <w:szCs w:val="22"/>
        </w:rPr>
        <w:t>（本合同只做参考使用，具体以中标后与采购单位签订合同为准）</w:t>
      </w:r>
    </w:p>
    <w:p w14:paraId="5B620D2F">
      <w:pPr>
        <w:adjustRightInd w:val="0"/>
        <w:snapToGrid w:val="0"/>
        <w:spacing w:line="360" w:lineRule="auto"/>
        <w:ind w:firstLine="480" w:firstLineChars="200"/>
        <w:rPr>
          <w:rFonts w:ascii="仿宋" w:hAnsi="仿宋" w:eastAsia="仿宋" w:cs="仿宋"/>
          <w:sz w:val="24"/>
        </w:rPr>
      </w:pPr>
    </w:p>
    <w:p w14:paraId="38A8B665">
      <w:pPr>
        <w:spacing w:before="65" w:line="360" w:lineRule="auto"/>
        <w:ind w:firstLine="520" w:firstLineChars="200"/>
        <w:rPr>
          <w:rFonts w:ascii="仿宋" w:hAnsi="仿宋" w:eastAsia="仿宋" w:cs="仿宋"/>
          <w:sz w:val="24"/>
        </w:rPr>
      </w:pPr>
      <w:r>
        <w:rPr>
          <w:rFonts w:hint="eastAsia" w:ascii="仿宋" w:hAnsi="仿宋" w:eastAsia="仿宋" w:cs="仿宋"/>
          <w:spacing w:val="10"/>
          <w:sz w:val="24"/>
          <w14:textOutline w14:w="3797" w14:cap="sq" w14:cmpd="sng" w14:algn="ctr">
            <w14:solidFill>
              <w14:srgbClr w14:val="000000"/>
            </w14:solidFill>
            <w14:prstDash w14:val="solid"/>
            <w14:bevel/>
          </w14:textOutline>
        </w:rPr>
        <w:t xml:space="preserve">甲 </w:t>
      </w:r>
      <w:r>
        <w:rPr>
          <w:rFonts w:hint="eastAsia" w:ascii="仿宋" w:hAnsi="仿宋" w:eastAsia="仿宋" w:cs="仿宋"/>
          <w:spacing w:val="6"/>
          <w:sz w:val="24"/>
          <w14:textOutline w14:w="3797" w14:cap="sq" w14:cmpd="sng" w14:algn="ctr">
            <w14:solidFill>
              <w14:srgbClr w14:val="000000"/>
            </w14:solidFill>
            <w14:prstDash w14:val="solid"/>
            <w14:bevel/>
          </w14:textOutline>
        </w:rPr>
        <w:t>方</w:t>
      </w:r>
      <w:r>
        <w:rPr>
          <w:rFonts w:hint="eastAsia" w:ascii="仿宋" w:hAnsi="仿宋" w:eastAsia="仿宋" w:cs="仿宋"/>
          <w:spacing w:val="5"/>
          <w:sz w:val="24"/>
        </w:rPr>
        <w:t xml:space="preserve"> (采购人) ：</w:t>
      </w:r>
      <w:r>
        <w:rPr>
          <w:rFonts w:hint="eastAsia" w:ascii="仿宋" w:hAnsi="仿宋" w:eastAsia="仿宋" w:cs="仿宋"/>
          <w:sz w:val="24"/>
          <w:u w:val="single"/>
        </w:rPr>
        <w:t xml:space="preserve">                        </w:t>
      </w:r>
    </w:p>
    <w:p w14:paraId="31D07F70">
      <w:pPr>
        <w:spacing w:line="360" w:lineRule="auto"/>
        <w:ind w:firstLine="528" w:firstLineChars="200"/>
        <w:rPr>
          <w:rFonts w:ascii="仿宋" w:hAnsi="仿宋" w:eastAsia="仿宋" w:cs="仿宋"/>
          <w:sz w:val="24"/>
        </w:rPr>
      </w:pPr>
      <w:r>
        <w:rPr>
          <w:rFonts w:hint="eastAsia" w:ascii="仿宋" w:hAnsi="仿宋" w:eastAsia="仿宋" w:cs="仿宋"/>
          <w:spacing w:val="12"/>
          <w:sz w:val="24"/>
          <w14:textOutline w14:w="3797" w14:cap="sq" w14:cmpd="sng" w14:algn="ctr">
            <w14:solidFill>
              <w14:srgbClr w14:val="000000"/>
            </w14:solidFill>
            <w14:prstDash w14:val="solid"/>
            <w14:bevel/>
          </w14:textOutline>
        </w:rPr>
        <w:t xml:space="preserve">乙 </w:t>
      </w:r>
      <w:r>
        <w:rPr>
          <w:rFonts w:hint="eastAsia" w:ascii="仿宋" w:hAnsi="仿宋" w:eastAsia="仿宋" w:cs="仿宋"/>
          <w:spacing w:val="6"/>
          <w:sz w:val="24"/>
          <w14:textOutline w14:w="3797" w14:cap="sq" w14:cmpd="sng" w14:algn="ctr">
            <w14:solidFill>
              <w14:srgbClr w14:val="000000"/>
            </w14:solidFill>
            <w14:prstDash w14:val="solid"/>
            <w14:bevel/>
          </w14:textOutline>
        </w:rPr>
        <w:t>方</w:t>
      </w:r>
      <w:r>
        <w:rPr>
          <w:rFonts w:hint="eastAsia" w:ascii="仿宋" w:hAnsi="仿宋" w:eastAsia="仿宋" w:cs="仿宋"/>
          <w:spacing w:val="6"/>
          <w:sz w:val="24"/>
        </w:rPr>
        <w:t xml:space="preserve"> (成交供应商) ：</w:t>
      </w:r>
      <w:r>
        <w:rPr>
          <w:rFonts w:hint="eastAsia" w:ascii="仿宋" w:hAnsi="仿宋" w:eastAsia="仿宋" w:cs="仿宋"/>
          <w:sz w:val="24"/>
          <w:u w:val="single"/>
        </w:rPr>
        <w:t xml:space="preserve">                    </w:t>
      </w:r>
    </w:p>
    <w:p w14:paraId="05074826">
      <w:pPr>
        <w:spacing w:before="161" w:line="360" w:lineRule="auto"/>
        <w:ind w:left="432"/>
        <w:rPr>
          <w:rFonts w:ascii="仿宋" w:hAnsi="仿宋" w:eastAsia="仿宋" w:cs="仿宋"/>
          <w:sz w:val="24"/>
        </w:rPr>
      </w:pPr>
      <w:r>
        <w:rPr>
          <w:rFonts w:hint="eastAsia" w:ascii="仿宋" w:hAnsi="仿宋" w:eastAsia="仿宋" w:cs="仿宋"/>
          <w:spacing w:val="12"/>
          <w:sz w:val="24"/>
          <w14:textOutline w14:w="3797" w14:cap="sq" w14:cmpd="sng" w14:algn="ctr">
            <w14:solidFill>
              <w14:srgbClr w14:val="000000"/>
            </w14:solidFill>
            <w14:prstDash w14:val="solid"/>
            <w14:bevel/>
          </w14:textOutline>
        </w:rPr>
        <w:t>一</w:t>
      </w:r>
      <w:r>
        <w:rPr>
          <w:rFonts w:hint="eastAsia" w:ascii="仿宋" w:hAnsi="仿宋" w:eastAsia="仿宋" w:cs="仿宋"/>
          <w:spacing w:val="7"/>
          <w:sz w:val="24"/>
          <w14:textOutline w14:w="3797" w14:cap="sq" w14:cmpd="sng" w14:algn="ctr">
            <w14:solidFill>
              <w14:srgbClr w14:val="000000"/>
            </w14:solidFill>
            <w14:prstDash w14:val="solid"/>
            <w14:bevel/>
          </w14:textOutline>
        </w:rPr>
        <w:t>、</w:t>
      </w:r>
      <w:r>
        <w:rPr>
          <w:rFonts w:hint="eastAsia" w:ascii="仿宋" w:hAnsi="仿宋" w:eastAsia="仿宋" w:cs="仿宋"/>
          <w:spacing w:val="6"/>
          <w:sz w:val="24"/>
          <w14:textOutline w14:w="3797" w14:cap="sq" w14:cmpd="sng" w14:algn="ctr">
            <w14:solidFill>
              <w14:srgbClr w14:val="000000"/>
            </w14:solidFill>
            <w14:prstDash w14:val="solid"/>
            <w14:bevel/>
          </w14:textOutline>
        </w:rPr>
        <w:t>合同内容</w:t>
      </w:r>
      <w:r>
        <w:rPr>
          <w:rFonts w:hint="eastAsia" w:ascii="仿宋" w:hAnsi="仿宋" w:eastAsia="仿宋" w:cs="仿宋"/>
          <w:spacing w:val="6"/>
          <w:sz w:val="24"/>
        </w:rPr>
        <w:t>：</w:t>
      </w:r>
      <w:r>
        <w:rPr>
          <w:rFonts w:hint="eastAsia" w:ascii="仿宋" w:hAnsi="仿宋" w:eastAsia="仿宋" w:cs="仿宋"/>
          <w:spacing w:val="6"/>
          <w:sz w:val="24"/>
          <w:u w:val="single"/>
        </w:rPr>
        <w:t xml:space="preserve">项目名称：      </w:t>
      </w:r>
    </w:p>
    <w:p w14:paraId="379E01D6">
      <w:pPr>
        <w:spacing w:before="161" w:line="360" w:lineRule="auto"/>
        <w:ind w:left="432"/>
        <w:rPr>
          <w:rFonts w:ascii="仿宋" w:hAnsi="仿宋" w:eastAsia="仿宋" w:cs="仿宋"/>
          <w:sz w:val="24"/>
        </w:rPr>
      </w:pPr>
      <w:r>
        <w:rPr>
          <w:rFonts w:hint="eastAsia" w:ascii="仿宋" w:hAnsi="仿宋" w:eastAsia="仿宋" w:cs="仿宋"/>
          <w:spacing w:val="9"/>
          <w:sz w:val="24"/>
          <w14:textOutline w14:w="3797" w14:cap="sq" w14:cmpd="sng" w14:algn="ctr">
            <w14:solidFill>
              <w14:srgbClr w14:val="000000"/>
            </w14:solidFill>
            <w14:prstDash w14:val="solid"/>
            <w14:bevel/>
          </w14:textOutline>
        </w:rPr>
        <w:t>二</w:t>
      </w:r>
      <w:r>
        <w:rPr>
          <w:rFonts w:hint="eastAsia" w:ascii="仿宋" w:hAnsi="仿宋" w:eastAsia="仿宋" w:cs="仿宋"/>
          <w:spacing w:val="7"/>
          <w:sz w:val="24"/>
          <w14:textOutline w14:w="3797" w14:cap="sq" w14:cmpd="sng" w14:algn="ctr">
            <w14:solidFill>
              <w14:srgbClr w14:val="000000"/>
            </w14:solidFill>
            <w14:prstDash w14:val="solid"/>
            <w14:bevel/>
          </w14:textOutline>
        </w:rPr>
        <w:t>、合同价款</w:t>
      </w:r>
      <w:r>
        <w:rPr>
          <w:rFonts w:hint="eastAsia" w:ascii="仿宋" w:hAnsi="仿宋" w:eastAsia="仿宋" w:cs="仿宋"/>
          <w:spacing w:val="7"/>
          <w:sz w:val="24"/>
        </w:rPr>
        <w:t>：</w:t>
      </w:r>
    </w:p>
    <w:p w14:paraId="07463D63">
      <w:pPr>
        <w:spacing w:before="146" w:line="360" w:lineRule="auto"/>
        <w:ind w:left="444"/>
        <w:rPr>
          <w:rFonts w:ascii="仿宋" w:hAnsi="仿宋" w:eastAsia="仿宋" w:cs="仿宋"/>
          <w:sz w:val="24"/>
        </w:rPr>
      </w:pPr>
      <w:r>
        <w:rPr>
          <w:rFonts w:hint="eastAsia" w:ascii="仿宋" w:hAnsi="仿宋" w:eastAsia="仿宋" w:cs="仿宋"/>
          <w:spacing w:val="6"/>
          <w:sz w:val="24"/>
        </w:rPr>
        <w:t>1</w:t>
      </w:r>
      <w:r>
        <w:rPr>
          <w:rFonts w:hint="eastAsia" w:ascii="仿宋" w:hAnsi="仿宋" w:eastAsia="仿宋" w:cs="仿宋"/>
          <w:spacing w:val="4"/>
          <w:sz w:val="24"/>
        </w:rPr>
        <w:t>、合同总价：</w:t>
      </w:r>
      <w:r>
        <w:rPr>
          <w:rFonts w:hint="eastAsia" w:ascii="仿宋" w:hAnsi="仿宋" w:eastAsia="仿宋" w:cs="仿宋"/>
          <w:sz w:val="24"/>
          <w:u w:val="single"/>
        </w:rPr>
        <w:t xml:space="preserve">                             </w:t>
      </w:r>
    </w:p>
    <w:p w14:paraId="639729CC">
      <w:pPr>
        <w:spacing w:before="141" w:line="360" w:lineRule="auto"/>
        <w:ind w:left="431"/>
        <w:rPr>
          <w:rFonts w:ascii="仿宋" w:hAnsi="仿宋" w:eastAsia="仿宋" w:cs="仿宋"/>
          <w:sz w:val="24"/>
        </w:rPr>
      </w:pPr>
      <w:r>
        <w:rPr>
          <w:rFonts w:hint="eastAsia" w:ascii="仿宋" w:hAnsi="仿宋" w:eastAsia="仿宋" w:cs="仿宋"/>
          <w:spacing w:val="16"/>
          <w:position w:val="1"/>
          <w:sz w:val="24"/>
        </w:rPr>
        <w:t>2</w:t>
      </w:r>
      <w:r>
        <w:rPr>
          <w:rFonts w:hint="eastAsia" w:ascii="仿宋" w:hAnsi="仿宋" w:eastAsia="仿宋" w:cs="仿宋"/>
          <w:spacing w:val="15"/>
          <w:position w:val="1"/>
          <w:sz w:val="24"/>
        </w:rPr>
        <w:t>、</w:t>
      </w:r>
      <w:r>
        <w:rPr>
          <w:rFonts w:hint="eastAsia" w:ascii="仿宋" w:hAnsi="仿宋" w:eastAsia="仿宋" w:cs="仿宋"/>
          <w:spacing w:val="8"/>
          <w:position w:val="1"/>
          <w:sz w:val="24"/>
        </w:rPr>
        <w:t>合同总价包括：完成所有内容的全部费用。</w:t>
      </w:r>
    </w:p>
    <w:p w14:paraId="33DB0D1F">
      <w:pPr>
        <w:spacing w:before="138" w:line="360" w:lineRule="auto"/>
        <w:ind w:left="432"/>
        <w:rPr>
          <w:rFonts w:ascii="仿宋" w:hAnsi="仿宋" w:eastAsia="仿宋" w:cs="仿宋"/>
          <w:sz w:val="24"/>
        </w:rPr>
      </w:pPr>
      <w:r>
        <w:rPr>
          <w:rFonts w:hint="eastAsia" w:ascii="仿宋" w:hAnsi="仿宋" w:eastAsia="仿宋" w:cs="仿宋"/>
          <w:spacing w:val="16"/>
          <w:position w:val="1"/>
          <w:sz w:val="24"/>
        </w:rPr>
        <w:t>3</w:t>
      </w:r>
      <w:r>
        <w:rPr>
          <w:rFonts w:hint="eastAsia" w:ascii="仿宋" w:hAnsi="仿宋" w:eastAsia="仿宋" w:cs="仿宋"/>
          <w:spacing w:val="14"/>
          <w:position w:val="1"/>
          <w:sz w:val="24"/>
        </w:rPr>
        <w:t>、</w:t>
      </w:r>
      <w:r>
        <w:rPr>
          <w:rFonts w:hint="eastAsia" w:ascii="仿宋" w:hAnsi="仿宋" w:eastAsia="仿宋" w:cs="仿宋"/>
          <w:spacing w:val="8"/>
          <w:position w:val="1"/>
          <w:sz w:val="24"/>
        </w:rPr>
        <w:t>合同总价一次包死，不受市场价变化的影响。</w:t>
      </w:r>
    </w:p>
    <w:p w14:paraId="2D98403D">
      <w:pPr>
        <w:spacing w:before="140" w:line="360" w:lineRule="auto"/>
        <w:ind w:left="428"/>
        <w:rPr>
          <w:rFonts w:ascii="仿宋" w:hAnsi="仿宋" w:eastAsia="仿宋" w:cs="仿宋"/>
          <w:sz w:val="24"/>
        </w:rPr>
      </w:pPr>
      <w:r>
        <w:rPr>
          <w:rFonts w:hint="eastAsia" w:ascii="仿宋" w:hAnsi="仿宋" w:eastAsia="仿宋" w:cs="仿宋"/>
          <w:spacing w:val="9"/>
          <w:position w:val="1"/>
          <w:sz w:val="24"/>
          <w14:textOutline w14:w="3797" w14:cap="sq" w14:cmpd="sng" w14:algn="ctr">
            <w14:solidFill>
              <w14:srgbClr w14:val="000000"/>
            </w14:solidFill>
            <w14:prstDash w14:val="solid"/>
            <w14:bevel/>
          </w14:textOutline>
        </w:rPr>
        <w:t>三、合同结算</w:t>
      </w:r>
    </w:p>
    <w:p w14:paraId="4BBA2C93">
      <w:pPr>
        <w:spacing w:before="143" w:line="360" w:lineRule="auto"/>
        <w:ind w:firstLine="528" w:firstLineChars="200"/>
        <w:rPr>
          <w:rFonts w:ascii="仿宋" w:hAnsi="仿宋" w:eastAsia="仿宋" w:cs="仿宋"/>
          <w:spacing w:val="6"/>
          <w:position w:val="1"/>
          <w:sz w:val="24"/>
        </w:rPr>
      </w:pPr>
      <w:r>
        <w:rPr>
          <w:rFonts w:hint="eastAsia" w:ascii="仿宋" w:hAnsi="仿宋" w:eastAsia="仿宋" w:cs="仿宋"/>
          <w:spacing w:val="12"/>
          <w:position w:val="1"/>
          <w:sz w:val="24"/>
        </w:rPr>
        <w:t>1</w:t>
      </w:r>
      <w:r>
        <w:rPr>
          <w:rFonts w:hint="eastAsia" w:ascii="仿宋" w:hAnsi="仿宋" w:eastAsia="仿宋" w:cs="仿宋"/>
          <w:spacing w:val="7"/>
          <w:position w:val="1"/>
          <w:sz w:val="24"/>
        </w:rPr>
        <w:t>、</w:t>
      </w:r>
      <w:r>
        <w:rPr>
          <w:rFonts w:hint="eastAsia" w:ascii="仿宋" w:hAnsi="仿宋" w:eastAsia="仿宋" w:cs="仿宋"/>
          <w:spacing w:val="6"/>
          <w:position w:val="1"/>
          <w:sz w:val="24"/>
        </w:rPr>
        <w:t>资金支付条件及时间：</w:t>
      </w:r>
    </w:p>
    <w:p w14:paraId="11B2F492">
      <w:pPr>
        <w:spacing w:before="143" w:line="360" w:lineRule="auto"/>
        <w:ind w:firstLine="504" w:firstLineChars="200"/>
        <w:rPr>
          <w:rFonts w:ascii="仿宋" w:hAnsi="仿宋" w:eastAsia="仿宋" w:cs="仿宋"/>
          <w:spacing w:val="6"/>
          <w:position w:val="1"/>
          <w:sz w:val="24"/>
        </w:rPr>
      </w:pPr>
      <w:r>
        <w:rPr>
          <w:rFonts w:hint="eastAsia" w:ascii="仿宋" w:hAnsi="仿宋" w:eastAsia="仿宋" w:cs="仿宋"/>
          <w:spacing w:val="6"/>
          <w:position w:val="1"/>
          <w:sz w:val="24"/>
        </w:rPr>
        <w:t>（1）签订合同后，达到付款条件起15日内，支付合同总金额的40.00%。</w:t>
      </w:r>
    </w:p>
    <w:p w14:paraId="020B521E">
      <w:pPr>
        <w:spacing w:before="143" w:line="360" w:lineRule="auto"/>
        <w:ind w:firstLine="504" w:firstLineChars="200"/>
        <w:rPr>
          <w:rFonts w:ascii="仿宋" w:hAnsi="仿宋" w:eastAsia="仿宋" w:cs="仿宋"/>
          <w:spacing w:val="6"/>
          <w:position w:val="1"/>
          <w:sz w:val="24"/>
        </w:rPr>
      </w:pPr>
      <w:r>
        <w:rPr>
          <w:rFonts w:hint="eastAsia" w:ascii="仿宋" w:hAnsi="仿宋" w:eastAsia="仿宋" w:cs="仿宋"/>
          <w:spacing w:val="6"/>
          <w:position w:val="1"/>
          <w:sz w:val="24"/>
        </w:rPr>
        <w:t>（2）大纲编制、设计方案确认后，达到付款条件起10日内，支付合同总金额的20.00%。</w:t>
      </w:r>
    </w:p>
    <w:p w14:paraId="222D4155">
      <w:pPr>
        <w:spacing w:before="143" w:line="360" w:lineRule="auto"/>
        <w:ind w:firstLine="504" w:firstLineChars="200"/>
        <w:rPr>
          <w:rFonts w:ascii="仿宋" w:hAnsi="仿宋" w:eastAsia="仿宋" w:cs="仿宋"/>
          <w:spacing w:val="6"/>
          <w:position w:val="1"/>
          <w:sz w:val="24"/>
        </w:rPr>
      </w:pPr>
      <w:r>
        <w:rPr>
          <w:rFonts w:hint="eastAsia" w:ascii="仿宋" w:hAnsi="仿宋" w:eastAsia="仿宋" w:cs="仿宋"/>
          <w:spacing w:val="6"/>
          <w:position w:val="1"/>
          <w:sz w:val="24"/>
        </w:rPr>
        <w:t>（3）施工布展完毕验收合格后，达到付款条件起15日内，支付合同总金额的37%。</w:t>
      </w:r>
    </w:p>
    <w:p w14:paraId="1015158E">
      <w:pPr>
        <w:spacing w:before="143" w:line="360" w:lineRule="auto"/>
        <w:ind w:firstLine="504" w:firstLineChars="200"/>
        <w:rPr>
          <w:rFonts w:ascii="仿宋" w:hAnsi="仿宋" w:eastAsia="仿宋" w:cs="仿宋"/>
          <w:spacing w:val="9"/>
          <w:sz w:val="24"/>
        </w:rPr>
      </w:pPr>
      <w:r>
        <w:rPr>
          <w:rFonts w:hint="eastAsia" w:ascii="仿宋" w:hAnsi="仿宋" w:eastAsia="仿宋" w:cs="仿宋"/>
          <w:spacing w:val="6"/>
          <w:position w:val="1"/>
          <w:sz w:val="24"/>
        </w:rPr>
        <w:t>（4）质保期一年，期满后，达到付款条件10日内，支付合同总金额的3%。</w:t>
      </w:r>
    </w:p>
    <w:p w14:paraId="063F9A8C">
      <w:pPr>
        <w:spacing w:before="143" w:line="360" w:lineRule="auto"/>
        <w:ind w:firstLine="536" w:firstLineChars="200"/>
        <w:rPr>
          <w:rFonts w:ascii="仿宋" w:hAnsi="仿宋" w:eastAsia="仿宋" w:cs="仿宋"/>
          <w:spacing w:val="7"/>
          <w:position w:val="1"/>
          <w:sz w:val="24"/>
        </w:rPr>
      </w:pPr>
      <w:r>
        <w:rPr>
          <w:rFonts w:hint="eastAsia" w:ascii="仿宋" w:hAnsi="仿宋" w:eastAsia="仿宋" w:cs="仿宋"/>
          <w:spacing w:val="14"/>
          <w:position w:val="1"/>
          <w:sz w:val="24"/>
        </w:rPr>
        <w:t>2</w:t>
      </w:r>
      <w:r>
        <w:rPr>
          <w:rFonts w:hint="eastAsia" w:ascii="仿宋" w:hAnsi="仿宋" w:eastAsia="仿宋" w:cs="仿宋"/>
          <w:spacing w:val="8"/>
          <w:position w:val="1"/>
          <w:sz w:val="24"/>
        </w:rPr>
        <w:t>、</w:t>
      </w:r>
      <w:r>
        <w:rPr>
          <w:rFonts w:hint="eastAsia" w:ascii="仿宋" w:hAnsi="仿宋" w:eastAsia="仿宋" w:cs="仿宋"/>
          <w:spacing w:val="7"/>
          <w:position w:val="1"/>
          <w:sz w:val="24"/>
        </w:rPr>
        <w:t>结算方式：银行转账。</w:t>
      </w:r>
    </w:p>
    <w:p w14:paraId="43996027">
      <w:pPr>
        <w:spacing w:before="143" w:line="360" w:lineRule="auto"/>
        <w:ind w:firstLine="512" w:firstLineChars="200"/>
        <w:rPr>
          <w:rFonts w:ascii="仿宋" w:hAnsi="仿宋" w:eastAsia="仿宋" w:cs="仿宋"/>
          <w:sz w:val="24"/>
        </w:rPr>
      </w:pPr>
      <w:r>
        <w:rPr>
          <w:rFonts w:hint="eastAsia" w:ascii="仿宋" w:hAnsi="仿宋" w:eastAsia="仿宋" w:cs="仿宋"/>
          <w:spacing w:val="8"/>
          <w:sz w:val="24"/>
        </w:rPr>
        <w:t>3</w:t>
      </w:r>
      <w:r>
        <w:rPr>
          <w:rFonts w:hint="eastAsia" w:ascii="仿宋" w:hAnsi="仿宋" w:eastAsia="仿宋" w:cs="仿宋"/>
          <w:spacing w:val="6"/>
          <w:sz w:val="24"/>
        </w:rPr>
        <w:t>、结算单位：由</w:t>
      </w:r>
      <w:r>
        <w:rPr>
          <w:rFonts w:hint="eastAsia" w:ascii="仿宋" w:hAnsi="仿宋" w:eastAsia="仿宋" w:cs="仿宋"/>
          <w:spacing w:val="6"/>
          <w:sz w:val="24"/>
          <w:u w:val="single"/>
        </w:rPr>
        <w:t>甲方</w:t>
      </w:r>
      <w:r>
        <w:rPr>
          <w:rFonts w:hint="eastAsia" w:ascii="仿宋" w:hAnsi="仿宋" w:eastAsia="仿宋" w:cs="仿宋"/>
          <w:spacing w:val="6"/>
          <w:sz w:val="24"/>
        </w:rPr>
        <w:t>负责结算，乙方开具合同总价数的全额发票交甲方。</w:t>
      </w:r>
    </w:p>
    <w:p w14:paraId="5DF9847A">
      <w:pPr>
        <w:spacing w:before="167" w:line="360" w:lineRule="auto"/>
        <w:ind w:left="448"/>
        <w:rPr>
          <w:rFonts w:ascii="仿宋" w:hAnsi="仿宋" w:eastAsia="仿宋" w:cs="仿宋"/>
          <w:sz w:val="24"/>
        </w:rPr>
      </w:pPr>
      <w:r>
        <w:rPr>
          <w:rFonts w:hint="eastAsia" w:ascii="仿宋" w:hAnsi="仿宋" w:eastAsia="仿宋" w:cs="仿宋"/>
          <w:spacing w:val="13"/>
          <w:sz w:val="24"/>
          <w14:textOutline w14:w="3797" w14:cap="sq" w14:cmpd="sng" w14:algn="ctr">
            <w14:solidFill>
              <w14:srgbClr w14:val="000000"/>
            </w14:solidFill>
            <w14:prstDash w14:val="solid"/>
            <w14:bevel/>
          </w14:textOutline>
        </w:rPr>
        <w:t>四</w:t>
      </w:r>
      <w:r>
        <w:rPr>
          <w:rFonts w:hint="eastAsia" w:ascii="仿宋" w:hAnsi="仿宋" w:eastAsia="仿宋" w:cs="仿宋"/>
          <w:spacing w:val="7"/>
          <w:sz w:val="24"/>
          <w14:textOutline w14:w="3797" w14:cap="sq" w14:cmpd="sng" w14:algn="ctr">
            <w14:solidFill>
              <w14:srgbClr w14:val="000000"/>
            </w14:solidFill>
            <w14:prstDash w14:val="solid"/>
            <w14:bevel/>
          </w14:textOutline>
        </w:rPr>
        <w:t>、工期、地点及方式:</w:t>
      </w:r>
    </w:p>
    <w:p w14:paraId="5E1BE32F">
      <w:pPr>
        <w:spacing w:before="157" w:line="360" w:lineRule="auto"/>
        <w:ind w:left="444"/>
        <w:rPr>
          <w:rFonts w:ascii="仿宋" w:hAnsi="仿宋" w:eastAsia="仿宋" w:cs="仿宋"/>
          <w:sz w:val="24"/>
        </w:rPr>
      </w:pPr>
      <w:r>
        <w:rPr>
          <w:rFonts w:hint="eastAsia" w:ascii="仿宋" w:hAnsi="仿宋" w:eastAsia="仿宋" w:cs="仿宋"/>
          <w:spacing w:val="4"/>
          <w:sz w:val="24"/>
        </w:rPr>
        <w:t>1、工期：</w:t>
      </w:r>
      <w:r>
        <w:rPr>
          <w:rFonts w:hint="eastAsia" w:ascii="仿宋" w:hAnsi="仿宋" w:eastAsia="仿宋" w:cs="仿宋"/>
          <w:spacing w:val="8"/>
          <w:sz w:val="24"/>
        </w:rPr>
        <w:t>自合同签订之日起40日历天内完成合同全部内容，并验收合格。并且于展览闭展之日起7天</w:t>
      </w:r>
      <w:bookmarkStart w:id="2" w:name="_GoBack"/>
      <w:bookmarkEnd w:id="2"/>
      <w:r>
        <w:rPr>
          <w:rFonts w:hint="eastAsia" w:ascii="仿宋" w:hAnsi="仿宋" w:eastAsia="仿宋" w:cs="仿宋"/>
          <w:spacing w:val="8"/>
          <w:sz w:val="24"/>
        </w:rPr>
        <w:t>内完成撤展，将因本项目而产生的垃圾等清运完成并满足</w:t>
      </w:r>
      <w:r>
        <w:rPr>
          <w:rFonts w:hint="eastAsia" w:ascii="仿宋" w:hAnsi="仿宋" w:eastAsia="仿宋" w:cs="仿宋"/>
          <w:spacing w:val="8"/>
          <w:sz w:val="24"/>
          <w:lang w:val="en-US" w:eastAsia="zh-CN"/>
        </w:rPr>
        <w:t>甲方</w:t>
      </w:r>
      <w:r>
        <w:rPr>
          <w:rFonts w:hint="eastAsia" w:ascii="仿宋" w:hAnsi="仿宋" w:eastAsia="仿宋" w:cs="仿宋"/>
          <w:spacing w:val="8"/>
          <w:sz w:val="24"/>
        </w:rPr>
        <w:t>要求。</w:t>
      </w:r>
    </w:p>
    <w:p w14:paraId="5C85184B">
      <w:pPr>
        <w:spacing w:before="162" w:line="360" w:lineRule="auto"/>
        <w:ind w:left="431"/>
        <w:rPr>
          <w:rFonts w:ascii="仿宋" w:hAnsi="仿宋" w:eastAsia="仿宋" w:cs="仿宋"/>
          <w:sz w:val="24"/>
        </w:rPr>
      </w:pPr>
      <w:r>
        <w:rPr>
          <w:rFonts w:hint="eastAsia" w:ascii="仿宋" w:hAnsi="仿宋" w:eastAsia="仿宋" w:cs="仿宋"/>
          <w:spacing w:val="8"/>
          <w:position w:val="1"/>
          <w:sz w:val="24"/>
        </w:rPr>
        <w:t>2、地点：甲方指定地点</w:t>
      </w:r>
      <w:r>
        <w:rPr>
          <w:rFonts w:hint="eastAsia" w:ascii="仿宋" w:hAnsi="仿宋" w:eastAsia="仿宋" w:cs="仿宋"/>
          <w:spacing w:val="7"/>
          <w:position w:val="1"/>
          <w:sz w:val="24"/>
        </w:rPr>
        <w:t>。</w:t>
      </w:r>
    </w:p>
    <w:p w14:paraId="6CA0B096">
      <w:pPr>
        <w:spacing w:before="138" w:line="360" w:lineRule="auto"/>
        <w:ind w:left="432"/>
        <w:rPr>
          <w:rFonts w:ascii="仿宋" w:hAnsi="仿宋" w:eastAsia="仿宋" w:cs="仿宋"/>
          <w:sz w:val="24"/>
        </w:rPr>
      </w:pPr>
      <w:r>
        <w:rPr>
          <w:rFonts w:hint="eastAsia" w:ascii="仿宋" w:hAnsi="仿宋" w:eastAsia="仿宋" w:cs="仿宋"/>
          <w:spacing w:val="10"/>
          <w:position w:val="1"/>
          <w:sz w:val="24"/>
        </w:rPr>
        <w:t>3</w:t>
      </w:r>
      <w:r>
        <w:rPr>
          <w:rFonts w:hint="eastAsia" w:ascii="仿宋" w:hAnsi="仿宋" w:eastAsia="仿宋" w:cs="仿宋"/>
          <w:spacing w:val="8"/>
          <w:position w:val="1"/>
          <w:sz w:val="24"/>
        </w:rPr>
        <w:t>、方式：按照甲方指定方式。</w:t>
      </w:r>
    </w:p>
    <w:p w14:paraId="21361C96">
      <w:pPr>
        <w:spacing w:before="142" w:line="360" w:lineRule="auto"/>
        <w:ind w:left="432"/>
        <w:rPr>
          <w:rFonts w:ascii="仿宋" w:hAnsi="仿宋" w:eastAsia="仿宋" w:cs="仿宋"/>
          <w:sz w:val="24"/>
        </w:rPr>
      </w:pPr>
      <w:r>
        <w:rPr>
          <w:rFonts w:hint="eastAsia" w:ascii="仿宋" w:hAnsi="仿宋" w:eastAsia="仿宋" w:cs="仿宋"/>
          <w:spacing w:val="16"/>
          <w:sz w:val="24"/>
          <w14:textOutline w14:w="3797" w14:cap="sq" w14:cmpd="sng" w14:algn="ctr">
            <w14:solidFill>
              <w14:srgbClr w14:val="000000"/>
            </w14:solidFill>
            <w14:prstDash w14:val="solid"/>
            <w14:bevel/>
          </w14:textOutline>
        </w:rPr>
        <w:t>五</w:t>
      </w:r>
      <w:r>
        <w:rPr>
          <w:rFonts w:hint="eastAsia" w:ascii="仿宋" w:hAnsi="仿宋" w:eastAsia="仿宋" w:cs="仿宋"/>
          <w:spacing w:val="9"/>
          <w:sz w:val="24"/>
          <w14:textOutline w14:w="3797" w14:cap="sq" w14:cmpd="sng" w14:algn="ctr">
            <w14:solidFill>
              <w14:srgbClr w14:val="000000"/>
            </w14:solidFill>
            <w14:prstDash w14:val="solid"/>
            <w14:bevel/>
          </w14:textOutline>
        </w:rPr>
        <w:t>、知识产权：</w:t>
      </w:r>
      <w:r>
        <w:rPr>
          <w:rFonts w:hint="eastAsia" w:ascii="仿宋" w:hAnsi="仿宋" w:eastAsia="仿宋" w:cs="仿宋"/>
          <w:spacing w:val="9"/>
          <w:sz w:val="24"/>
        </w:rPr>
        <w:t>本项目所产生的全部知识产权归</w:t>
      </w:r>
      <w:r>
        <w:rPr>
          <w:rFonts w:hint="eastAsia" w:ascii="仿宋" w:hAnsi="仿宋" w:eastAsia="仿宋" w:cs="仿宋"/>
          <w:spacing w:val="8"/>
          <w:position w:val="1"/>
          <w:sz w:val="24"/>
        </w:rPr>
        <w:t>甲方</w:t>
      </w:r>
      <w:r>
        <w:rPr>
          <w:rFonts w:hint="eastAsia" w:ascii="仿宋" w:hAnsi="仿宋" w:eastAsia="仿宋" w:cs="仿宋"/>
          <w:spacing w:val="9"/>
          <w:sz w:val="24"/>
        </w:rPr>
        <w:t>所有。</w:t>
      </w:r>
    </w:p>
    <w:p w14:paraId="3E1EF833">
      <w:pPr>
        <w:spacing w:before="162" w:line="360" w:lineRule="auto"/>
        <w:ind w:left="8" w:firstLine="421"/>
        <w:rPr>
          <w:rFonts w:ascii="仿宋" w:hAnsi="仿宋" w:eastAsia="仿宋" w:cs="仿宋"/>
          <w:sz w:val="24"/>
        </w:rPr>
      </w:pPr>
      <w:r>
        <w:rPr>
          <w:rFonts w:hint="eastAsia" w:ascii="仿宋" w:hAnsi="仿宋" w:eastAsia="仿宋" w:cs="仿宋"/>
          <w:spacing w:val="20"/>
          <w:sz w:val="24"/>
        </w:rPr>
        <w:t>乙方</w:t>
      </w:r>
      <w:r>
        <w:rPr>
          <w:rFonts w:hint="eastAsia" w:ascii="仿宋" w:hAnsi="仿宋" w:eastAsia="仿宋" w:cs="仿宋"/>
          <w:spacing w:val="10"/>
          <w:sz w:val="24"/>
        </w:rPr>
        <w:t>在提供设计服务、施工技术、材料、所有设备等时，对涉及任何有关知识产权的法</w:t>
      </w:r>
      <w:r>
        <w:rPr>
          <w:rFonts w:hint="eastAsia" w:ascii="仿宋" w:hAnsi="仿宋" w:eastAsia="仿宋" w:cs="仿宋"/>
          <w:spacing w:val="11"/>
          <w:sz w:val="24"/>
        </w:rPr>
        <w:t>律</w:t>
      </w:r>
      <w:r>
        <w:rPr>
          <w:rFonts w:hint="eastAsia" w:ascii="仿宋" w:hAnsi="仿宋" w:eastAsia="仿宋" w:cs="仿宋"/>
          <w:spacing w:val="7"/>
          <w:sz w:val="24"/>
        </w:rPr>
        <w:t>诉讼承担全责。</w:t>
      </w:r>
    </w:p>
    <w:p w14:paraId="50B7E31A">
      <w:pPr>
        <w:spacing w:before="1" w:line="360" w:lineRule="auto"/>
        <w:ind w:left="430"/>
        <w:rPr>
          <w:rFonts w:ascii="仿宋" w:hAnsi="仿宋" w:eastAsia="仿宋" w:cs="仿宋"/>
          <w:sz w:val="24"/>
        </w:rPr>
      </w:pPr>
      <w:r>
        <w:rPr>
          <w:rFonts w:hint="eastAsia" w:ascii="仿宋" w:hAnsi="仿宋" w:eastAsia="仿宋" w:cs="仿宋"/>
          <w:spacing w:val="12"/>
          <w:sz w:val="24"/>
          <w14:textOutline w14:w="3797" w14:cap="sq" w14:cmpd="sng" w14:algn="ctr">
            <w14:solidFill>
              <w14:srgbClr w14:val="000000"/>
            </w14:solidFill>
            <w14:prstDash w14:val="solid"/>
            <w14:bevel/>
          </w14:textOutline>
        </w:rPr>
        <w:t>六</w:t>
      </w:r>
      <w:r>
        <w:rPr>
          <w:rFonts w:hint="eastAsia" w:ascii="仿宋" w:hAnsi="仿宋" w:eastAsia="仿宋" w:cs="仿宋"/>
          <w:spacing w:val="9"/>
          <w:sz w:val="24"/>
          <w14:textOutline w14:w="3797" w14:cap="sq" w14:cmpd="sng" w14:algn="ctr">
            <w14:solidFill>
              <w14:srgbClr w14:val="000000"/>
            </w14:solidFill>
            <w14:prstDash w14:val="solid"/>
            <w14:bevel/>
          </w14:textOutline>
        </w:rPr>
        <w:t>、项目质量保证</w:t>
      </w:r>
    </w:p>
    <w:p w14:paraId="4322C23C">
      <w:pPr>
        <w:spacing w:before="156" w:line="360" w:lineRule="auto"/>
        <w:ind w:left="9" w:right="2" w:firstLine="434"/>
        <w:rPr>
          <w:rFonts w:ascii="仿宋" w:hAnsi="仿宋" w:eastAsia="仿宋" w:cs="仿宋"/>
          <w:sz w:val="24"/>
        </w:rPr>
      </w:pPr>
      <w:r>
        <w:rPr>
          <w:rFonts w:hint="eastAsia" w:ascii="仿宋" w:hAnsi="仿宋" w:eastAsia="仿宋" w:cs="仿宋"/>
          <w:spacing w:val="14"/>
          <w:sz w:val="24"/>
        </w:rPr>
        <w:t>1、乙方</w:t>
      </w:r>
      <w:r>
        <w:rPr>
          <w:rFonts w:hint="eastAsia" w:ascii="仿宋" w:hAnsi="仿宋" w:eastAsia="仿宋" w:cs="仿宋"/>
          <w:spacing w:val="8"/>
          <w:sz w:val="24"/>
        </w:rPr>
        <w:t>须</w:t>
      </w:r>
      <w:r>
        <w:rPr>
          <w:rFonts w:hint="eastAsia" w:ascii="仿宋" w:hAnsi="仿宋" w:eastAsia="仿宋" w:cs="仿宋"/>
          <w:spacing w:val="7"/>
          <w:sz w:val="24"/>
        </w:rPr>
        <w:t>按照国家颁布的施工规范和甲方最终核定的施工图设计文件进行施工，接受甲</w:t>
      </w:r>
      <w:r>
        <w:rPr>
          <w:rFonts w:hint="eastAsia" w:ascii="仿宋" w:hAnsi="仿宋" w:eastAsia="仿宋" w:cs="仿宋"/>
          <w:spacing w:val="18"/>
          <w:sz w:val="24"/>
        </w:rPr>
        <w:t>方及</w:t>
      </w:r>
      <w:r>
        <w:rPr>
          <w:rFonts w:hint="eastAsia" w:ascii="仿宋" w:hAnsi="仿宋" w:eastAsia="仿宋" w:cs="仿宋"/>
          <w:spacing w:val="12"/>
          <w:sz w:val="24"/>
        </w:rPr>
        <w:t>其</w:t>
      </w:r>
      <w:r>
        <w:rPr>
          <w:rFonts w:hint="eastAsia" w:ascii="仿宋" w:hAnsi="仿宋" w:eastAsia="仿宋" w:cs="仿宋"/>
          <w:spacing w:val="9"/>
          <w:sz w:val="24"/>
        </w:rPr>
        <w:t>代理人的监督检查，并承担不合格项目的返工施工及费用。因返工耽误的工期不得顺延。</w:t>
      </w:r>
    </w:p>
    <w:p w14:paraId="479473BA">
      <w:pPr>
        <w:spacing w:before="1" w:line="360" w:lineRule="auto"/>
        <w:ind w:left="8" w:right="2" w:firstLine="422"/>
        <w:rPr>
          <w:rFonts w:ascii="仿宋" w:hAnsi="仿宋" w:eastAsia="仿宋" w:cs="仿宋"/>
          <w:sz w:val="24"/>
        </w:rPr>
      </w:pPr>
      <w:r>
        <w:rPr>
          <w:rFonts w:hint="eastAsia" w:ascii="仿宋" w:hAnsi="仿宋" w:eastAsia="仿宋" w:cs="仿宋"/>
          <w:spacing w:val="8"/>
          <w:sz w:val="24"/>
        </w:rPr>
        <w:t>2、对项目质量出现争议的，须由质量监督部门进行认定。败诉方承担认定费用，并对造成的其</w:t>
      </w:r>
      <w:r>
        <w:rPr>
          <w:rFonts w:hint="eastAsia" w:ascii="仿宋" w:hAnsi="仿宋" w:eastAsia="仿宋" w:cs="仿宋"/>
          <w:spacing w:val="9"/>
          <w:sz w:val="24"/>
        </w:rPr>
        <w:t>他</w:t>
      </w:r>
      <w:r>
        <w:rPr>
          <w:rFonts w:hint="eastAsia" w:ascii="仿宋" w:hAnsi="仿宋" w:eastAsia="仿宋" w:cs="仿宋"/>
          <w:spacing w:val="8"/>
          <w:sz w:val="24"/>
        </w:rPr>
        <w:t>损失给予相应的补偿。</w:t>
      </w:r>
    </w:p>
    <w:p w14:paraId="068487CD">
      <w:pPr>
        <w:spacing w:line="360" w:lineRule="auto"/>
        <w:ind w:left="427"/>
        <w:rPr>
          <w:rFonts w:ascii="仿宋" w:hAnsi="仿宋" w:eastAsia="仿宋" w:cs="仿宋"/>
          <w:sz w:val="24"/>
        </w:rPr>
      </w:pPr>
      <w:r>
        <w:rPr>
          <w:rFonts w:hint="eastAsia" w:ascii="仿宋" w:hAnsi="仿宋" w:eastAsia="仿宋" w:cs="仿宋"/>
          <w:spacing w:val="13"/>
          <w:sz w:val="24"/>
          <w14:textOutline w14:w="3797" w14:cap="sq" w14:cmpd="sng" w14:algn="ctr">
            <w14:solidFill>
              <w14:srgbClr w14:val="000000"/>
            </w14:solidFill>
            <w14:prstDash w14:val="solid"/>
            <w14:bevel/>
          </w14:textOutline>
        </w:rPr>
        <w:t>七</w:t>
      </w:r>
      <w:r>
        <w:rPr>
          <w:rFonts w:hint="eastAsia" w:ascii="仿宋" w:hAnsi="仿宋" w:eastAsia="仿宋" w:cs="仿宋"/>
          <w:spacing w:val="8"/>
          <w:sz w:val="24"/>
          <w14:textOutline w14:w="3797" w14:cap="sq" w14:cmpd="sng" w14:algn="ctr">
            <w14:solidFill>
              <w14:srgbClr w14:val="000000"/>
            </w14:solidFill>
            <w14:prstDash w14:val="solid"/>
            <w14:bevel/>
          </w14:textOutline>
        </w:rPr>
        <w:t>、材料设备供应：</w:t>
      </w:r>
    </w:p>
    <w:p w14:paraId="35068CBD">
      <w:pPr>
        <w:spacing w:before="148" w:line="360" w:lineRule="auto"/>
        <w:ind w:left="9" w:firstLine="434"/>
        <w:rPr>
          <w:rFonts w:ascii="仿宋" w:hAnsi="仿宋" w:eastAsia="仿宋" w:cs="仿宋"/>
          <w:spacing w:val="8"/>
          <w:sz w:val="24"/>
        </w:rPr>
      </w:pPr>
      <w:r>
        <w:rPr>
          <w:rFonts w:hint="eastAsia" w:ascii="仿宋" w:hAnsi="仿宋" w:eastAsia="仿宋" w:cs="仿宋"/>
          <w:spacing w:val="8"/>
          <w:sz w:val="24"/>
        </w:rPr>
        <w:t>1、由甲方供应的材料设备，由甲方提供清单，运达协商确定的地点，并在24小时前通知乙方验收(具体验收方式在合同中明确)。</w:t>
      </w:r>
    </w:p>
    <w:p w14:paraId="0479B01C">
      <w:pPr>
        <w:spacing w:before="148" w:line="360" w:lineRule="auto"/>
        <w:ind w:left="9" w:firstLine="434"/>
        <w:rPr>
          <w:rFonts w:ascii="仿宋" w:hAnsi="仿宋" w:eastAsia="仿宋" w:cs="仿宋"/>
          <w:spacing w:val="8"/>
          <w:sz w:val="24"/>
        </w:rPr>
      </w:pPr>
      <w:r>
        <w:rPr>
          <w:rFonts w:hint="eastAsia" w:ascii="仿宋" w:hAnsi="仿宋" w:eastAsia="仿宋" w:cs="仿宋"/>
          <w:spacing w:val="8"/>
          <w:sz w:val="24"/>
        </w:rPr>
        <w:t>2、由乙方自供的材料设备，由乙方提供清单，运达指定地点，并在到货24小时内通知甲方代表验收(具体验收方式在合同中明确) 。</w:t>
      </w:r>
    </w:p>
    <w:p w14:paraId="5751CB34">
      <w:pPr>
        <w:spacing w:before="148" w:line="360" w:lineRule="auto"/>
        <w:ind w:left="9" w:firstLine="434"/>
        <w:rPr>
          <w:rFonts w:ascii="仿宋" w:hAnsi="仿宋" w:eastAsia="仿宋" w:cs="仿宋"/>
          <w:spacing w:val="8"/>
          <w:sz w:val="24"/>
        </w:rPr>
      </w:pPr>
      <w:r>
        <w:rPr>
          <w:rFonts w:hint="eastAsia" w:ascii="仿宋" w:hAnsi="仿宋" w:eastAsia="仿宋" w:cs="仿宋"/>
          <w:spacing w:val="8"/>
          <w:sz w:val="24"/>
        </w:rPr>
        <w:t>3、由于本项目需要，经甲方同意后，可以对相应的材料进行调整，并协商确定价格差额计算方法和负担办法。</w:t>
      </w:r>
    </w:p>
    <w:p w14:paraId="41F1A3A1">
      <w:pPr>
        <w:spacing w:line="360" w:lineRule="auto"/>
        <w:ind w:left="432"/>
        <w:rPr>
          <w:rFonts w:ascii="仿宋" w:hAnsi="仿宋" w:eastAsia="仿宋" w:cs="仿宋"/>
          <w:sz w:val="24"/>
        </w:rPr>
      </w:pPr>
      <w:r>
        <w:rPr>
          <w:rFonts w:hint="eastAsia" w:ascii="仿宋" w:hAnsi="仿宋" w:eastAsia="仿宋" w:cs="仿宋"/>
          <w:spacing w:val="11"/>
          <w:sz w:val="24"/>
          <w14:textOutline w14:w="3797" w14:cap="sq" w14:cmpd="sng" w14:algn="ctr">
            <w14:solidFill>
              <w14:srgbClr w14:val="000000"/>
            </w14:solidFill>
            <w14:prstDash w14:val="solid"/>
            <w14:bevel/>
          </w14:textOutline>
        </w:rPr>
        <w:t>八</w:t>
      </w:r>
      <w:r>
        <w:rPr>
          <w:rFonts w:hint="eastAsia" w:ascii="仿宋" w:hAnsi="仿宋" w:eastAsia="仿宋" w:cs="仿宋"/>
          <w:spacing w:val="8"/>
          <w:sz w:val="24"/>
          <w14:textOutline w14:w="3797" w14:cap="sq" w14:cmpd="sng" w14:algn="ctr">
            <w14:solidFill>
              <w14:srgbClr w14:val="000000"/>
            </w14:solidFill>
            <w14:prstDash w14:val="solid"/>
            <w14:bevel/>
          </w14:textOutline>
        </w:rPr>
        <w:t>、竣工验收</w:t>
      </w:r>
    </w:p>
    <w:p w14:paraId="0F9E89FF">
      <w:pPr>
        <w:spacing w:before="148" w:line="360" w:lineRule="auto"/>
        <w:ind w:firstLine="512" w:firstLineChars="200"/>
        <w:rPr>
          <w:rFonts w:ascii="仿宋" w:hAnsi="仿宋" w:eastAsia="仿宋" w:cs="仿宋"/>
          <w:spacing w:val="8"/>
          <w:sz w:val="24"/>
        </w:rPr>
      </w:pPr>
      <w:r>
        <w:rPr>
          <w:rFonts w:hint="eastAsia" w:ascii="仿宋" w:hAnsi="仿宋" w:eastAsia="仿宋" w:cs="仿宋"/>
          <w:spacing w:val="8"/>
          <w:sz w:val="24"/>
        </w:rPr>
        <w:t>1、本项目以甲方确认的施工图纸、做法说明、设计变更和国家制定的施工及验收规范为质量评定验收标准。</w:t>
      </w:r>
    </w:p>
    <w:p w14:paraId="59D18D0A">
      <w:pPr>
        <w:spacing w:before="148" w:line="360" w:lineRule="auto"/>
        <w:ind w:firstLine="512" w:firstLineChars="200"/>
        <w:rPr>
          <w:rFonts w:ascii="仿宋" w:hAnsi="仿宋" w:eastAsia="仿宋" w:cs="仿宋"/>
          <w:spacing w:val="8"/>
          <w:sz w:val="24"/>
        </w:rPr>
      </w:pPr>
      <w:r>
        <w:rPr>
          <w:rFonts w:hint="eastAsia" w:ascii="仿宋" w:hAnsi="仿宋" w:eastAsia="仿宋" w:cs="仿宋"/>
          <w:spacing w:val="8"/>
          <w:sz w:val="24"/>
        </w:rPr>
        <w:t>2、本项目质量应达到国家质量评定合格的验收标准。</w:t>
      </w:r>
    </w:p>
    <w:p w14:paraId="2E0FFA04">
      <w:pPr>
        <w:spacing w:before="148" w:line="360" w:lineRule="auto"/>
        <w:ind w:firstLine="512" w:firstLineChars="200"/>
        <w:rPr>
          <w:rFonts w:ascii="仿宋" w:hAnsi="仿宋" w:eastAsia="仿宋" w:cs="仿宋"/>
          <w:spacing w:val="8"/>
          <w:sz w:val="24"/>
        </w:rPr>
      </w:pPr>
      <w:r>
        <w:rPr>
          <w:rFonts w:hint="eastAsia" w:ascii="仿宋" w:hAnsi="仿宋" w:eastAsia="仿宋" w:cs="仿宋"/>
          <w:spacing w:val="8"/>
          <w:sz w:val="24"/>
        </w:rPr>
        <w:t>3、甲乙双方应及时办理隐蔽工程和中间工程的检查与验收手续。</w:t>
      </w:r>
    </w:p>
    <w:p w14:paraId="178503CB">
      <w:pPr>
        <w:spacing w:before="148" w:line="360" w:lineRule="auto"/>
        <w:ind w:firstLine="512" w:firstLineChars="200"/>
        <w:rPr>
          <w:rFonts w:ascii="仿宋" w:hAnsi="仿宋" w:eastAsia="仿宋" w:cs="仿宋"/>
          <w:spacing w:val="8"/>
          <w:sz w:val="24"/>
        </w:rPr>
      </w:pPr>
      <w:r>
        <w:rPr>
          <w:rFonts w:hint="eastAsia" w:ascii="仿宋" w:hAnsi="仿宋" w:eastAsia="仿宋" w:cs="仿宋"/>
          <w:spacing w:val="8"/>
          <w:sz w:val="24"/>
        </w:rPr>
        <w:t>4、由乙方原因造成质量问题，其返工费用由乙方承担，工期不予顺延。</w:t>
      </w:r>
    </w:p>
    <w:p w14:paraId="485A5486">
      <w:pPr>
        <w:spacing w:before="148" w:line="360" w:lineRule="auto"/>
        <w:ind w:firstLine="512" w:firstLineChars="200"/>
        <w:rPr>
          <w:rFonts w:ascii="仿宋" w:hAnsi="仿宋" w:eastAsia="仿宋" w:cs="仿宋"/>
          <w:spacing w:val="8"/>
          <w:sz w:val="24"/>
        </w:rPr>
      </w:pPr>
      <w:r>
        <w:rPr>
          <w:rFonts w:hint="eastAsia" w:ascii="仿宋" w:hAnsi="仿宋" w:eastAsia="仿宋" w:cs="仿宋"/>
          <w:spacing w:val="8"/>
          <w:sz w:val="24"/>
        </w:rPr>
        <w:t>5、项目竣工前3天，由乙方通知甲方组织有关人员验收。甲方应在接通知10天内组织验收。</w:t>
      </w:r>
    </w:p>
    <w:p w14:paraId="2ED71770">
      <w:pPr>
        <w:pStyle w:val="3"/>
        <w:ind w:firstLine="512" w:firstLineChars="200"/>
        <w:rPr>
          <w:rFonts w:ascii="仿宋" w:hAnsi="仿宋" w:eastAsia="仿宋" w:cs="仿宋"/>
          <w:spacing w:val="8"/>
          <w:sz w:val="24"/>
        </w:rPr>
      </w:pPr>
      <w:r>
        <w:rPr>
          <w:rFonts w:hint="eastAsia" w:ascii="仿宋" w:hAnsi="仿宋" w:eastAsia="仿宋" w:cs="仿宋"/>
          <w:spacing w:val="8"/>
          <w:sz w:val="24"/>
        </w:rPr>
        <w:t>6、验收由合同甲乙双方共同进行，所需费用由乙方负责。验收双方应严格按照本项目要求及国家有关规范依据、质量检验标准和操作规程进行验收。验收的内容包括现场制作效果、制作所使用材料是否符合要求及规范，设计图纸及说明书、图纸会审记录、有关变更的书面文件等内容。若经验收后发现有不符合竞争性磋商文件、竞争性磋商响应文件、合同或合同双方协议内容要求的地方，乙方必须进行返工至合格为止，由此产生的费用由乙方自行承担。</w:t>
      </w:r>
    </w:p>
    <w:p w14:paraId="7EE2C3AC">
      <w:pPr>
        <w:pStyle w:val="3"/>
        <w:ind w:firstLine="512" w:firstLineChars="200"/>
        <w:rPr>
          <w:rFonts w:eastAsia="仿宋"/>
        </w:rPr>
      </w:pPr>
      <w:r>
        <w:rPr>
          <w:rFonts w:hint="eastAsia" w:ascii="仿宋" w:hAnsi="仿宋" w:eastAsia="仿宋" w:cs="仿宋"/>
          <w:spacing w:val="8"/>
          <w:sz w:val="24"/>
        </w:rPr>
        <w:t>7、本项目由甲方按照相关要求和标准验收，验收无误后，甲乙双方相关负责人分别在验收单上签字确认并加盖公章。</w:t>
      </w:r>
    </w:p>
    <w:p w14:paraId="7A34CDFC">
      <w:pPr>
        <w:spacing w:before="1" w:line="360" w:lineRule="auto"/>
        <w:ind w:left="433"/>
        <w:rPr>
          <w:rFonts w:ascii="仿宋" w:hAnsi="仿宋" w:eastAsia="仿宋" w:cs="仿宋"/>
          <w:sz w:val="24"/>
        </w:rPr>
      </w:pPr>
      <w:r>
        <w:rPr>
          <w:rFonts w:hint="eastAsia" w:ascii="仿宋" w:hAnsi="仿宋" w:eastAsia="仿宋" w:cs="仿宋"/>
          <w:spacing w:val="10"/>
          <w:sz w:val="24"/>
          <w14:textOutline w14:w="3797" w14:cap="sq" w14:cmpd="sng" w14:algn="ctr">
            <w14:solidFill>
              <w14:srgbClr w14:val="000000"/>
            </w14:solidFill>
            <w14:prstDash w14:val="solid"/>
            <w14:bevel/>
          </w14:textOutline>
        </w:rPr>
        <w:t>九</w:t>
      </w:r>
      <w:r>
        <w:rPr>
          <w:rFonts w:hint="eastAsia" w:ascii="仿宋" w:hAnsi="仿宋" w:eastAsia="仿宋" w:cs="仿宋"/>
          <w:spacing w:val="9"/>
          <w:sz w:val="24"/>
          <w14:textOutline w14:w="3797" w14:cap="sq" w14:cmpd="sng" w14:algn="ctr">
            <w14:solidFill>
              <w14:srgbClr w14:val="000000"/>
            </w14:solidFill>
            <w14:prstDash w14:val="solid"/>
            <w14:bevel/>
          </w14:textOutline>
        </w:rPr>
        <w:t>、解决争议的方法</w:t>
      </w:r>
    </w:p>
    <w:p w14:paraId="5714FDC7">
      <w:pPr>
        <w:spacing w:before="157" w:line="360" w:lineRule="auto"/>
        <w:ind w:left="10" w:right="30" w:firstLine="422"/>
        <w:rPr>
          <w:rFonts w:ascii="仿宋" w:hAnsi="仿宋" w:eastAsia="仿宋" w:cs="仿宋"/>
          <w:sz w:val="24"/>
        </w:rPr>
      </w:pPr>
      <w:r>
        <w:rPr>
          <w:rFonts w:hint="eastAsia" w:ascii="仿宋" w:hAnsi="仿宋" w:eastAsia="仿宋" w:cs="仿宋"/>
          <w:spacing w:val="20"/>
          <w:sz w:val="24"/>
        </w:rPr>
        <w:t>凡因</w:t>
      </w:r>
      <w:r>
        <w:rPr>
          <w:rFonts w:hint="eastAsia" w:ascii="仿宋" w:hAnsi="仿宋" w:eastAsia="仿宋" w:cs="仿宋"/>
          <w:spacing w:val="17"/>
          <w:sz w:val="24"/>
        </w:rPr>
        <w:t>本</w:t>
      </w:r>
      <w:r>
        <w:rPr>
          <w:rFonts w:hint="eastAsia" w:ascii="仿宋" w:hAnsi="仿宋" w:eastAsia="仿宋" w:cs="仿宋"/>
          <w:spacing w:val="10"/>
          <w:sz w:val="24"/>
        </w:rPr>
        <w:t>合同引起的或与本合同有关的争议，双方应友好协商解决。协商不成时，双方均同意采</w:t>
      </w:r>
      <w:r>
        <w:rPr>
          <w:rFonts w:hint="eastAsia" w:ascii="仿宋" w:hAnsi="仿宋" w:eastAsia="仿宋" w:cs="仿宋"/>
          <w:spacing w:val="2"/>
          <w:sz w:val="24"/>
        </w:rPr>
        <w:t>用以下第</w:t>
      </w:r>
      <w:r>
        <w:rPr>
          <w:rFonts w:hint="eastAsia" w:ascii="仿宋" w:hAnsi="仿宋" w:eastAsia="仿宋" w:cs="仿宋"/>
          <w:spacing w:val="2"/>
          <w:sz w:val="24"/>
          <w:u w:val="single"/>
        </w:rPr>
        <w:t xml:space="preserve"> 1 </w:t>
      </w:r>
      <w:r>
        <w:rPr>
          <w:rFonts w:hint="eastAsia" w:ascii="仿宋" w:hAnsi="仿宋" w:eastAsia="仿宋" w:cs="仿宋"/>
          <w:spacing w:val="2"/>
          <w:sz w:val="24"/>
        </w:rPr>
        <w:t>种</w:t>
      </w:r>
      <w:r>
        <w:rPr>
          <w:rFonts w:hint="eastAsia" w:ascii="仿宋" w:hAnsi="仿宋" w:eastAsia="仿宋" w:cs="仿宋"/>
          <w:spacing w:val="1"/>
          <w:sz w:val="24"/>
        </w:rPr>
        <w:t>争议解决方式：</w:t>
      </w:r>
    </w:p>
    <w:p w14:paraId="7F051377">
      <w:pPr>
        <w:spacing w:before="1" w:line="360" w:lineRule="auto"/>
        <w:ind w:firstLine="512" w:firstLineChars="200"/>
        <w:rPr>
          <w:rFonts w:ascii="仿宋" w:hAnsi="仿宋" w:eastAsia="仿宋" w:cs="仿宋"/>
          <w:sz w:val="24"/>
        </w:rPr>
      </w:pPr>
      <w:r>
        <w:rPr>
          <w:rFonts w:hint="eastAsia" w:ascii="仿宋" w:hAnsi="仿宋" w:eastAsia="仿宋" w:cs="仿宋"/>
          <w:spacing w:val="8"/>
          <w:sz w:val="24"/>
        </w:rPr>
        <w:t>1、</w:t>
      </w:r>
      <w:r>
        <w:rPr>
          <w:rFonts w:hint="eastAsia" w:ascii="仿宋" w:hAnsi="仿宋" w:eastAsia="仿宋" w:cs="仿宋"/>
          <w:spacing w:val="4"/>
          <w:sz w:val="24"/>
        </w:rPr>
        <w:t>甲乙双方均同意向 (甲方所在地人民法院) 提起诉讼。</w:t>
      </w:r>
    </w:p>
    <w:p w14:paraId="0B53A7D3">
      <w:pPr>
        <w:spacing w:before="160" w:line="360" w:lineRule="auto"/>
        <w:ind w:firstLine="496" w:firstLineChars="200"/>
        <w:rPr>
          <w:rFonts w:ascii="仿宋" w:hAnsi="仿宋" w:eastAsia="仿宋" w:cs="仿宋"/>
          <w:sz w:val="24"/>
        </w:rPr>
      </w:pPr>
      <w:r>
        <w:rPr>
          <w:rFonts w:hint="eastAsia" w:ascii="仿宋" w:hAnsi="仿宋" w:eastAsia="仿宋" w:cs="仿宋"/>
          <w:spacing w:val="4"/>
          <w:sz w:val="24"/>
        </w:rPr>
        <w:t>2、甲乙双方均同意向 (仲裁委员会) 提起仲裁</w:t>
      </w:r>
      <w:r>
        <w:rPr>
          <w:rFonts w:hint="eastAsia" w:ascii="仿宋" w:hAnsi="仿宋" w:eastAsia="仿宋" w:cs="仿宋"/>
          <w:spacing w:val="1"/>
          <w:sz w:val="24"/>
        </w:rPr>
        <w:t>。</w:t>
      </w:r>
    </w:p>
    <w:p w14:paraId="18E2645E">
      <w:pPr>
        <w:spacing w:before="166" w:line="360" w:lineRule="auto"/>
        <w:ind w:left="429"/>
        <w:rPr>
          <w:rFonts w:ascii="仿宋" w:hAnsi="仿宋" w:eastAsia="仿宋" w:cs="仿宋"/>
          <w:sz w:val="24"/>
        </w:rPr>
      </w:pPr>
      <w:r>
        <w:rPr>
          <w:rFonts w:hint="eastAsia" w:ascii="仿宋" w:hAnsi="仿宋" w:eastAsia="仿宋" w:cs="仿宋"/>
          <w:spacing w:val="10"/>
          <w:sz w:val="24"/>
          <w14:textOutline w14:w="3797" w14:cap="sq" w14:cmpd="sng" w14:algn="ctr">
            <w14:solidFill>
              <w14:srgbClr w14:val="000000"/>
            </w14:solidFill>
            <w14:prstDash w14:val="solid"/>
            <w14:bevel/>
          </w14:textOutline>
        </w:rPr>
        <w:t>十、不可抗力事件处</w:t>
      </w:r>
      <w:r>
        <w:rPr>
          <w:rFonts w:hint="eastAsia" w:ascii="仿宋" w:hAnsi="仿宋" w:eastAsia="仿宋" w:cs="仿宋"/>
          <w:spacing w:val="8"/>
          <w:sz w:val="24"/>
          <w14:textOutline w14:w="3797" w14:cap="sq" w14:cmpd="sng" w14:algn="ctr">
            <w14:solidFill>
              <w14:srgbClr w14:val="000000"/>
            </w14:solidFill>
            <w14:prstDash w14:val="solid"/>
            <w14:bevel/>
          </w14:textOutline>
        </w:rPr>
        <w:t>理</w:t>
      </w:r>
    </w:p>
    <w:p w14:paraId="27213BA8">
      <w:pPr>
        <w:spacing w:before="148" w:line="360" w:lineRule="auto"/>
        <w:ind w:left="9" w:firstLine="434"/>
        <w:rPr>
          <w:rFonts w:ascii="仿宋" w:hAnsi="仿宋" w:eastAsia="仿宋" w:cs="仿宋"/>
          <w:spacing w:val="8"/>
          <w:sz w:val="24"/>
        </w:rPr>
      </w:pPr>
      <w:r>
        <w:rPr>
          <w:rFonts w:hint="eastAsia" w:ascii="仿宋" w:hAnsi="仿宋" w:eastAsia="仿宋" w:cs="仿宋"/>
          <w:spacing w:val="8"/>
          <w:sz w:val="24"/>
        </w:rPr>
        <w:t>1、因不可抗力造成违约的，遭受不可抗力一方应及时向对方通报不能履行或不能完全履行的理由，并在随后取得有关权威机构出具的证明后的 15日内向另一方提供不可抗力发生以及持续期间的充分证据。基于以上行为，允许遭受不可抗力一方延期履行、部分履行或者不履行合同，并根据情况可部分或全部免于承担违约责任。</w:t>
      </w:r>
    </w:p>
    <w:p w14:paraId="7A88FAA1">
      <w:pPr>
        <w:spacing w:before="148" w:line="360" w:lineRule="auto"/>
        <w:ind w:left="9" w:firstLine="434"/>
        <w:rPr>
          <w:rFonts w:ascii="仿宋" w:hAnsi="仿宋" w:eastAsia="仿宋" w:cs="仿宋"/>
          <w:spacing w:val="8"/>
          <w:sz w:val="24"/>
        </w:rPr>
      </w:pPr>
      <w:r>
        <w:rPr>
          <w:rFonts w:hint="eastAsia" w:ascii="仿宋" w:hAnsi="仿宋" w:eastAsia="仿宋" w:cs="仿宋"/>
          <w:spacing w:val="8"/>
          <w:sz w:val="24"/>
        </w:rPr>
        <w:t>2、本合同中的不可抗力指不能预见、不能避免并不能克服的客观情况。包括但不限于：自然灾 害如地震、台风、洪水、火灾；政府行为、法律规定或其适用的变化或者其他任何无法预见、避免或者控制的事件。</w:t>
      </w:r>
    </w:p>
    <w:p w14:paraId="3F7337B1">
      <w:pPr>
        <w:spacing w:line="360" w:lineRule="auto"/>
        <w:ind w:left="429"/>
        <w:rPr>
          <w:rFonts w:ascii="仿宋" w:hAnsi="仿宋" w:eastAsia="仿宋" w:cs="仿宋"/>
          <w:sz w:val="24"/>
        </w:rPr>
      </w:pPr>
      <w:r>
        <w:rPr>
          <w:rFonts w:hint="eastAsia" w:ascii="仿宋" w:hAnsi="仿宋" w:eastAsia="仿宋" w:cs="仿宋"/>
          <w:spacing w:val="8"/>
          <w:sz w:val="24"/>
          <w14:textOutline w14:w="3797" w14:cap="sq" w14:cmpd="sng" w14:algn="ctr">
            <w14:solidFill>
              <w14:srgbClr w14:val="000000"/>
            </w14:solidFill>
            <w14:prstDash w14:val="solid"/>
            <w14:bevel/>
          </w14:textOutline>
        </w:rPr>
        <w:t>十一、违约责任：</w:t>
      </w:r>
    </w:p>
    <w:p w14:paraId="6C263C5D">
      <w:pPr>
        <w:spacing w:before="148" w:line="360" w:lineRule="auto"/>
        <w:ind w:firstLine="512" w:firstLineChars="200"/>
        <w:rPr>
          <w:rFonts w:ascii="仿宋" w:hAnsi="仿宋" w:eastAsia="仿宋" w:cs="仿宋"/>
          <w:spacing w:val="8"/>
          <w:sz w:val="24"/>
        </w:rPr>
      </w:pPr>
      <w:r>
        <w:rPr>
          <w:rFonts w:hint="eastAsia" w:ascii="仿宋" w:hAnsi="仿宋" w:eastAsia="仿宋" w:cs="仿宋"/>
          <w:spacing w:val="8"/>
          <w:sz w:val="24"/>
        </w:rPr>
        <w:t>1、违约责任按《中华人民共和国民法典》处理中的相关条款执行。</w:t>
      </w:r>
    </w:p>
    <w:p w14:paraId="4368CE84">
      <w:pPr>
        <w:spacing w:before="148" w:line="360" w:lineRule="auto"/>
        <w:ind w:firstLine="512" w:firstLineChars="200"/>
        <w:rPr>
          <w:rFonts w:ascii="仿宋" w:hAnsi="仿宋" w:eastAsia="仿宋" w:cs="仿宋"/>
          <w:spacing w:val="8"/>
          <w:sz w:val="24"/>
        </w:rPr>
      </w:pPr>
      <w:r>
        <w:rPr>
          <w:rFonts w:hint="eastAsia" w:ascii="仿宋" w:hAnsi="仿宋" w:eastAsia="仿宋" w:cs="仿宋"/>
          <w:spacing w:val="8"/>
          <w:sz w:val="24"/>
        </w:rPr>
        <w:t>2、乙方履约延误</w:t>
      </w:r>
    </w:p>
    <w:p w14:paraId="449EB934">
      <w:pPr>
        <w:spacing w:before="148" w:line="360" w:lineRule="auto"/>
        <w:ind w:left="9" w:firstLine="434"/>
        <w:rPr>
          <w:rFonts w:ascii="仿宋" w:hAnsi="仿宋" w:eastAsia="仿宋" w:cs="仿宋"/>
          <w:spacing w:val="8"/>
          <w:sz w:val="24"/>
        </w:rPr>
      </w:pPr>
      <w:r>
        <w:rPr>
          <w:rFonts w:hint="eastAsia" w:ascii="仿宋" w:hAnsi="仿宋" w:eastAsia="仿宋" w:cs="仿宋"/>
          <w:spacing w:val="8"/>
          <w:sz w:val="24"/>
        </w:rPr>
        <w:t>(1) 如乙方事先未征得甲方同意并得到甲方的谅解而单方面延迟工期，将按违约终止合同。</w:t>
      </w:r>
    </w:p>
    <w:p w14:paraId="39A7EE99">
      <w:pPr>
        <w:spacing w:before="148" w:line="360" w:lineRule="auto"/>
        <w:ind w:left="9" w:firstLine="434"/>
        <w:rPr>
          <w:rFonts w:ascii="仿宋" w:hAnsi="仿宋" w:eastAsia="仿宋" w:cs="仿宋"/>
          <w:spacing w:val="8"/>
          <w:sz w:val="24"/>
        </w:rPr>
      </w:pPr>
      <w:r>
        <w:rPr>
          <w:rFonts w:hint="eastAsia" w:ascii="仿宋" w:hAnsi="仿宋" w:eastAsia="仿宋" w:cs="仿宋"/>
          <w:spacing w:val="8"/>
          <w:sz w:val="24"/>
        </w:rPr>
        <w:t>(2) 在履行合同过程中，如果乙方遇到可能妨碍工期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w:t>
      </w:r>
      <w:r>
        <w:rPr>
          <w:rFonts w:hint="eastAsia" w:ascii="仿宋" w:hAnsi="仿宋" w:eastAsia="仿宋" w:cs="仿宋"/>
          <w:spacing w:val="8"/>
          <w:sz w:val="24"/>
          <w:u w:val="single"/>
        </w:rPr>
        <w:t xml:space="preserve">   </w:t>
      </w:r>
      <w:r>
        <w:rPr>
          <w:rFonts w:hint="eastAsia" w:ascii="仿宋" w:hAnsi="仿宋" w:eastAsia="仿宋" w:cs="仿宋"/>
          <w:spacing w:val="8"/>
          <w:sz w:val="24"/>
        </w:rPr>
        <w:t>计收，直至提供服务为止。误期赔偿费的最高限额为合同价格的</w:t>
      </w:r>
      <w:r>
        <w:rPr>
          <w:rFonts w:hint="eastAsia" w:ascii="仿宋" w:hAnsi="仿宋" w:eastAsia="仿宋" w:cs="仿宋"/>
          <w:spacing w:val="8"/>
          <w:sz w:val="24"/>
          <w:u w:val="single"/>
        </w:rPr>
        <w:t xml:space="preserve">    </w:t>
      </w:r>
      <w:r>
        <w:rPr>
          <w:rFonts w:hint="eastAsia" w:ascii="仿宋" w:hAnsi="仿宋" w:eastAsia="仿宋" w:cs="仿宋"/>
          <w:spacing w:val="8"/>
          <w:sz w:val="24"/>
        </w:rPr>
        <w:t>计收。</w:t>
      </w:r>
    </w:p>
    <w:p w14:paraId="0E1DF02E">
      <w:pPr>
        <w:spacing w:before="148" w:line="360" w:lineRule="auto"/>
        <w:ind w:left="9" w:firstLine="434"/>
        <w:rPr>
          <w:rFonts w:ascii="仿宋" w:hAnsi="仿宋" w:eastAsia="仿宋" w:cs="仿宋"/>
          <w:spacing w:val="8"/>
          <w:sz w:val="24"/>
        </w:rPr>
      </w:pPr>
      <w:r>
        <w:rPr>
          <w:rFonts w:hint="eastAsia" w:ascii="仿宋" w:hAnsi="仿宋" w:eastAsia="仿宋" w:cs="仿宋"/>
          <w:spacing w:val="8"/>
          <w:sz w:val="24"/>
        </w:rPr>
        <w:t>3、违约终止合同：未按合同要求履行工期或工程质量不能满足技术要求，甲方会同监督机构有权终止合同，对乙方违约行为进行追究，同时按政府采购法的有关规定进行相应的处罚。</w:t>
      </w:r>
    </w:p>
    <w:p w14:paraId="06C7B4E0">
      <w:pPr>
        <w:spacing w:before="161" w:line="360" w:lineRule="auto"/>
        <w:ind w:left="429"/>
        <w:rPr>
          <w:rFonts w:ascii="仿宋" w:hAnsi="仿宋" w:eastAsia="仿宋" w:cs="仿宋"/>
          <w:sz w:val="24"/>
        </w:rPr>
      </w:pPr>
      <w:r>
        <w:rPr>
          <w:rFonts w:hint="eastAsia" w:ascii="仿宋" w:hAnsi="仿宋" w:eastAsia="仿宋" w:cs="仿宋"/>
          <w:spacing w:val="1"/>
          <w:sz w:val="24"/>
          <w14:textOutline w14:w="3797" w14:cap="sq" w14:cmpd="sng" w14:algn="ctr">
            <w14:solidFill>
              <w14:srgbClr w14:val="000000"/>
            </w14:solidFill>
            <w14:prstDash w14:val="solid"/>
            <w14:bevel/>
          </w14:textOutline>
        </w:rPr>
        <w:t>十二、</w:t>
      </w:r>
      <w:r>
        <w:rPr>
          <w:rFonts w:hint="eastAsia" w:ascii="仿宋" w:hAnsi="仿宋" w:eastAsia="仿宋" w:cs="仿宋"/>
          <w:spacing w:val="1"/>
          <w:sz w:val="24"/>
        </w:rPr>
        <w:t xml:space="preserve"> </w:t>
      </w:r>
      <w:r>
        <w:rPr>
          <w:rFonts w:hint="eastAsia" w:ascii="仿宋" w:hAnsi="仿宋" w:eastAsia="仿宋" w:cs="仿宋"/>
          <w:spacing w:val="1"/>
          <w:sz w:val="24"/>
          <w14:textOutline w14:w="3797" w14:cap="sq" w14:cmpd="sng" w14:algn="ctr">
            <w14:solidFill>
              <w14:srgbClr w14:val="000000"/>
            </w14:solidFill>
            <w14:prstDash w14:val="solid"/>
            <w14:bevel/>
          </w14:textOutline>
        </w:rPr>
        <w:t>甲方的</w:t>
      </w:r>
      <w:r>
        <w:rPr>
          <w:rFonts w:hint="eastAsia" w:ascii="仿宋" w:hAnsi="仿宋" w:eastAsia="仿宋" w:cs="仿宋"/>
          <w:sz w:val="24"/>
          <w14:textOutline w14:w="3797" w14:cap="sq" w14:cmpd="sng" w14:algn="ctr">
            <w14:solidFill>
              <w14:srgbClr w14:val="000000"/>
            </w14:solidFill>
            <w14:prstDash w14:val="solid"/>
            <w14:bevel/>
          </w14:textOutline>
        </w:rPr>
        <w:t>权利和义务</w:t>
      </w:r>
    </w:p>
    <w:p w14:paraId="0CA772EE">
      <w:pPr>
        <w:spacing w:before="148" w:line="360" w:lineRule="auto"/>
        <w:ind w:left="9" w:firstLine="434"/>
        <w:rPr>
          <w:rFonts w:ascii="仿宋" w:hAnsi="仿宋" w:eastAsia="仿宋" w:cs="仿宋"/>
          <w:spacing w:val="8"/>
          <w:sz w:val="24"/>
        </w:rPr>
      </w:pPr>
      <w:r>
        <w:rPr>
          <w:rFonts w:hint="eastAsia" w:ascii="仿宋" w:hAnsi="仿宋" w:eastAsia="仿宋" w:cs="仿宋"/>
          <w:spacing w:val="8"/>
          <w:sz w:val="24"/>
        </w:rPr>
        <w:t>1、甲方有权对合同规定范围内乙方的货物、服务、工程行为进行监督和检查，拥有监管权。甲方对不合理的部分有权下达整改通知书，并要求乙方限期整改。</w:t>
      </w:r>
    </w:p>
    <w:p w14:paraId="2AF2A210">
      <w:pPr>
        <w:spacing w:before="148" w:line="360" w:lineRule="auto"/>
        <w:ind w:left="9" w:firstLine="434"/>
        <w:rPr>
          <w:rFonts w:ascii="仿宋" w:hAnsi="仿宋" w:eastAsia="仿宋" w:cs="仿宋"/>
          <w:spacing w:val="8"/>
          <w:sz w:val="24"/>
        </w:rPr>
      </w:pPr>
      <w:r>
        <w:rPr>
          <w:rFonts w:hint="eastAsia" w:ascii="仿宋" w:hAnsi="仿宋" w:eastAsia="仿宋" w:cs="仿宋"/>
          <w:spacing w:val="8"/>
          <w:sz w:val="24"/>
        </w:rPr>
        <w:t>2、负责检查监督乙方管理工作的实施及制度的执行情况。</w:t>
      </w:r>
    </w:p>
    <w:p w14:paraId="2942DF71">
      <w:pPr>
        <w:spacing w:before="148" w:line="360" w:lineRule="auto"/>
        <w:ind w:left="9" w:firstLine="434"/>
        <w:rPr>
          <w:rFonts w:ascii="仿宋" w:hAnsi="仿宋" w:eastAsia="仿宋" w:cs="仿宋"/>
          <w:spacing w:val="8"/>
          <w:sz w:val="24"/>
        </w:rPr>
      </w:pPr>
      <w:r>
        <w:rPr>
          <w:rFonts w:hint="eastAsia" w:ascii="仿宋" w:hAnsi="仿宋" w:eastAsia="仿宋" w:cs="仿宋"/>
          <w:spacing w:val="8"/>
          <w:sz w:val="24"/>
        </w:rPr>
        <w:t>3、根据本合同规定，按时向乙方支付应付费用。</w:t>
      </w:r>
    </w:p>
    <w:p w14:paraId="12AB1E08">
      <w:pPr>
        <w:spacing w:before="148" w:line="360" w:lineRule="auto"/>
        <w:ind w:left="9" w:firstLine="434"/>
        <w:rPr>
          <w:rFonts w:ascii="仿宋" w:hAnsi="仿宋" w:eastAsia="仿宋" w:cs="仿宋"/>
          <w:spacing w:val="8"/>
          <w:sz w:val="24"/>
        </w:rPr>
      </w:pPr>
      <w:r>
        <w:rPr>
          <w:rFonts w:hint="eastAsia" w:ascii="仿宋" w:hAnsi="仿宋" w:eastAsia="仿宋" w:cs="仿宋"/>
          <w:spacing w:val="8"/>
          <w:sz w:val="24"/>
        </w:rPr>
        <w:t>4、国家法律、法规所规定由甲方承担的其它责任。</w:t>
      </w:r>
    </w:p>
    <w:p w14:paraId="238305E5">
      <w:pPr>
        <w:spacing w:before="138" w:line="360" w:lineRule="auto"/>
        <w:ind w:left="429"/>
        <w:rPr>
          <w:rFonts w:ascii="仿宋" w:hAnsi="仿宋" w:eastAsia="仿宋" w:cs="仿宋"/>
          <w:sz w:val="24"/>
        </w:rPr>
      </w:pPr>
      <w:r>
        <w:rPr>
          <w:rFonts w:hint="eastAsia" w:ascii="仿宋" w:hAnsi="仿宋" w:eastAsia="仿宋" w:cs="仿宋"/>
          <w:spacing w:val="17"/>
          <w:sz w:val="24"/>
          <w14:textOutline w14:w="3797" w14:cap="sq" w14:cmpd="sng" w14:algn="ctr">
            <w14:solidFill>
              <w14:srgbClr w14:val="000000"/>
            </w14:solidFill>
            <w14:prstDash w14:val="solid"/>
            <w14:bevel/>
          </w14:textOutline>
        </w:rPr>
        <w:t>十</w:t>
      </w:r>
      <w:r>
        <w:rPr>
          <w:rFonts w:hint="eastAsia" w:ascii="仿宋" w:hAnsi="仿宋" w:eastAsia="仿宋" w:cs="仿宋"/>
          <w:spacing w:val="9"/>
          <w:sz w:val="24"/>
          <w14:textOutline w14:w="3797" w14:cap="sq" w14:cmpd="sng" w14:algn="ctr">
            <w14:solidFill>
              <w14:srgbClr w14:val="000000"/>
            </w14:solidFill>
            <w14:prstDash w14:val="solid"/>
            <w14:bevel/>
          </w14:textOutline>
        </w:rPr>
        <w:t>三、乙方的权利和义务</w:t>
      </w:r>
    </w:p>
    <w:p w14:paraId="6B532B8A">
      <w:pPr>
        <w:spacing w:before="148" w:line="360" w:lineRule="auto"/>
        <w:ind w:left="9" w:firstLine="434"/>
        <w:rPr>
          <w:rFonts w:ascii="仿宋" w:hAnsi="仿宋" w:eastAsia="仿宋" w:cs="仿宋"/>
          <w:spacing w:val="8"/>
          <w:sz w:val="24"/>
        </w:rPr>
      </w:pPr>
      <w:r>
        <w:rPr>
          <w:rFonts w:hint="eastAsia" w:ascii="仿宋" w:hAnsi="仿宋" w:eastAsia="仿宋" w:cs="仿宋"/>
          <w:spacing w:val="8"/>
          <w:sz w:val="24"/>
        </w:rPr>
        <w:t>1、对本合同规定的范围内的享有管理权及服务义务。</w:t>
      </w:r>
    </w:p>
    <w:p w14:paraId="7582BF43">
      <w:pPr>
        <w:spacing w:before="148" w:line="360" w:lineRule="auto"/>
        <w:ind w:left="9" w:firstLine="434"/>
        <w:rPr>
          <w:rFonts w:ascii="仿宋" w:hAnsi="仿宋" w:eastAsia="仿宋" w:cs="仿宋"/>
          <w:spacing w:val="8"/>
          <w:sz w:val="24"/>
        </w:rPr>
      </w:pPr>
      <w:r>
        <w:rPr>
          <w:rFonts w:hint="eastAsia" w:ascii="仿宋" w:hAnsi="仿宋" w:eastAsia="仿宋" w:cs="仿宋"/>
          <w:spacing w:val="8"/>
          <w:sz w:val="24"/>
        </w:rPr>
        <w:t>2、及时向甲方通告本项目执行范围内有关的重大事项，及时处理出现的问题。</w:t>
      </w:r>
    </w:p>
    <w:p w14:paraId="7313FE60">
      <w:pPr>
        <w:spacing w:before="148" w:line="360" w:lineRule="auto"/>
        <w:ind w:left="9" w:firstLine="434"/>
        <w:rPr>
          <w:rFonts w:ascii="仿宋" w:hAnsi="仿宋" w:eastAsia="仿宋" w:cs="仿宋"/>
          <w:spacing w:val="8"/>
          <w:sz w:val="24"/>
        </w:rPr>
      </w:pPr>
      <w:r>
        <w:rPr>
          <w:rFonts w:hint="eastAsia" w:ascii="仿宋" w:hAnsi="仿宋" w:eastAsia="仿宋" w:cs="仿宋"/>
          <w:spacing w:val="8"/>
          <w:sz w:val="24"/>
        </w:rPr>
        <w:t>3、接受项目行业管理部门及政府有关部门的监督指导，接受甲方的监督。</w:t>
      </w:r>
    </w:p>
    <w:p w14:paraId="2E330E74">
      <w:pPr>
        <w:spacing w:before="148" w:line="360" w:lineRule="auto"/>
        <w:ind w:left="9" w:firstLine="434"/>
        <w:rPr>
          <w:rFonts w:ascii="仿宋" w:hAnsi="仿宋" w:eastAsia="仿宋" w:cs="仿宋"/>
          <w:spacing w:val="8"/>
          <w:sz w:val="24"/>
        </w:rPr>
      </w:pPr>
      <w:r>
        <w:rPr>
          <w:rFonts w:hint="eastAsia" w:ascii="仿宋" w:hAnsi="仿宋" w:eastAsia="仿宋" w:cs="仿宋"/>
          <w:spacing w:val="8"/>
          <w:sz w:val="24"/>
        </w:rPr>
        <w:t>4、国家法律、法规所规定由乙方承担的其它责任。</w:t>
      </w:r>
    </w:p>
    <w:p w14:paraId="0FF21A82">
      <w:pPr>
        <w:spacing w:before="140" w:line="360" w:lineRule="auto"/>
        <w:ind w:left="429"/>
        <w:rPr>
          <w:rFonts w:ascii="仿宋" w:hAnsi="仿宋" w:eastAsia="仿宋" w:cs="仿宋"/>
          <w:sz w:val="24"/>
        </w:rPr>
      </w:pPr>
      <w:r>
        <w:rPr>
          <w:rFonts w:hint="eastAsia" w:ascii="仿宋" w:hAnsi="仿宋" w:eastAsia="仿宋" w:cs="仿宋"/>
          <w:spacing w:val="10"/>
          <w:sz w:val="24"/>
          <w14:textOutline w14:w="3797" w14:cap="sq" w14:cmpd="sng" w14:algn="ctr">
            <w14:solidFill>
              <w14:srgbClr w14:val="000000"/>
            </w14:solidFill>
            <w14:prstDash w14:val="solid"/>
            <w14:bevel/>
          </w14:textOutline>
        </w:rPr>
        <w:t>十</w:t>
      </w:r>
      <w:r>
        <w:rPr>
          <w:rFonts w:hint="eastAsia" w:ascii="仿宋" w:hAnsi="仿宋" w:eastAsia="仿宋" w:cs="仿宋"/>
          <w:spacing w:val="9"/>
          <w:sz w:val="24"/>
          <w14:textOutline w14:w="3797" w14:cap="sq" w14:cmpd="sng" w14:algn="ctr">
            <w14:solidFill>
              <w14:srgbClr w14:val="000000"/>
            </w14:solidFill>
            <w14:prstDash w14:val="solid"/>
            <w14:bevel/>
          </w14:textOutline>
        </w:rPr>
        <w:t>四、合同组成</w:t>
      </w:r>
    </w:p>
    <w:p w14:paraId="2FCDDCFA">
      <w:pPr>
        <w:spacing w:before="148" w:line="360" w:lineRule="auto"/>
        <w:ind w:left="9" w:firstLine="434"/>
        <w:rPr>
          <w:rFonts w:ascii="仿宋" w:hAnsi="仿宋" w:eastAsia="仿宋" w:cs="仿宋"/>
          <w:spacing w:val="8"/>
          <w:sz w:val="24"/>
        </w:rPr>
      </w:pPr>
      <w:r>
        <w:rPr>
          <w:rFonts w:hint="eastAsia" w:ascii="仿宋" w:hAnsi="仿宋" w:eastAsia="仿宋" w:cs="仿宋"/>
          <w:spacing w:val="8"/>
          <w:sz w:val="24"/>
        </w:rPr>
        <w:t>1、成交通知书</w:t>
      </w:r>
    </w:p>
    <w:p w14:paraId="0ABF4B4F">
      <w:pPr>
        <w:spacing w:before="148" w:line="360" w:lineRule="auto"/>
        <w:ind w:left="9" w:firstLine="434"/>
        <w:rPr>
          <w:rFonts w:ascii="仿宋" w:hAnsi="仿宋" w:eastAsia="仿宋" w:cs="仿宋"/>
          <w:spacing w:val="8"/>
          <w:sz w:val="24"/>
        </w:rPr>
      </w:pPr>
      <w:r>
        <w:rPr>
          <w:rFonts w:hint="eastAsia" w:ascii="仿宋" w:hAnsi="仿宋" w:eastAsia="仿宋" w:cs="仿宋"/>
          <w:spacing w:val="8"/>
          <w:sz w:val="24"/>
        </w:rPr>
        <w:t>2、合同文件</w:t>
      </w:r>
    </w:p>
    <w:p w14:paraId="5E2E6E19">
      <w:pPr>
        <w:spacing w:before="148" w:line="360" w:lineRule="auto"/>
        <w:ind w:left="9" w:firstLine="434"/>
        <w:rPr>
          <w:rFonts w:ascii="仿宋" w:hAnsi="仿宋" w:eastAsia="仿宋" w:cs="仿宋"/>
          <w:spacing w:val="8"/>
          <w:sz w:val="24"/>
        </w:rPr>
      </w:pPr>
      <w:r>
        <w:rPr>
          <w:rFonts w:hint="eastAsia" w:ascii="仿宋" w:hAnsi="仿宋" w:eastAsia="仿宋" w:cs="仿宋"/>
          <w:spacing w:val="8"/>
          <w:sz w:val="24"/>
        </w:rPr>
        <w:t>3、国家相关规范及标准</w:t>
      </w:r>
    </w:p>
    <w:p w14:paraId="18E7E5CB">
      <w:pPr>
        <w:spacing w:before="148" w:line="360" w:lineRule="auto"/>
        <w:ind w:left="9" w:firstLine="434"/>
        <w:rPr>
          <w:rFonts w:ascii="仿宋" w:hAnsi="仿宋" w:eastAsia="仿宋" w:cs="仿宋"/>
          <w:spacing w:val="8"/>
          <w:sz w:val="24"/>
        </w:rPr>
      </w:pPr>
      <w:r>
        <w:rPr>
          <w:rFonts w:hint="eastAsia" w:ascii="仿宋" w:hAnsi="仿宋" w:eastAsia="仿宋" w:cs="仿宋"/>
          <w:spacing w:val="8"/>
          <w:sz w:val="24"/>
        </w:rPr>
        <w:t>5、竞争性磋商文件</w:t>
      </w:r>
    </w:p>
    <w:p w14:paraId="326B5C25">
      <w:pPr>
        <w:spacing w:before="148" w:line="360" w:lineRule="auto"/>
        <w:ind w:left="9" w:firstLine="434"/>
        <w:rPr>
          <w:rFonts w:ascii="仿宋" w:hAnsi="仿宋" w:eastAsia="仿宋" w:cs="仿宋"/>
          <w:spacing w:val="8"/>
          <w:sz w:val="24"/>
        </w:rPr>
      </w:pPr>
      <w:r>
        <w:rPr>
          <w:rFonts w:hint="eastAsia" w:ascii="仿宋" w:hAnsi="仿宋" w:eastAsia="仿宋" w:cs="仿宋"/>
          <w:spacing w:val="8"/>
          <w:sz w:val="24"/>
        </w:rPr>
        <w:t>6、竞争性磋商响应文件</w:t>
      </w:r>
    </w:p>
    <w:p w14:paraId="63E13C18">
      <w:pPr>
        <w:spacing w:before="140" w:line="360" w:lineRule="auto"/>
        <w:ind w:left="429"/>
        <w:rPr>
          <w:rFonts w:ascii="仿宋" w:hAnsi="仿宋" w:eastAsia="仿宋" w:cs="仿宋"/>
          <w:sz w:val="24"/>
        </w:rPr>
      </w:pPr>
      <w:r>
        <w:rPr>
          <w:rFonts w:hint="eastAsia" w:ascii="仿宋" w:hAnsi="仿宋" w:eastAsia="仿宋" w:cs="仿宋"/>
          <w:spacing w:val="10"/>
          <w:sz w:val="24"/>
          <w14:textOutline w14:w="3797" w14:cap="sq" w14:cmpd="sng" w14:algn="ctr">
            <w14:solidFill>
              <w14:srgbClr w14:val="000000"/>
            </w14:solidFill>
            <w14:prstDash w14:val="solid"/>
            <w14:bevel/>
          </w14:textOutline>
        </w:rPr>
        <w:t>十五、合同生效及其</w:t>
      </w:r>
      <w:r>
        <w:rPr>
          <w:rFonts w:hint="eastAsia" w:ascii="仿宋" w:hAnsi="仿宋" w:eastAsia="仿宋" w:cs="仿宋"/>
          <w:spacing w:val="8"/>
          <w:sz w:val="24"/>
          <w14:textOutline w14:w="3797" w14:cap="sq" w14:cmpd="sng" w14:algn="ctr">
            <w14:solidFill>
              <w14:srgbClr w14:val="000000"/>
            </w14:solidFill>
            <w14:prstDash w14:val="solid"/>
            <w14:bevel/>
          </w14:textOutline>
        </w:rPr>
        <w:t>它</w:t>
      </w:r>
    </w:p>
    <w:p w14:paraId="678FA7A0">
      <w:pPr>
        <w:spacing w:before="159" w:line="360" w:lineRule="auto"/>
        <w:ind w:firstLine="524" w:firstLineChars="200"/>
        <w:rPr>
          <w:rFonts w:ascii="仿宋" w:hAnsi="仿宋" w:eastAsia="仿宋" w:cs="仿宋"/>
          <w:spacing w:val="6"/>
          <w:sz w:val="24"/>
        </w:rPr>
      </w:pPr>
      <w:r>
        <w:rPr>
          <w:rFonts w:hint="eastAsia" w:ascii="仿宋" w:hAnsi="仿宋" w:eastAsia="仿宋" w:cs="仿宋"/>
          <w:spacing w:val="11"/>
          <w:sz w:val="24"/>
        </w:rPr>
        <w:t>1</w:t>
      </w:r>
      <w:r>
        <w:rPr>
          <w:rFonts w:hint="eastAsia" w:ascii="仿宋" w:hAnsi="仿宋" w:eastAsia="仿宋" w:cs="仿宋"/>
          <w:spacing w:val="6"/>
          <w:sz w:val="24"/>
        </w:rPr>
        <w:t>、合同未尽事宜、 由甲、乙双方协商，作为合同补充，与原合同具有同等法律效力。</w:t>
      </w:r>
    </w:p>
    <w:p w14:paraId="629CE68B">
      <w:pPr>
        <w:spacing w:before="159" w:line="360" w:lineRule="auto"/>
        <w:ind w:firstLine="476" w:firstLineChars="200"/>
        <w:rPr>
          <w:rFonts w:ascii="仿宋" w:hAnsi="仿宋" w:eastAsia="仿宋" w:cs="仿宋"/>
          <w:sz w:val="24"/>
        </w:rPr>
      </w:pPr>
      <w:r>
        <w:rPr>
          <w:rFonts w:hint="eastAsia" w:ascii="仿宋" w:hAnsi="仿宋" w:eastAsia="仿宋" w:cs="仿宋"/>
          <w:spacing w:val="-1"/>
          <w:sz w:val="24"/>
        </w:rPr>
        <w:t>2、本合同一</w:t>
      </w:r>
      <w:r>
        <w:rPr>
          <w:rFonts w:hint="eastAsia" w:ascii="仿宋" w:hAnsi="仿宋" w:eastAsia="仿宋" w:cs="仿宋"/>
          <w:sz w:val="24"/>
        </w:rPr>
        <w:t>式</w:t>
      </w:r>
      <w:r>
        <w:rPr>
          <w:rFonts w:hint="eastAsia" w:ascii="仿宋" w:hAnsi="仿宋" w:eastAsia="仿宋" w:cs="仿宋"/>
          <w:sz w:val="24"/>
          <w:u w:val="single"/>
        </w:rPr>
        <w:t xml:space="preserve">    </w:t>
      </w:r>
      <w:r>
        <w:rPr>
          <w:rFonts w:hint="eastAsia" w:ascii="仿宋" w:hAnsi="仿宋" w:eastAsia="仿宋" w:cs="仿宋"/>
          <w:sz w:val="24"/>
        </w:rPr>
        <w:t xml:space="preserve"> 份， 甲方、乙方双方分别执</w:t>
      </w:r>
      <w:r>
        <w:rPr>
          <w:rFonts w:hint="eastAsia" w:ascii="仿宋" w:hAnsi="仿宋" w:eastAsia="仿宋" w:cs="仿宋"/>
          <w:sz w:val="24"/>
          <w:u w:val="single"/>
        </w:rPr>
        <w:t xml:space="preserve">     </w:t>
      </w:r>
      <w:r>
        <w:rPr>
          <w:rFonts w:hint="eastAsia" w:ascii="仿宋" w:hAnsi="仿宋" w:eastAsia="仿宋" w:cs="仿宋"/>
          <w:sz w:val="24"/>
        </w:rPr>
        <w:t>份，备案</w:t>
      </w:r>
      <w:r>
        <w:rPr>
          <w:rFonts w:hint="eastAsia" w:ascii="仿宋" w:hAnsi="仿宋" w:eastAsia="仿宋" w:cs="仿宋"/>
          <w:sz w:val="24"/>
          <w:u w:val="single"/>
        </w:rPr>
        <w:t xml:space="preserve">    </w:t>
      </w:r>
      <w:r>
        <w:rPr>
          <w:rFonts w:hint="eastAsia" w:ascii="仿宋" w:hAnsi="仿宋" w:eastAsia="仿宋" w:cs="仿宋"/>
          <w:sz w:val="24"/>
        </w:rPr>
        <w:t>份。</w:t>
      </w:r>
    </w:p>
    <w:p w14:paraId="4460227D">
      <w:pPr>
        <w:spacing w:before="158" w:line="360" w:lineRule="auto"/>
        <w:ind w:firstLine="528" w:firstLineChars="200"/>
        <w:rPr>
          <w:rFonts w:ascii="仿宋" w:hAnsi="仿宋" w:eastAsia="仿宋" w:cs="仿宋"/>
          <w:sz w:val="24"/>
        </w:rPr>
      </w:pPr>
      <w:r>
        <w:rPr>
          <w:rFonts w:hint="eastAsia" w:ascii="仿宋" w:hAnsi="仿宋" w:eastAsia="仿宋" w:cs="仿宋"/>
          <w:spacing w:val="12"/>
          <w:sz w:val="24"/>
        </w:rPr>
        <w:t>3</w:t>
      </w:r>
      <w:r>
        <w:rPr>
          <w:rFonts w:hint="eastAsia" w:ascii="仿宋" w:hAnsi="仿宋" w:eastAsia="仿宋" w:cs="仿宋"/>
          <w:spacing w:val="8"/>
          <w:sz w:val="24"/>
        </w:rPr>
        <w:t>、合同经甲乙双方盖章、签字后生效，合同签订地点为</w:t>
      </w:r>
      <w:r>
        <w:rPr>
          <w:rFonts w:hint="eastAsia" w:ascii="仿宋" w:hAnsi="仿宋" w:eastAsia="仿宋" w:cs="仿宋"/>
          <w:spacing w:val="8"/>
          <w:sz w:val="24"/>
          <w:u w:val="single"/>
        </w:rPr>
        <w:t xml:space="preserve">      </w:t>
      </w:r>
      <w:r>
        <w:rPr>
          <w:rFonts w:hint="eastAsia" w:ascii="仿宋" w:hAnsi="仿宋" w:eastAsia="仿宋" w:cs="仿宋"/>
          <w:spacing w:val="8"/>
          <w:sz w:val="24"/>
        </w:rPr>
        <w:t>。</w:t>
      </w:r>
    </w:p>
    <w:p w14:paraId="6CF6CD51">
      <w:pPr>
        <w:spacing w:before="144" w:line="360" w:lineRule="auto"/>
        <w:ind w:firstLine="476" w:firstLineChars="200"/>
        <w:rPr>
          <w:rFonts w:ascii="仿宋" w:hAnsi="仿宋" w:eastAsia="仿宋" w:cs="仿宋"/>
          <w:sz w:val="24"/>
        </w:rPr>
      </w:pPr>
      <w:r>
        <w:rPr>
          <w:rFonts w:hint="eastAsia" w:ascii="仿宋" w:hAnsi="仿宋" w:eastAsia="仿宋" w:cs="仿宋"/>
          <w:spacing w:val="-1"/>
          <w:sz w:val="24"/>
        </w:rPr>
        <w:t>4、生效时间：</w:t>
      </w:r>
      <w:r>
        <w:rPr>
          <w:rFonts w:hint="eastAsia" w:ascii="仿宋" w:hAnsi="仿宋" w:eastAsia="仿宋" w:cs="仿宋"/>
          <w:spacing w:val="-1"/>
          <w:sz w:val="24"/>
          <w:u w:val="single"/>
        </w:rPr>
        <w:t xml:space="preserve">     </w:t>
      </w:r>
      <w:r>
        <w:rPr>
          <w:rFonts w:hint="eastAsia" w:ascii="仿宋" w:hAnsi="仿宋" w:eastAsia="仿宋" w:cs="仿宋"/>
          <w:spacing w:val="-1"/>
          <w:sz w:val="24"/>
        </w:rPr>
        <w:t>年</w:t>
      </w:r>
      <w:r>
        <w:rPr>
          <w:rFonts w:hint="eastAsia" w:ascii="仿宋" w:hAnsi="仿宋" w:eastAsia="仿宋" w:cs="仿宋"/>
          <w:spacing w:val="-1"/>
          <w:sz w:val="24"/>
          <w:u w:val="single"/>
        </w:rPr>
        <w:t xml:space="preserve">    </w:t>
      </w:r>
      <w:r>
        <w:rPr>
          <w:rFonts w:hint="eastAsia" w:ascii="仿宋" w:hAnsi="仿宋" w:eastAsia="仿宋" w:cs="仿宋"/>
          <w:spacing w:val="-1"/>
          <w:sz w:val="24"/>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2F6FB67A">
      <w:pPr>
        <w:spacing w:line="360" w:lineRule="auto"/>
        <w:rPr>
          <w:rFonts w:ascii="仿宋" w:hAnsi="仿宋" w:eastAsia="仿宋" w:cs="仿宋"/>
          <w:sz w:val="24"/>
        </w:rPr>
      </w:pPr>
    </w:p>
    <w:p w14:paraId="7165B54C">
      <w:pPr>
        <w:spacing w:line="360" w:lineRule="auto"/>
        <w:rPr>
          <w:rFonts w:ascii="仿宋" w:hAnsi="仿宋" w:eastAsia="仿宋" w:cs="仿宋"/>
          <w:sz w:val="24"/>
        </w:rPr>
      </w:pPr>
    </w:p>
    <w:p w14:paraId="750A9B5C">
      <w:pPr>
        <w:spacing w:line="360" w:lineRule="auto"/>
        <w:rPr>
          <w:rFonts w:ascii="仿宋" w:hAnsi="仿宋" w:eastAsia="仿宋" w:cs="仿宋"/>
          <w:sz w:val="24"/>
        </w:rPr>
      </w:pPr>
    </w:p>
    <w:tbl>
      <w:tblPr>
        <w:tblStyle w:val="10"/>
        <w:tblW w:w="7344" w:type="dxa"/>
        <w:jc w:val="center"/>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Layout w:type="fixed"/>
        <w:tblCellMar>
          <w:top w:w="0" w:type="dxa"/>
          <w:left w:w="0" w:type="dxa"/>
          <w:bottom w:w="0" w:type="dxa"/>
          <w:right w:w="0" w:type="dxa"/>
        </w:tblCellMar>
      </w:tblPr>
      <w:tblGrid>
        <w:gridCol w:w="3441"/>
        <w:gridCol w:w="3903"/>
      </w:tblGrid>
      <w:tr w14:paraId="683C8552">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309" w:hRule="atLeast"/>
          <w:jc w:val="center"/>
        </w:trPr>
        <w:tc>
          <w:tcPr>
            <w:tcW w:w="3441" w:type="dxa"/>
          </w:tcPr>
          <w:p w14:paraId="710EA93E">
            <w:pPr>
              <w:spacing w:before="99" w:line="360" w:lineRule="auto"/>
              <w:ind w:left="1"/>
              <w:rPr>
                <w:rFonts w:ascii="仿宋" w:hAnsi="仿宋" w:eastAsia="仿宋" w:cs="仿宋"/>
                <w:spacing w:val="5"/>
                <w:sz w:val="24"/>
              </w:rPr>
            </w:pPr>
            <w:r>
              <w:rPr>
                <w:rFonts w:hint="eastAsia" w:ascii="仿宋" w:hAnsi="仿宋" w:eastAsia="仿宋" w:cs="仿宋"/>
                <w:spacing w:val="5"/>
                <w:sz w:val="24"/>
              </w:rPr>
              <w:t xml:space="preserve">甲方名称 (盖章) ：    </w:t>
            </w:r>
          </w:p>
        </w:tc>
        <w:tc>
          <w:tcPr>
            <w:tcW w:w="3903" w:type="dxa"/>
          </w:tcPr>
          <w:p w14:paraId="5512616A">
            <w:pPr>
              <w:spacing w:before="99" w:line="360" w:lineRule="auto"/>
              <w:ind w:left="1"/>
              <w:rPr>
                <w:rFonts w:ascii="仿宋" w:hAnsi="仿宋" w:eastAsia="仿宋" w:cs="仿宋"/>
                <w:spacing w:val="5"/>
                <w:sz w:val="24"/>
              </w:rPr>
            </w:pPr>
            <w:r>
              <w:rPr>
                <w:rFonts w:hint="eastAsia" w:ascii="仿宋" w:hAnsi="仿宋" w:eastAsia="仿宋" w:cs="仿宋"/>
                <w:spacing w:val="5"/>
                <w:sz w:val="24"/>
              </w:rPr>
              <w:t>乙方名称 (盖章) :</w:t>
            </w:r>
          </w:p>
        </w:tc>
      </w:tr>
      <w:tr w14:paraId="14077450">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409" w:hRule="atLeast"/>
          <w:jc w:val="center"/>
        </w:trPr>
        <w:tc>
          <w:tcPr>
            <w:tcW w:w="3441" w:type="dxa"/>
          </w:tcPr>
          <w:p w14:paraId="75C58D89">
            <w:pPr>
              <w:spacing w:before="99" w:line="360" w:lineRule="auto"/>
              <w:ind w:left="1"/>
              <w:rPr>
                <w:rFonts w:ascii="仿宋" w:hAnsi="仿宋" w:eastAsia="仿宋" w:cs="仿宋"/>
                <w:spacing w:val="5"/>
                <w:sz w:val="24"/>
              </w:rPr>
            </w:pPr>
            <w:r>
              <w:rPr>
                <w:rFonts w:hint="eastAsia" w:ascii="仿宋" w:hAnsi="仿宋" w:eastAsia="仿宋" w:cs="仿宋"/>
                <w:spacing w:val="5"/>
                <w:sz w:val="24"/>
              </w:rPr>
              <w:t>地址：</w:t>
            </w:r>
          </w:p>
        </w:tc>
        <w:tc>
          <w:tcPr>
            <w:tcW w:w="3903" w:type="dxa"/>
          </w:tcPr>
          <w:p w14:paraId="62B067FE">
            <w:pPr>
              <w:spacing w:before="99" w:line="360" w:lineRule="auto"/>
              <w:ind w:left="1"/>
              <w:rPr>
                <w:rFonts w:ascii="仿宋" w:hAnsi="仿宋" w:eastAsia="仿宋" w:cs="仿宋"/>
                <w:spacing w:val="5"/>
                <w:sz w:val="24"/>
              </w:rPr>
            </w:pPr>
            <w:r>
              <w:rPr>
                <w:rFonts w:hint="eastAsia" w:ascii="仿宋" w:hAnsi="仿宋" w:eastAsia="仿宋" w:cs="仿宋"/>
                <w:spacing w:val="5"/>
                <w:sz w:val="24"/>
              </w:rPr>
              <w:t>地址：</w:t>
            </w:r>
          </w:p>
        </w:tc>
      </w:tr>
      <w:tr w14:paraId="1AF8BE21">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409" w:hRule="atLeast"/>
          <w:jc w:val="center"/>
        </w:trPr>
        <w:tc>
          <w:tcPr>
            <w:tcW w:w="3441" w:type="dxa"/>
          </w:tcPr>
          <w:p w14:paraId="21B1D71B">
            <w:pPr>
              <w:spacing w:before="99" w:line="360" w:lineRule="auto"/>
              <w:ind w:left="1"/>
              <w:rPr>
                <w:rFonts w:ascii="仿宋" w:hAnsi="仿宋" w:eastAsia="仿宋" w:cs="仿宋"/>
                <w:spacing w:val="5"/>
                <w:sz w:val="24"/>
              </w:rPr>
            </w:pPr>
            <w:r>
              <w:rPr>
                <w:rFonts w:hint="eastAsia" w:ascii="仿宋" w:hAnsi="仿宋" w:eastAsia="仿宋" w:cs="仿宋"/>
                <w:spacing w:val="5"/>
                <w:sz w:val="24"/>
              </w:rPr>
              <w:t>代表人 (签字) ：</w:t>
            </w:r>
          </w:p>
        </w:tc>
        <w:tc>
          <w:tcPr>
            <w:tcW w:w="3903" w:type="dxa"/>
          </w:tcPr>
          <w:p w14:paraId="515F502C">
            <w:pPr>
              <w:spacing w:before="99" w:line="360" w:lineRule="auto"/>
              <w:ind w:left="1"/>
              <w:rPr>
                <w:rFonts w:ascii="仿宋" w:hAnsi="仿宋" w:eastAsia="仿宋" w:cs="仿宋"/>
                <w:spacing w:val="5"/>
                <w:sz w:val="24"/>
              </w:rPr>
            </w:pPr>
            <w:r>
              <w:rPr>
                <w:rFonts w:hint="eastAsia" w:ascii="仿宋" w:hAnsi="仿宋" w:eastAsia="仿宋" w:cs="仿宋"/>
                <w:spacing w:val="5"/>
                <w:sz w:val="24"/>
              </w:rPr>
              <w:t>代表人 (签字) ：</w:t>
            </w:r>
          </w:p>
        </w:tc>
      </w:tr>
      <w:tr w14:paraId="717744F7">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408" w:hRule="atLeast"/>
          <w:jc w:val="center"/>
        </w:trPr>
        <w:tc>
          <w:tcPr>
            <w:tcW w:w="3441" w:type="dxa"/>
          </w:tcPr>
          <w:p w14:paraId="094407CA">
            <w:pPr>
              <w:spacing w:before="99" w:line="360" w:lineRule="auto"/>
              <w:ind w:left="1"/>
              <w:rPr>
                <w:rFonts w:ascii="仿宋" w:hAnsi="仿宋" w:eastAsia="仿宋" w:cs="仿宋"/>
                <w:spacing w:val="5"/>
                <w:sz w:val="24"/>
              </w:rPr>
            </w:pPr>
            <w:r>
              <w:rPr>
                <w:rFonts w:hint="eastAsia" w:ascii="仿宋" w:hAnsi="仿宋" w:eastAsia="仿宋" w:cs="仿宋"/>
                <w:spacing w:val="5"/>
                <w:sz w:val="24"/>
              </w:rPr>
              <w:t>电话：</w:t>
            </w:r>
          </w:p>
        </w:tc>
        <w:tc>
          <w:tcPr>
            <w:tcW w:w="3903" w:type="dxa"/>
          </w:tcPr>
          <w:p w14:paraId="6F410A61">
            <w:pPr>
              <w:spacing w:before="99" w:line="360" w:lineRule="auto"/>
              <w:ind w:left="1"/>
              <w:rPr>
                <w:rFonts w:ascii="仿宋" w:hAnsi="仿宋" w:eastAsia="仿宋" w:cs="仿宋"/>
                <w:spacing w:val="5"/>
                <w:sz w:val="24"/>
              </w:rPr>
            </w:pPr>
            <w:r>
              <w:rPr>
                <w:rFonts w:hint="eastAsia" w:ascii="仿宋" w:hAnsi="仿宋" w:eastAsia="仿宋" w:cs="仿宋"/>
                <w:spacing w:val="5"/>
                <w:sz w:val="24"/>
              </w:rPr>
              <w:t>电话：</w:t>
            </w:r>
          </w:p>
        </w:tc>
      </w:tr>
      <w:tr w14:paraId="79C73EAF">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408" w:hRule="atLeast"/>
          <w:jc w:val="center"/>
        </w:trPr>
        <w:tc>
          <w:tcPr>
            <w:tcW w:w="3441" w:type="dxa"/>
          </w:tcPr>
          <w:p w14:paraId="69EBB062">
            <w:pPr>
              <w:spacing w:before="99" w:line="360" w:lineRule="auto"/>
              <w:ind w:left="1"/>
              <w:rPr>
                <w:rFonts w:ascii="仿宋" w:hAnsi="仿宋" w:eastAsia="仿宋" w:cs="仿宋"/>
                <w:spacing w:val="5"/>
                <w:sz w:val="24"/>
              </w:rPr>
            </w:pPr>
            <w:r>
              <w:rPr>
                <w:rFonts w:hint="eastAsia" w:ascii="仿宋" w:hAnsi="仿宋" w:eastAsia="仿宋" w:cs="仿宋"/>
                <w:spacing w:val="5"/>
                <w:sz w:val="24"/>
              </w:rPr>
              <w:t>开户银行：</w:t>
            </w:r>
          </w:p>
        </w:tc>
        <w:tc>
          <w:tcPr>
            <w:tcW w:w="3903" w:type="dxa"/>
          </w:tcPr>
          <w:p w14:paraId="32E49277">
            <w:pPr>
              <w:spacing w:before="99" w:line="360" w:lineRule="auto"/>
              <w:ind w:left="1"/>
              <w:rPr>
                <w:rFonts w:ascii="仿宋" w:hAnsi="仿宋" w:eastAsia="仿宋" w:cs="仿宋"/>
                <w:spacing w:val="5"/>
                <w:sz w:val="24"/>
              </w:rPr>
            </w:pPr>
            <w:r>
              <w:rPr>
                <w:rFonts w:hint="eastAsia" w:ascii="仿宋" w:hAnsi="仿宋" w:eastAsia="仿宋" w:cs="仿宋"/>
                <w:spacing w:val="5"/>
                <w:sz w:val="24"/>
              </w:rPr>
              <w:t>开户银行：</w:t>
            </w:r>
          </w:p>
        </w:tc>
      </w:tr>
      <w:tr w14:paraId="049B2B21">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308" w:hRule="atLeast"/>
          <w:jc w:val="center"/>
        </w:trPr>
        <w:tc>
          <w:tcPr>
            <w:tcW w:w="3441" w:type="dxa"/>
          </w:tcPr>
          <w:p w14:paraId="3597242A">
            <w:pPr>
              <w:spacing w:before="99" w:line="360" w:lineRule="auto"/>
              <w:ind w:left="1"/>
              <w:rPr>
                <w:rFonts w:ascii="仿宋" w:hAnsi="仿宋" w:eastAsia="仿宋" w:cs="仿宋"/>
                <w:spacing w:val="5"/>
                <w:sz w:val="24"/>
              </w:rPr>
            </w:pPr>
            <w:r>
              <w:rPr>
                <w:rFonts w:hint="eastAsia" w:ascii="仿宋" w:hAnsi="仿宋" w:eastAsia="仿宋" w:cs="仿宋"/>
                <w:spacing w:val="5"/>
                <w:sz w:val="24"/>
              </w:rPr>
              <w:t>帐号：</w:t>
            </w:r>
          </w:p>
        </w:tc>
        <w:tc>
          <w:tcPr>
            <w:tcW w:w="3903" w:type="dxa"/>
          </w:tcPr>
          <w:p w14:paraId="14928C04">
            <w:pPr>
              <w:spacing w:before="99" w:line="360" w:lineRule="auto"/>
              <w:ind w:left="1"/>
              <w:rPr>
                <w:rFonts w:ascii="仿宋" w:hAnsi="仿宋" w:eastAsia="仿宋" w:cs="仿宋"/>
                <w:spacing w:val="5"/>
                <w:sz w:val="24"/>
              </w:rPr>
            </w:pPr>
            <w:r>
              <w:rPr>
                <w:rFonts w:hint="eastAsia" w:ascii="仿宋" w:hAnsi="仿宋" w:eastAsia="仿宋" w:cs="仿宋"/>
                <w:spacing w:val="5"/>
                <w:sz w:val="24"/>
              </w:rPr>
              <w:t>帐号：</w:t>
            </w:r>
          </w:p>
        </w:tc>
      </w:tr>
    </w:tbl>
    <w:p w14:paraId="0A3BFDC0"/>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97A24A">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E3DB929">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E3DB929">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5C05D7">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8932A6"/>
    <w:rsid w:val="0E8932A6"/>
    <w:rsid w:val="11D84431"/>
    <w:rsid w:val="13320AD8"/>
    <w:rsid w:val="15BD5E17"/>
    <w:rsid w:val="18E65685"/>
    <w:rsid w:val="22623FCE"/>
    <w:rsid w:val="303F594F"/>
    <w:rsid w:val="52E6030C"/>
    <w:rsid w:val="5CEE5E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列出段落1"/>
    <w:basedOn w:val="1"/>
    <w:qFormat/>
    <w:uiPriority w:val="99"/>
    <w:pPr>
      <w:ind w:firstLine="420" w:firstLineChars="200"/>
    </w:pPr>
    <w:rPr>
      <w:szCs w:val="20"/>
    </w:rPr>
  </w:style>
  <w:style w:type="paragraph" w:styleId="3">
    <w:name w:val="Body Text"/>
    <w:basedOn w:val="1"/>
    <w:next w:val="1"/>
    <w:qFormat/>
    <w:uiPriority w:val="99"/>
    <w:pPr>
      <w:spacing w:line="360" w:lineRule="auto"/>
    </w:pPr>
    <w:rPr>
      <w:rFonts w:ascii="Tahoma" w:hAnsi="Tahoma"/>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itle"/>
    <w:basedOn w:val="1"/>
    <w:next w:val="1"/>
    <w:qFormat/>
    <w:uiPriority w:val="0"/>
    <w:pPr>
      <w:spacing w:before="240" w:after="60" w:line="440" w:lineRule="exact"/>
      <w:jc w:val="center"/>
      <w:outlineLvl w:val="0"/>
    </w:pPr>
    <w:rPr>
      <w:rFonts w:ascii="Cambria" w:hAnsi="Cambria"/>
      <w:b/>
      <w:bCs/>
      <w:sz w:val="32"/>
      <w:szCs w:val="32"/>
    </w:rPr>
  </w:style>
  <w:style w:type="character" w:customStyle="1" w:styleId="9">
    <w:name w:val="标题 1 Char1"/>
    <w:qFormat/>
    <w:uiPriority w:val="99"/>
    <w:rPr>
      <w:rFonts w:ascii="黑体" w:eastAsia="黑体"/>
      <w:sz w:val="52"/>
      <w:lang w:bidi="ar-SA"/>
    </w:rPr>
  </w:style>
  <w:style w:type="table" w:customStyle="1" w:styleId="10">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2385</Words>
  <Characters>2411</Characters>
  <Lines>0</Lines>
  <Paragraphs>0</Paragraphs>
  <TotalTime>0</TotalTime>
  <ScaleCrop>false</ScaleCrop>
  <LinksUpToDate>false</LinksUpToDate>
  <CharactersWithSpaces>2563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2025-09-02T03:32:00Z</dcterms:created>
  <dc:creator>华达峰信</dc:creator>
  <cp:lastModifiedBy>华达峰信</cp:lastModifiedBy>
  <dcterms:modified xsi:type="dcterms:W3CDTF">2025-09-03T07:02:16Z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C86BAFFA1FAD45EF9532752C522F507B_11</vt:lpwstr>
  </property>
  <property fmtid="{D5CDD505-2E9C-101B-9397-08002B2CF9AE}" pid="4" name="KSOTemplateDocerSaveRecord">
    <vt:lpwstr>eyJoZGlkIjoiODA0MjMyMzAyMzNkOWQ5NDMxMzg5ZDc2ZmE4YTJmMTUiLCJ1c2VySWQiOiIxNDg3MDY0OTE5In0=</vt:lpwstr>
  </property>
</Properties>
</file>