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B4832">
      <w:pPr>
        <w:spacing w:before="120" w:line="560" w:lineRule="exact"/>
        <w:jc w:val="center"/>
        <w:outlineLvl w:val="9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分项报价表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lang w:val="en-US" w:eastAsia="zh-CN"/>
        </w:rPr>
        <w:t>（格式自拟）</w:t>
      </w:r>
    </w:p>
    <w:p w14:paraId="7D78FE8F">
      <w:pPr>
        <w:spacing w:line="560" w:lineRule="exact"/>
        <w:jc w:val="center"/>
        <w:outlineLvl w:val="9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</w:p>
    <w:p w14:paraId="034ED2EE">
      <w:pPr>
        <w:pStyle w:val="2"/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val="en-US" w:eastAsia="zh-CN"/>
        </w:rPr>
        <w:t>说明：对报价组成进行分项详细说明，供应商自行填写。最终报价后，</w:t>
      </w:r>
      <w:bookmarkStart w:id="0" w:name="_GoBack"/>
      <w:bookmarkEnd w:id="0"/>
      <w:r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val="en-US" w:eastAsia="zh-CN"/>
        </w:rPr>
        <w:t>供应商提供的分项报价表中各项报价执行同比例下浮原则。</w:t>
      </w:r>
    </w:p>
    <w:p w14:paraId="192725AA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4F84DC1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3331ED4">
      <w:pPr>
        <w:pStyle w:val="2"/>
        <w:rPr>
          <w:rFonts w:hint="eastAsia"/>
          <w:highlight w:val="none"/>
        </w:rPr>
      </w:pPr>
    </w:p>
    <w:p w14:paraId="562FF58D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680498C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（公章）</w:t>
      </w:r>
    </w:p>
    <w:p w14:paraId="3B273554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（签字或盖章）</w:t>
      </w:r>
    </w:p>
    <w:p w14:paraId="0273FC25">
      <w:pPr>
        <w:spacing w:line="560" w:lineRule="exact"/>
        <w:jc w:val="center"/>
        <w:outlineLvl w:val="9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</w:t>
      </w:r>
    </w:p>
    <w:p w14:paraId="6362A5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OTc5Y2QzODg0ODcyMjViODBhMDNiM2Y4NWI5M2IifQ=="/>
  </w:docVars>
  <w:rsids>
    <w:rsidRoot w:val="4A4262D3"/>
    <w:rsid w:val="4A4262D3"/>
    <w:rsid w:val="53794425"/>
    <w:rsid w:val="54D0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2024-08-30T03:36:00Z</dcterms:created>
  <dc:creator>lunatic</dc:creator>
  <cp:lastModifiedBy>lunatic</cp:lastModifiedBy>
  <dcterms:modified xsi:type="dcterms:W3CDTF">2024-08-30T03:37:51Z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36100F8A548244109CD5369A513DF20C_11</vt:lpwstr>
  </property>
</Properties>
</file>