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96CB2"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业绩一览表</w:t>
      </w:r>
      <w:bookmarkEnd w:id="0"/>
    </w:p>
    <w:p w14:paraId="685BF370">
      <w:pPr>
        <w:pStyle w:val="4"/>
        <w:rPr>
          <w:rFonts w:hint="eastAsia" w:ascii="仿宋" w:hAnsi="仿宋" w:eastAsia="仿宋" w:cs="仿宋"/>
        </w:rPr>
      </w:pPr>
    </w:p>
    <w:p w14:paraId="5D201AE7">
      <w:pPr>
        <w:tabs>
          <w:tab w:val="left" w:pos="6390"/>
        </w:tabs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767081F4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5"/>
        <w:tblW w:w="834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561"/>
        <w:gridCol w:w="1872"/>
        <w:gridCol w:w="2855"/>
        <w:gridCol w:w="1313"/>
      </w:tblGrid>
      <w:tr w14:paraId="720313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4001B4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561" w:type="dxa"/>
            <w:noWrap w:val="0"/>
            <w:vAlign w:val="center"/>
          </w:tcPr>
          <w:p w14:paraId="6A4B29E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4010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2855" w:type="dxa"/>
            <w:tcBorders>
              <w:right w:val="single" w:color="auto" w:sz="4" w:space="0"/>
            </w:tcBorders>
            <w:noWrap w:val="0"/>
            <w:vAlign w:val="center"/>
          </w:tcPr>
          <w:p w14:paraId="6C5FE76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1313" w:type="dxa"/>
            <w:tcBorders>
              <w:left w:val="single" w:color="auto" w:sz="4" w:space="0"/>
            </w:tcBorders>
            <w:noWrap w:val="0"/>
            <w:vAlign w:val="center"/>
          </w:tcPr>
          <w:p w14:paraId="5DAC2A2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备注</w:t>
            </w:r>
          </w:p>
        </w:tc>
      </w:tr>
      <w:tr w14:paraId="61B95F8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152FBA8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561" w:type="dxa"/>
            <w:noWrap w:val="0"/>
            <w:vAlign w:val="center"/>
          </w:tcPr>
          <w:p w14:paraId="71A29C0B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DB9B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855" w:type="dxa"/>
            <w:tcBorders>
              <w:right w:val="single" w:color="auto" w:sz="4" w:space="0"/>
            </w:tcBorders>
            <w:noWrap w:val="0"/>
            <w:vAlign w:val="top"/>
          </w:tcPr>
          <w:p w14:paraId="58949E2C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3" w:type="dxa"/>
            <w:tcBorders>
              <w:left w:val="single" w:color="auto" w:sz="4" w:space="0"/>
            </w:tcBorders>
            <w:noWrap w:val="0"/>
            <w:vAlign w:val="top"/>
          </w:tcPr>
          <w:p w14:paraId="2B8AB9BC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1BF4DA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3EFDC78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561" w:type="dxa"/>
            <w:noWrap w:val="0"/>
            <w:vAlign w:val="center"/>
          </w:tcPr>
          <w:p w14:paraId="5D084F7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536F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855" w:type="dxa"/>
            <w:tcBorders>
              <w:right w:val="single" w:color="auto" w:sz="4" w:space="0"/>
            </w:tcBorders>
            <w:noWrap w:val="0"/>
            <w:vAlign w:val="top"/>
          </w:tcPr>
          <w:p w14:paraId="3CDC590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3" w:type="dxa"/>
            <w:tcBorders>
              <w:left w:val="single" w:color="auto" w:sz="4" w:space="0"/>
            </w:tcBorders>
            <w:noWrap w:val="0"/>
            <w:vAlign w:val="top"/>
          </w:tcPr>
          <w:p w14:paraId="252B5F6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B39BF4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626E957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1561" w:type="dxa"/>
            <w:noWrap w:val="0"/>
            <w:vAlign w:val="center"/>
          </w:tcPr>
          <w:p w14:paraId="3DA09CF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545A5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855" w:type="dxa"/>
            <w:tcBorders>
              <w:right w:val="single" w:color="auto" w:sz="4" w:space="0"/>
            </w:tcBorders>
            <w:noWrap w:val="0"/>
            <w:vAlign w:val="top"/>
          </w:tcPr>
          <w:p w14:paraId="17C06F0B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3" w:type="dxa"/>
            <w:tcBorders>
              <w:left w:val="single" w:color="auto" w:sz="4" w:space="0"/>
            </w:tcBorders>
            <w:noWrap w:val="0"/>
            <w:vAlign w:val="top"/>
          </w:tcPr>
          <w:p w14:paraId="6FDE0AC5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EAB20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0E7B06B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1561" w:type="dxa"/>
            <w:noWrap w:val="0"/>
            <w:vAlign w:val="center"/>
          </w:tcPr>
          <w:p w14:paraId="4CC1E05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13CED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855" w:type="dxa"/>
            <w:tcBorders>
              <w:right w:val="single" w:color="auto" w:sz="4" w:space="0"/>
            </w:tcBorders>
            <w:noWrap w:val="0"/>
            <w:vAlign w:val="top"/>
          </w:tcPr>
          <w:p w14:paraId="04BC5D8F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3" w:type="dxa"/>
            <w:tcBorders>
              <w:left w:val="single" w:color="auto" w:sz="4" w:space="0"/>
            </w:tcBorders>
            <w:noWrap w:val="0"/>
            <w:vAlign w:val="top"/>
          </w:tcPr>
          <w:p w14:paraId="3BE96F50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E0DCA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6F25FDC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1561" w:type="dxa"/>
            <w:noWrap w:val="0"/>
            <w:vAlign w:val="center"/>
          </w:tcPr>
          <w:p w14:paraId="4917442C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86049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855" w:type="dxa"/>
            <w:tcBorders>
              <w:right w:val="single" w:color="auto" w:sz="4" w:space="0"/>
            </w:tcBorders>
            <w:noWrap w:val="0"/>
            <w:vAlign w:val="top"/>
          </w:tcPr>
          <w:p w14:paraId="25FA137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3" w:type="dxa"/>
            <w:tcBorders>
              <w:left w:val="single" w:color="auto" w:sz="4" w:space="0"/>
            </w:tcBorders>
            <w:noWrap w:val="0"/>
            <w:vAlign w:val="top"/>
          </w:tcPr>
          <w:p w14:paraId="1362DBC9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62A891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225482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…</w:t>
            </w:r>
          </w:p>
        </w:tc>
        <w:tc>
          <w:tcPr>
            <w:tcW w:w="1561" w:type="dxa"/>
            <w:noWrap w:val="0"/>
            <w:vAlign w:val="center"/>
          </w:tcPr>
          <w:p w14:paraId="22C9D669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205A4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855" w:type="dxa"/>
            <w:tcBorders>
              <w:right w:val="single" w:color="auto" w:sz="4" w:space="0"/>
            </w:tcBorders>
            <w:noWrap w:val="0"/>
            <w:vAlign w:val="top"/>
          </w:tcPr>
          <w:p w14:paraId="7A79F1B0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13" w:type="dxa"/>
            <w:tcBorders>
              <w:left w:val="single" w:color="auto" w:sz="4" w:space="0"/>
            </w:tcBorders>
            <w:noWrap w:val="0"/>
            <w:vAlign w:val="top"/>
          </w:tcPr>
          <w:p w14:paraId="7570B2CF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19263F58">
      <w:pPr>
        <w:snapToGrid w:val="0"/>
        <w:spacing w:before="120"/>
        <w:ind w:left="454" w:leftChars="216" w:right="357" w:firstLine="105" w:firstLineChars="5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注：供应商应如实列出以上情况，如有隐瞒，一经查实将导致其投标申请被拒绝。</w:t>
      </w:r>
    </w:p>
    <w:p w14:paraId="1C294612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2ECD9BA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D838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576E42C">
            <w:pPr>
              <w:pStyle w:val="3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lang w:val="en-US" w:eastAsia="zh-CN" w:bidi="ar-SA"/>
              </w:rPr>
              <w:t>供应商名称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54722FE">
            <w:pPr>
              <w:pStyle w:val="3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6422D2D8">
            <w:pPr>
              <w:pStyle w:val="3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</w:t>
            </w: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 w:bidi="ar-SA"/>
              </w:rPr>
              <w:t>（公章）</w:t>
            </w: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</w:t>
            </w:r>
          </w:p>
        </w:tc>
      </w:tr>
      <w:tr w14:paraId="32FAD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4573E6B">
            <w:pPr>
              <w:pStyle w:val="3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lang w:val="en-US" w:eastAsia="zh-CN" w:bidi="ar-SA"/>
              </w:rPr>
              <w:t>法定代表人或负责人或被授权代表（签字或盖章）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DAC8A0B">
            <w:pPr>
              <w:pStyle w:val="3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99950C0">
            <w:pPr>
              <w:pStyle w:val="3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  <w:tr w14:paraId="63EA3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DAE55AE">
            <w:pPr>
              <w:pStyle w:val="3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日期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30E4B13">
            <w:pPr>
              <w:pStyle w:val="3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C925FFA">
            <w:pPr>
              <w:pStyle w:val="3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</w:tbl>
    <w:p w14:paraId="3528E741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highlight w:val="none"/>
        </w:rPr>
      </w:pPr>
      <w:bookmarkStart w:id="1" w:name="_GoBack"/>
      <w:bookmarkEnd w:id="1"/>
    </w:p>
    <w:p w14:paraId="61E939D9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</w:p>
    <w:p w14:paraId="5DCB6F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9214C51"/>
    <w:rsid w:val="128405AB"/>
    <w:rsid w:val="12DC17FF"/>
    <w:rsid w:val="1D21652F"/>
    <w:rsid w:val="33C75B03"/>
    <w:rsid w:val="34A140CF"/>
    <w:rsid w:val="4C9442AE"/>
    <w:rsid w:val="62D76D32"/>
    <w:rsid w:val="758218A0"/>
    <w:rsid w:val="7E14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line="376" w:lineRule="atLeast"/>
      <w:outlineLvl w:val="3"/>
    </w:pPr>
    <w:rPr>
      <w:rFonts w:ascii="Arial" w:hAnsi="Arial" w:eastAsia="黑体"/>
      <w:b/>
      <w:kern w:val="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124</Characters>
  <Lines>0</Lines>
  <Paragraphs>0</Paragraphs>
  <TotalTime>0</TotalTime>
  <ScaleCrop>false</ScaleCrop>
  <LinksUpToDate>false</LinksUpToDate>
  <CharactersWithSpaces>256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2024-02-26T02:32:00Z</dcterms:created>
  <dc:creator>Administrator</dc:creator>
  <cp:lastModifiedBy>夏日微凉</cp:lastModifiedBy>
  <cp:lastPrinted>2024-07-29T11:19:00Z</cp:lastPrinted>
  <dcterms:modified xsi:type="dcterms:W3CDTF">2025-06-03T11:49:03Z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F1A8E4ECC8B24F89A0CCB25C968D0414_12</vt:lpwstr>
  </property>
  <property fmtid="{D5CDD505-2E9C-101B-9397-08002B2CF9AE}" pid="4" name="KSOTemplateDocerSaveRecord">
    <vt:lpwstr>eyJoZGlkIjoiZTQ5ZWY0NzI1YzM2ZGRkNzQ5Zjg2YjFkZTNiNDRiZDgiLCJ1c2VySWQiOiIyNTE3NDAxMDAifQ==</vt:lpwstr>
  </property>
</Properties>
</file>