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028BE">
      <w:pPr>
        <w:rPr>
          <w:rFonts w:hint="eastAsia" w:ascii="宋体" w:hAnsi="宋体" w:eastAsia="宋体" w:cs="宋体"/>
          <w:sz w:val="20"/>
          <w:szCs w:val="20"/>
          <w:u w:val="single"/>
        </w:rPr>
      </w:pPr>
      <w:r>
        <w:object>
          <v:shape id="_x0000_i1025" o:spt="75" type="#_x0000_t75" style="height:46.45pt;width:50.3pt;" o:ole="t" filled="f" o:preferrelative="t" stroked="f" coordsize="21600,21600">
            <v:path/>
            <v:fill on="f" focussize="0,0"/>
            <v:stroke on="f"/>
            <v:imagedata r:id="rId5" o:title=""/>
            <o:lock v:ext="edit" grouping="f" rotation="f" text="f" aspectratio="t"/>
            <w10:wrap type="none"/>
            <w10:anchorlock/>
          </v:shape>
          <o:OLEObject Type="Embed" ProgID="CorelDRAW.Graphic.14" ShapeID="_x0000_i1025" DrawAspect="Content" ObjectID="_1468075725" r:id="rId4">
            <o:LockedField>false</o:LockedField>
          </o:OLEObject>
        </w:object>
      </w:r>
    </w:p>
    <w:p w14:paraId="000E05FB">
      <w:pPr>
        <w:ind w:firstLine="402" w:firstLineChars="200"/>
        <w:rPr>
          <w:rFonts w:hint="eastAsia" w:ascii="宋体" w:hAnsi="宋体" w:eastAsia="宋体" w:cs="宋体"/>
          <w:sz w:val="20"/>
          <w:szCs w:val="20"/>
        </w:rPr>
      </w:pPr>
      <w:r>
        <w:rPr>
          <w:rFonts w:hint="eastAsia" w:ascii="宋体" w:hAnsi="宋体" w:eastAsia="宋体" w:cs="宋体"/>
          <w:b/>
          <w:sz w:val="20"/>
          <w:szCs w:val="20"/>
        </w:rPr>
        <w:t>陕西中医药大学第二附属医院</w:t>
      </w:r>
    </w:p>
    <w:p w14:paraId="4B69C1D3">
      <w:pPr>
        <w:jc w:val="center"/>
        <w:rPr>
          <w:rFonts w:hint="eastAsia" w:ascii="宋体" w:hAnsi="宋体" w:eastAsia="宋体" w:cs="宋体"/>
          <w:b/>
          <w:sz w:val="20"/>
          <w:szCs w:val="20"/>
        </w:rPr>
      </w:pPr>
    </w:p>
    <w:p w14:paraId="37084424">
      <w:pPr>
        <w:jc w:val="center"/>
        <w:rPr>
          <w:rFonts w:hint="eastAsia" w:ascii="宋体" w:hAnsi="宋体" w:eastAsia="宋体" w:cs="宋体"/>
          <w:b/>
          <w:sz w:val="20"/>
          <w:szCs w:val="20"/>
        </w:rPr>
      </w:pPr>
      <w:bookmarkStart w:id="0" w:name="_GoBack"/>
      <w:r>
        <w:rPr>
          <w:rFonts w:hint="eastAsia" w:ascii="宋体" w:hAnsi="宋体" w:eastAsia="宋体" w:cs="宋体"/>
          <w:b/>
          <w:sz w:val="20"/>
          <w:szCs w:val="20"/>
        </w:rPr>
        <w:t>医疗器械设备采购项目</w:t>
      </w:r>
    </w:p>
    <w:p w14:paraId="0792DCEC">
      <w:pPr>
        <w:jc w:val="center"/>
        <w:rPr>
          <w:rFonts w:hint="eastAsia" w:ascii="宋体" w:hAnsi="宋体" w:eastAsia="宋体" w:cs="宋体"/>
          <w:b/>
          <w:sz w:val="20"/>
          <w:szCs w:val="20"/>
        </w:rPr>
      </w:pPr>
    </w:p>
    <w:p w14:paraId="2EFCCF34">
      <w:pPr>
        <w:jc w:val="center"/>
        <w:rPr>
          <w:rFonts w:hint="eastAsia" w:ascii="宋体" w:hAnsi="宋体" w:eastAsia="宋体" w:cs="宋体"/>
          <w:b/>
          <w:sz w:val="20"/>
          <w:szCs w:val="20"/>
        </w:rPr>
      </w:pPr>
      <w:r>
        <w:rPr>
          <w:rFonts w:hint="eastAsia" w:ascii="宋体" w:hAnsi="宋体" w:eastAsia="宋体" w:cs="宋体"/>
          <w:b/>
          <w:sz w:val="20"/>
          <w:szCs w:val="20"/>
        </w:rPr>
        <w:t>订 货 合 同</w:t>
      </w:r>
    </w:p>
    <w:p w14:paraId="3E43E33C">
      <w:pPr>
        <w:ind w:firstLine="2100" w:firstLineChars="1050"/>
        <w:rPr>
          <w:rFonts w:hint="eastAsia" w:ascii="宋体" w:hAnsi="宋体" w:eastAsia="宋体" w:cs="宋体"/>
          <w:sz w:val="20"/>
          <w:szCs w:val="20"/>
        </w:rPr>
      </w:pPr>
    </w:p>
    <w:p w14:paraId="79101F4A">
      <w:pPr>
        <w:ind w:firstLine="2100" w:firstLineChars="1050"/>
        <w:rPr>
          <w:rFonts w:hint="eastAsia" w:ascii="宋体" w:hAnsi="宋体" w:eastAsia="宋体" w:cs="宋体"/>
          <w:sz w:val="20"/>
          <w:szCs w:val="20"/>
        </w:rPr>
      </w:pPr>
      <w:r>
        <w:rPr>
          <w:rFonts w:hint="eastAsia" w:ascii="宋体" w:hAnsi="宋体" w:eastAsia="宋体" w:cs="宋体"/>
          <w:sz w:val="20"/>
          <w:szCs w:val="20"/>
        </w:rPr>
        <w:t>合同编号：</w:t>
      </w:r>
    </w:p>
    <w:p w14:paraId="58EB288F">
      <w:pPr>
        <w:jc w:val="center"/>
        <w:rPr>
          <w:rFonts w:hint="eastAsia" w:ascii="宋体" w:hAnsi="宋体" w:eastAsia="宋体" w:cs="宋体"/>
          <w:b/>
          <w:sz w:val="20"/>
          <w:szCs w:val="20"/>
        </w:rPr>
      </w:pPr>
    </w:p>
    <w:p w14:paraId="0E313988">
      <w:pPr>
        <w:jc w:val="center"/>
        <w:rPr>
          <w:rFonts w:hint="eastAsia" w:ascii="宋体" w:hAnsi="宋体" w:eastAsia="宋体" w:cs="宋体"/>
          <w:b/>
          <w:sz w:val="20"/>
          <w:szCs w:val="20"/>
        </w:rPr>
      </w:pPr>
    </w:p>
    <w:p w14:paraId="20C89DBD">
      <w:pPr>
        <w:jc w:val="center"/>
        <w:rPr>
          <w:rFonts w:hint="eastAsia" w:ascii="宋体" w:hAnsi="宋体" w:eastAsia="宋体" w:cs="宋体"/>
          <w:b/>
          <w:sz w:val="20"/>
          <w:szCs w:val="20"/>
        </w:rPr>
      </w:pPr>
    </w:p>
    <w:p w14:paraId="0898744E">
      <w:pPr>
        <w:jc w:val="left"/>
        <w:rPr>
          <w:rFonts w:hint="eastAsia" w:ascii="宋体" w:hAnsi="宋体" w:eastAsia="宋体" w:cs="宋体"/>
          <w:b/>
          <w:sz w:val="20"/>
          <w:szCs w:val="20"/>
        </w:rPr>
      </w:pPr>
    </w:p>
    <w:p w14:paraId="2FCA1C01">
      <w:pPr>
        <w:ind w:firstLine="500" w:firstLineChars="249"/>
        <w:rPr>
          <w:rFonts w:hint="eastAsia" w:ascii="宋体" w:hAnsi="宋体" w:eastAsia="宋体" w:cs="宋体"/>
          <w:b/>
          <w:sz w:val="20"/>
          <w:szCs w:val="20"/>
        </w:rPr>
      </w:pPr>
    </w:p>
    <w:p w14:paraId="797AF38E">
      <w:pPr>
        <w:jc w:val="center"/>
        <w:rPr>
          <w:rFonts w:hint="eastAsia" w:ascii="宋体" w:hAnsi="宋体" w:eastAsia="宋体" w:cs="宋体"/>
          <w:b/>
          <w:sz w:val="20"/>
          <w:szCs w:val="20"/>
        </w:rPr>
      </w:pPr>
      <w:r>
        <w:rPr>
          <w:rFonts w:hint="eastAsia" w:ascii="宋体" w:hAnsi="宋体" w:eastAsia="宋体" w:cs="宋体"/>
          <w:b/>
          <w:sz w:val="20"/>
          <w:szCs w:val="20"/>
        </w:rPr>
        <w:t>甲 方：</w:t>
      </w:r>
      <w:r>
        <w:rPr>
          <w:rFonts w:hint="eastAsia" w:ascii="宋体" w:hAnsi="宋体" w:eastAsia="宋体" w:cs="宋体"/>
          <w:b/>
          <w:sz w:val="20"/>
          <w:szCs w:val="20"/>
          <w:u w:val="single"/>
        </w:rPr>
        <w:t>陕西中医药大学第二附属医院</w:t>
      </w:r>
    </w:p>
    <w:p w14:paraId="326E5F57">
      <w:pPr>
        <w:ind w:firstLine="1305" w:firstLineChars="650"/>
        <w:rPr>
          <w:rFonts w:hint="eastAsia" w:ascii="宋体" w:hAnsi="宋体" w:eastAsia="宋体" w:cs="宋体"/>
          <w:b/>
          <w:sz w:val="20"/>
          <w:szCs w:val="20"/>
          <w:u w:val="single"/>
        </w:rPr>
      </w:pPr>
      <w:r>
        <w:rPr>
          <w:rFonts w:hint="eastAsia" w:ascii="宋体" w:hAnsi="宋体" w:eastAsia="宋体" w:cs="宋体"/>
          <w:b/>
          <w:sz w:val="20"/>
          <w:szCs w:val="20"/>
        </w:rPr>
        <w:t>乙 方：</w:t>
      </w:r>
      <w:r>
        <w:rPr>
          <w:rFonts w:hint="eastAsia" w:ascii="宋体" w:hAnsi="宋体" w:eastAsia="宋体" w:cs="宋体"/>
          <w:sz w:val="20"/>
          <w:szCs w:val="20"/>
          <w:u w:val="single"/>
        </w:rPr>
        <w:t xml:space="preserve">                            </w:t>
      </w:r>
    </w:p>
    <w:bookmarkEnd w:id="0"/>
    <w:p w14:paraId="3101BB1F">
      <w:pPr>
        <w:rPr>
          <w:rFonts w:hint="eastAsia" w:ascii="宋体" w:hAnsi="宋体" w:eastAsia="宋体" w:cs="宋体"/>
          <w:sz w:val="20"/>
          <w:szCs w:val="20"/>
          <w:u w:val="single"/>
        </w:rPr>
      </w:pPr>
    </w:p>
    <w:p w14:paraId="3FEBFF17">
      <w:pPr>
        <w:pStyle w:val="2"/>
        <w:rPr>
          <w:rFonts w:hint="eastAsia" w:ascii="宋体" w:hAnsi="宋体" w:eastAsia="宋体" w:cs="宋体"/>
          <w:sz w:val="20"/>
          <w:szCs w:val="20"/>
          <w:u w:val="single"/>
        </w:rPr>
      </w:pPr>
    </w:p>
    <w:p w14:paraId="7BD0281E">
      <w:pPr>
        <w:rPr>
          <w:rFonts w:hint="eastAsia" w:ascii="宋体" w:hAnsi="宋体" w:eastAsia="宋体" w:cs="宋体"/>
          <w:sz w:val="20"/>
          <w:szCs w:val="20"/>
          <w:u w:val="single"/>
        </w:rPr>
      </w:pPr>
    </w:p>
    <w:p w14:paraId="764CC3DA">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甲方：陕西中医药大学第二附属医院，其注册登记地址为：</w:t>
      </w:r>
      <w:r>
        <w:rPr>
          <w:rFonts w:hint="eastAsia" w:ascii="宋体" w:hAnsi="宋体" w:eastAsia="宋体" w:cs="宋体"/>
          <w:sz w:val="20"/>
          <w:szCs w:val="20"/>
          <w:u w:val="single"/>
        </w:rPr>
        <w:t>陕西省咸阳市渭阳西路5号</w:t>
      </w:r>
      <w:r>
        <w:rPr>
          <w:rFonts w:hint="eastAsia" w:ascii="宋体" w:hAnsi="宋体" w:eastAsia="宋体" w:cs="宋体"/>
          <w:sz w:val="20"/>
          <w:szCs w:val="20"/>
        </w:rPr>
        <w:t>，法定代表人为：</w:t>
      </w:r>
      <w:r>
        <w:rPr>
          <w:rFonts w:hint="eastAsia" w:ascii="宋体" w:hAnsi="宋体" w:eastAsia="宋体" w:cs="宋体"/>
          <w:sz w:val="20"/>
          <w:szCs w:val="20"/>
          <w:u w:val="single"/>
        </w:rPr>
        <w:t xml:space="preserve">栗文彬    </w:t>
      </w:r>
      <w:r>
        <w:rPr>
          <w:rFonts w:hint="eastAsia" w:ascii="宋体" w:hAnsi="宋体" w:eastAsia="宋体" w:cs="宋体"/>
          <w:sz w:val="20"/>
          <w:szCs w:val="20"/>
        </w:rPr>
        <w:t>。</w:t>
      </w:r>
    </w:p>
    <w:p w14:paraId="17E8F60B">
      <w:pPr>
        <w:spacing w:line="340" w:lineRule="exact"/>
        <w:rPr>
          <w:rFonts w:hint="eastAsia" w:ascii="宋体" w:hAnsi="宋体" w:eastAsia="宋体" w:cs="宋体"/>
          <w:sz w:val="20"/>
          <w:szCs w:val="20"/>
        </w:rPr>
      </w:pPr>
      <w:r>
        <w:rPr>
          <w:rFonts w:hint="eastAsia" w:ascii="宋体" w:hAnsi="宋体" w:eastAsia="宋体" w:cs="宋体"/>
          <w:sz w:val="20"/>
          <w:szCs w:val="20"/>
        </w:rPr>
        <w:t xml:space="preserve">    乙方：</w:t>
      </w:r>
      <w:r>
        <w:rPr>
          <w:rFonts w:hint="eastAsia" w:ascii="宋体" w:hAnsi="宋体" w:eastAsia="宋体" w:cs="宋体"/>
          <w:sz w:val="20"/>
          <w:szCs w:val="20"/>
          <w:u w:val="single"/>
        </w:rPr>
        <w:t xml:space="preserve">                    </w:t>
      </w:r>
      <w:r>
        <w:rPr>
          <w:rFonts w:hint="eastAsia" w:ascii="宋体" w:hAnsi="宋体" w:eastAsia="宋体" w:cs="宋体"/>
          <w:sz w:val="20"/>
          <w:szCs w:val="20"/>
        </w:rPr>
        <w:t>，其注册登记地址为：</w:t>
      </w:r>
      <w:r>
        <w:rPr>
          <w:rFonts w:hint="eastAsia" w:ascii="宋体" w:hAnsi="宋体" w:eastAsia="宋体" w:cs="宋体"/>
          <w:sz w:val="20"/>
          <w:szCs w:val="20"/>
          <w:u w:val="single"/>
        </w:rPr>
        <w:t xml:space="preserve">                ，</w:t>
      </w:r>
      <w:r>
        <w:rPr>
          <w:rFonts w:hint="eastAsia" w:ascii="宋体" w:hAnsi="宋体" w:eastAsia="宋体" w:cs="宋体"/>
          <w:sz w:val="20"/>
          <w:szCs w:val="20"/>
        </w:rPr>
        <w:t>法定代表人为：</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57A642CD">
      <w:pPr>
        <w:spacing w:line="340" w:lineRule="exact"/>
        <w:ind w:firstLine="400" w:firstLineChars="200"/>
        <w:rPr>
          <w:rFonts w:hint="eastAsia" w:ascii="宋体" w:hAnsi="宋体" w:eastAsia="宋体" w:cs="宋体"/>
          <w:sz w:val="20"/>
          <w:szCs w:val="20"/>
          <w:u w:val="single"/>
        </w:rPr>
      </w:pPr>
      <w:r>
        <w:rPr>
          <w:rFonts w:hint="eastAsia" w:ascii="宋体" w:hAnsi="宋体" w:eastAsia="宋体" w:cs="宋体"/>
          <w:sz w:val="20"/>
          <w:szCs w:val="20"/>
        </w:rPr>
        <w:t>甲、乙双方基于公平、公正、平等的原则，依据《中华人民共和国民法典》之相关规定，现经甲、乙双方友好协商，就甲方购买乙方产品设备事宜，达成以下合同条款：</w:t>
      </w:r>
    </w:p>
    <w:p w14:paraId="6EC926D6">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第一条：合同标的物：</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164"/>
        <w:gridCol w:w="1348"/>
      </w:tblGrid>
      <w:tr w14:paraId="3A4A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620" w:type="dxa"/>
            <w:noWrap w:val="0"/>
            <w:vAlign w:val="top"/>
          </w:tcPr>
          <w:p w14:paraId="129A097E">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产品名称</w:t>
            </w:r>
          </w:p>
        </w:tc>
        <w:tc>
          <w:tcPr>
            <w:tcW w:w="1620" w:type="dxa"/>
            <w:noWrap w:val="0"/>
            <w:vAlign w:val="top"/>
          </w:tcPr>
          <w:p w14:paraId="7C6D11D6">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注册证名称</w:t>
            </w:r>
          </w:p>
        </w:tc>
        <w:tc>
          <w:tcPr>
            <w:tcW w:w="1360" w:type="dxa"/>
            <w:noWrap w:val="0"/>
            <w:vAlign w:val="top"/>
          </w:tcPr>
          <w:p w14:paraId="2032531F">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品牌型号</w:t>
            </w:r>
          </w:p>
        </w:tc>
        <w:tc>
          <w:tcPr>
            <w:tcW w:w="878" w:type="dxa"/>
            <w:noWrap w:val="0"/>
            <w:vAlign w:val="top"/>
          </w:tcPr>
          <w:p w14:paraId="3AF8772E">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产地</w:t>
            </w:r>
          </w:p>
        </w:tc>
        <w:tc>
          <w:tcPr>
            <w:tcW w:w="750" w:type="dxa"/>
            <w:noWrap w:val="0"/>
            <w:vAlign w:val="top"/>
          </w:tcPr>
          <w:p w14:paraId="3A4CFC20">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单位</w:t>
            </w:r>
          </w:p>
        </w:tc>
        <w:tc>
          <w:tcPr>
            <w:tcW w:w="571" w:type="dxa"/>
            <w:noWrap w:val="0"/>
            <w:vAlign w:val="top"/>
          </w:tcPr>
          <w:p w14:paraId="70DE4B03">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数量</w:t>
            </w:r>
          </w:p>
        </w:tc>
        <w:tc>
          <w:tcPr>
            <w:tcW w:w="1164" w:type="dxa"/>
            <w:noWrap w:val="0"/>
            <w:vAlign w:val="top"/>
          </w:tcPr>
          <w:p w14:paraId="23D3AF3D">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单价（人民币）</w:t>
            </w:r>
          </w:p>
        </w:tc>
        <w:tc>
          <w:tcPr>
            <w:tcW w:w="1348" w:type="dxa"/>
            <w:noWrap w:val="0"/>
            <w:vAlign w:val="top"/>
          </w:tcPr>
          <w:p w14:paraId="3D7CF789">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总价（人民币）</w:t>
            </w:r>
          </w:p>
        </w:tc>
      </w:tr>
      <w:tr w14:paraId="2DF84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620" w:type="dxa"/>
            <w:noWrap w:val="0"/>
            <w:vAlign w:val="top"/>
          </w:tcPr>
          <w:p w14:paraId="4325EC4D">
            <w:pPr>
              <w:spacing w:line="340" w:lineRule="exact"/>
              <w:rPr>
                <w:rFonts w:hint="eastAsia" w:ascii="宋体" w:hAnsi="宋体" w:eastAsia="宋体" w:cs="宋体"/>
                <w:sz w:val="20"/>
                <w:szCs w:val="20"/>
              </w:rPr>
            </w:pPr>
          </w:p>
        </w:tc>
        <w:tc>
          <w:tcPr>
            <w:tcW w:w="1620" w:type="dxa"/>
            <w:noWrap w:val="0"/>
            <w:vAlign w:val="top"/>
          </w:tcPr>
          <w:p w14:paraId="19B0BE46">
            <w:pPr>
              <w:spacing w:line="340" w:lineRule="exact"/>
              <w:rPr>
                <w:rFonts w:hint="eastAsia" w:ascii="宋体" w:hAnsi="宋体" w:eastAsia="宋体" w:cs="宋体"/>
                <w:sz w:val="20"/>
                <w:szCs w:val="20"/>
              </w:rPr>
            </w:pPr>
          </w:p>
        </w:tc>
        <w:tc>
          <w:tcPr>
            <w:tcW w:w="1360" w:type="dxa"/>
            <w:noWrap w:val="0"/>
            <w:vAlign w:val="top"/>
          </w:tcPr>
          <w:p w14:paraId="049E92E9">
            <w:pPr>
              <w:spacing w:line="340" w:lineRule="exact"/>
              <w:jc w:val="left"/>
              <w:rPr>
                <w:rFonts w:hint="eastAsia" w:ascii="宋体" w:hAnsi="宋体" w:eastAsia="宋体" w:cs="宋体"/>
                <w:sz w:val="20"/>
                <w:szCs w:val="20"/>
              </w:rPr>
            </w:pPr>
          </w:p>
        </w:tc>
        <w:tc>
          <w:tcPr>
            <w:tcW w:w="878" w:type="dxa"/>
            <w:noWrap w:val="0"/>
            <w:vAlign w:val="top"/>
          </w:tcPr>
          <w:p w14:paraId="6144C4F1">
            <w:pPr>
              <w:spacing w:line="340" w:lineRule="exact"/>
              <w:rPr>
                <w:rFonts w:hint="eastAsia" w:ascii="宋体" w:hAnsi="宋体" w:eastAsia="宋体" w:cs="宋体"/>
                <w:sz w:val="20"/>
                <w:szCs w:val="20"/>
              </w:rPr>
            </w:pPr>
          </w:p>
        </w:tc>
        <w:tc>
          <w:tcPr>
            <w:tcW w:w="750" w:type="dxa"/>
            <w:noWrap w:val="0"/>
            <w:vAlign w:val="top"/>
          </w:tcPr>
          <w:p w14:paraId="0EAE1073">
            <w:pPr>
              <w:spacing w:line="340" w:lineRule="exact"/>
              <w:rPr>
                <w:rFonts w:hint="eastAsia" w:ascii="宋体" w:hAnsi="宋体" w:eastAsia="宋体" w:cs="宋体"/>
                <w:sz w:val="20"/>
                <w:szCs w:val="20"/>
              </w:rPr>
            </w:pPr>
            <w:r>
              <w:rPr>
                <w:rFonts w:hint="eastAsia" w:ascii="宋体" w:hAnsi="宋体" w:eastAsia="宋体" w:cs="宋体"/>
                <w:sz w:val="20"/>
                <w:szCs w:val="20"/>
              </w:rPr>
              <w:t>台</w:t>
            </w:r>
          </w:p>
        </w:tc>
        <w:tc>
          <w:tcPr>
            <w:tcW w:w="571" w:type="dxa"/>
            <w:noWrap w:val="0"/>
            <w:vAlign w:val="top"/>
          </w:tcPr>
          <w:p w14:paraId="56E0D082">
            <w:pPr>
              <w:spacing w:line="340" w:lineRule="exact"/>
              <w:rPr>
                <w:rFonts w:hint="eastAsia" w:ascii="宋体" w:hAnsi="宋体" w:eastAsia="宋体" w:cs="宋体"/>
                <w:sz w:val="20"/>
                <w:szCs w:val="20"/>
              </w:rPr>
            </w:pPr>
          </w:p>
        </w:tc>
        <w:tc>
          <w:tcPr>
            <w:tcW w:w="1164" w:type="dxa"/>
            <w:noWrap w:val="0"/>
            <w:vAlign w:val="center"/>
          </w:tcPr>
          <w:p w14:paraId="5FDB6401">
            <w:pPr>
              <w:spacing w:line="340" w:lineRule="exact"/>
              <w:rPr>
                <w:rFonts w:hint="eastAsia" w:ascii="宋体" w:hAnsi="宋体" w:eastAsia="宋体" w:cs="宋体"/>
                <w:sz w:val="20"/>
                <w:szCs w:val="20"/>
              </w:rPr>
            </w:pPr>
            <w:r>
              <w:rPr>
                <w:rFonts w:hint="eastAsia" w:ascii="宋体" w:hAnsi="宋体" w:eastAsia="宋体" w:cs="宋体"/>
                <w:sz w:val="20"/>
                <w:szCs w:val="20"/>
              </w:rPr>
              <w:t>￥</w:t>
            </w:r>
          </w:p>
        </w:tc>
        <w:tc>
          <w:tcPr>
            <w:tcW w:w="1348" w:type="dxa"/>
            <w:noWrap w:val="0"/>
            <w:vAlign w:val="center"/>
          </w:tcPr>
          <w:p w14:paraId="436DAA83">
            <w:pPr>
              <w:spacing w:line="340" w:lineRule="exact"/>
              <w:ind w:right="960"/>
              <w:rPr>
                <w:rFonts w:hint="eastAsia" w:ascii="宋体" w:hAnsi="宋体" w:eastAsia="宋体" w:cs="宋体"/>
                <w:sz w:val="20"/>
                <w:szCs w:val="20"/>
              </w:rPr>
            </w:pPr>
            <w:r>
              <w:rPr>
                <w:rFonts w:hint="eastAsia" w:ascii="宋体" w:hAnsi="宋体" w:eastAsia="宋体" w:cs="宋体"/>
                <w:sz w:val="20"/>
                <w:szCs w:val="20"/>
              </w:rPr>
              <w:t>￥</w:t>
            </w:r>
          </w:p>
        </w:tc>
      </w:tr>
      <w:tr w14:paraId="6FBAC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311" w:type="dxa"/>
            <w:gridSpan w:val="8"/>
            <w:noWrap w:val="0"/>
            <w:vAlign w:val="top"/>
          </w:tcPr>
          <w:p w14:paraId="5E2E7D98">
            <w:pPr>
              <w:spacing w:line="340" w:lineRule="exact"/>
              <w:rPr>
                <w:rFonts w:hint="eastAsia" w:ascii="宋体" w:hAnsi="宋体" w:eastAsia="宋体" w:cs="宋体"/>
                <w:sz w:val="20"/>
                <w:szCs w:val="20"/>
              </w:rPr>
            </w:pPr>
            <w:r>
              <w:rPr>
                <w:rFonts w:hint="eastAsia" w:ascii="宋体" w:hAnsi="宋体" w:eastAsia="宋体" w:cs="宋体"/>
                <w:sz w:val="20"/>
                <w:szCs w:val="20"/>
              </w:rPr>
              <w:t>合计（大写）：人民币          元整；                （小写）：￥</w:t>
            </w:r>
          </w:p>
        </w:tc>
      </w:tr>
      <w:tr w14:paraId="7CC6B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9311" w:type="dxa"/>
            <w:gridSpan w:val="8"/>
            <w:noWrap w:val="0"/>
            <w:vAlign w:val="top"/>
          </w:tcPr>
          <w:p w14:paraId="40135B12">
            <w:pPr>
              <w:widowControl/>
              <w:spacing w:line="340" w:lineRule="exact"/>
              <w:jc w:val="left"/>
              <w:rPr>
                <w:rFonts w:hint="eastAsia" w:ascii="宋体" w:hAnsi="宋体" w:eastAsia="宋体" w:cs="宋体"/>
                <w:sz w:val="20"/>
                <w:szCs w:val="20"/>
              </w:rPr>
            </w:pPr>
            <w:r>
              <w:rPr>
                <w:rFonts w:hint="eastAsia" w:ascii="宋体" w:hAnsi="宋体" w:eastAsia="宋体" w:cs="宋体"/>
                <w:b/>
                <w:sz w:val="20"/>
                <w:szCs w:val="20"/>
              </w:rPr>
              <w:t xml:space="preserve"> 备注：      </w:t>
            </w:r>
            <w:r>
              <w:rPr>
                <w:rFonts w:hint="eastAsia" w:ascii="宋体" w:hAnsi="宋体" w:eastAsia="宋体" w:cs="宋体"/>
                <w:sz w:val="20"/>
                <w:szCs w:val="20"/>
              </w:rPr>
              <w:t xml:space="preserve">                                                         </w:t>
            </w:r>
          </w:p>
          <w:p w14:paraId="79234D11">
            <w:pPr>
              <w:widowControl/>
              <w:spacing w:line="340" w:lineRule="exact"/>
              <w:jc w:val="left"/>
              <w:rPr>
                <w:rFonts w:hint="eastAsia" w:ascii="宋体" w:hAnsi="宋体" w:eastAsia="宋体" w:cs="宋体"/>
                <w:sz w:val="20"/>
                <w:szCs w:val="20"/>
              </w:rPr>
            </w:pPr>
            <w:r>
              <w:rPr>
                <w:rFonts w:hint="eastAsia" w:ascii="宋体" w:hAnsi="宋体" w:eastAsia="宋体" w:cs="宋体"/>
                <w:sz w:val="20"/>
                <w:szCs w:val="20"/>
              </w:rPr>
              <w:t xml:space="preserve">                                                                      </w:t>
            </w:r>
          </w:p>
        </w:tc>
      </w:tr>
    </w:tbl>
    <w:p w14:paraId="0F89EAD6">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产品应当符合国家规范规定的标准及乙方投标文件所述和宣传的标准，设备配置详单附后。</w:t>
      </w:r>
    </w:p>
    <w:p w14:paraId="33B9A2AC">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第二条：合同价款：</w:t>
      </w:r>
    </w:p>
    <w:p w14:paraId="279AECB6">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1、合同总金额：</w:t>
      </w:r>
      <w:r>
        <w:rPr>
          <w:rFonts w:hint="eastAsia" w:ascii="宋体" w:hAnsi="宋体" w:eastAsia="宋体" w:cs="宋体"/>
          <w:b/>
          <w:sz w:val="20"/>
          <w:szCs w:val="20"/>
          <w:u w:val="single"/>
        </w:rPr>
        <w:t>人民币          元整。</w:t>
      </w:r>
    </w:p>
    <w:p w14:paraId="0FF4D49A">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2、合同总金额包含产品供应价、运杂费（含仓储费、装卸费、保险费）、安装调试费、</w:t>
      </w:r>
      <w:r>
        <w:rPr>
          <w:rFonts w:hint="eastAsia" w:ascii="宋体" w:hAnsi="宋体" w:eastAsia="宋体" w:cs="宋体"/>
          <w:color w:val="000000"/>
          <w:sz w:val="20"/>
          <w:szCs w:val="20"/>
        </w:rPr>
        <w:t>设备零部件和备品备件（提供设备运行后一年所需）、易损件、专用工具的费用、</w:t>
      </w:r>
      <w:r>
        <w:rPr>
          <w:rFonts w:hint="eastAsia" w:ascii="宋体" w:hAnsi="宋体" w:eastAsia="宋体" w:cs="宋体"/>
          <w:sz w:val="20"/>
          <w:szCs w:val="20"/>
        </w:rPr>
        <w:t>培训费</w:t>
      </w:r>
      <w:r>
        <w:rPr>
          <w:rFonts w:hint="eastAsia" w:ascii="宋体" w:hAnsi="宋体" w:eastAsia="宋体" w:cs="宋体"/>
          <w:b w:val="0"/>
          <w:bCs w:val="0"/>
          <w:color w:val="auto"/>
          <w:sz w:val="20"/>
          <w:szCs w:val="20"/>
        </w:rPr>
        <w:t>、税金</w:t>
      </w:r>
      <w:r>
        <w:rPr>
          <w:rFonts w:hint="eastAsia" w:ascii="宋体" w:hAnsi="宋体" w:eastAsia="宋体" w:cs="宋体"/>
          <w:sz w:val="20"/>
          <w:szCs w:val="20"/>
        </w:rPr>
        <w:t>及其它不可预见费用。</w:t>
      </w:r>
    </w:p>
    <w:p w14:paraId="2400052D">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第三条：交货地点：</w:t>
      </w:r>
    </w:p>
    <w:p w14:paraId="62705C4F">
      <w:pPr>
        <w:spacing w:line="340" w:lineRule="exact"/>
        <w:ind w:firstLine="392" w:firstLineChars="196"/>
        <w:rPr>
          <w:rFonts w:hint="eastAsia" w:ascii="宋体" w:hAnsi="宋体" w:eastAsia="宋体" w:cs="宋体"/>
          <w:sz w:val="20"/>
          <w:szCs w:val="20"/>
        </w:rPr>
      </w:pPr>
      <w:r>
        <w:rPr>
          <w:rFonts w:hint="eastAsia" w:ascii="宋体" w:hAnsi="宋体" w:eastAsia="宋体" w:cs="宋体"/>
          <w:sz w:val="20"/>
          <w:szCs w:val="20"/>
        </w:rPr>
        <w:t>陕西中医药大学第二附属医院指定地点。</w:t>
      </w:r>
    </w:p>
    <w:p w14:paraId="68AB299A">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第四条：交货时间：</w:t>
      </w:r>
    </w:p>
    <w:p w14:paraId="616B79FC">
      <w:pPr>
        <w:spacing w:line="340" w:lineRule="exact"/>
        <w:ind w:firstLine="392" w:firstLineChars="196"/>
        <w:rPr>
          <w:rFonts w:hint="eastAsia" w:ascii="宋体" w:hAnsi="宋体" w:eastAsia="宋体" w:cs="宋体"/>
          <w:sz w:val="20"/>
          <w:szCs w:val="20"/>
        </w:rPr>
      </w:pPr>
      <w:r>
        <w:rPr>
          <w:rFonts w:hint="eastAsia" w:ascii="宋体" w:hAnsi="宋体" w:eastAsia="宋体" w:cs="宋体"/>
          <w:sz w:val="20"/>
          <w:szCs w:val="20"/>
        </w:rPr>
        <w:t>合同签订接采购人通知后</w:t>
      </w:r>
      <w:r>
        <w:rPr>
          <w:rFonts w:hint="eastAsia" w:ascii="宋体" w:hAnsi="宋体" w:eastAsia="宋体" w:cs="宋体"/>
          <w:sz w:val="20"/>
          <w:szCs w:val="20"/>
          <w:u w:val="single"/>
        </w:rPr>
        <w:t xml:space="preserve">     </w:t>
      </w:r>
      <w:r>
        <w:rPr>
          <w:rFonts w:hint="eastAsia" w:ascii="宋体" w:hAnsi="宋体" w:eastAsia="宋体" w:cs="宋体"/>
          <w:sz w:val="20"/>
          <w:szCs w:val="20"/>
        </w:rPr>
        <w:t>个日历日内。</w:t>
      </w:r>
    </w:p>
    <w:p w14:paraId="13E38C5F">
      <w:pPr>
        <w:spacing w:line="340" w:lineRule="exact"/>
        <w:ind w:firstLine="402" w:firstLineChars="200"/>
        <w:rPr>
          <w:rFonts w:hint="eastAsia" w:ascii="宋体" w:hAnsi="宋体" w:eastAsia="宋体" w:cs="宋体"/>
          <w:sz w:val="20"/>
          <w:szCs w:val="20"/>
        </w:rPr>
      </w:pPr>
      <w:r>
        <w:rPr>
          <w:rFonts w:hint="eastAsia" w:ascii="宋体" w:hAnsi="宋体" w:eastAsia="宋体" w:cs="宋体"/>
          <w:b/>
          <w:sz w:val="20"/>
          <w:szCs w:val="20"/>
        </w:rPr>
        <w:t>第五条：甲方指定收件人为：</w:t>
      </w:r>
      <w:r>
        <w:rPr>
          <w:rFonts w:hint="eastAsia" w:ascii="宋体" w:hAnsi="宋体" w:eastAsia="宋体" w:cs="宋体"/>
          <w:sz w:val="20"/>
          <w:szCs w:val="20"/>
        </w:rPr>
        <w:t>刘文程，联系电话33</w:t>
      </w:r>
      <w:r>
        <w:rPr>
          <w:rFonts w:hint="eastAsia" w:ascii="宋体" w:hAnsi="宋体" w:eastAsia="宋体" w:cs="宋体"/>
          <w:sz w:val="20"/>
          <w:szCs w:val="20"/>
          <w:lang w:val="en-US" w:eastAsia="zh-CN"/>
        </w:rPr>
        <w:t>350698</w:t>
      </w:r>
      <w:r>
        <w:rPr>
          <w:rFonts w:hint="eastAsia" w:ascii="宋体" w:hAnsi="宋体" w:eastAsia="宋体" w:cs="宋体"/>
          <w:sz w:val="20"/>
          <w:szCs w:val="20"/>
        </w:rPr>
        <w:t>。</w:t>
      </w:r>
    </w:p>
    <w:p w14:paraId="45B7B50F">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根据使用需要，甲方如需提前或推迟收货，甲方应当</w:t>
      </w:r>
      <w:r>
        <w:rPr>
          <w:rFonts w:hint="eastAsia" w:ascii="宋体" w:hAnsi="宋体" w:eastAsia="宋体" w:cs="宋体"/>
          <w:b w:val="0"/>
          <w:bCs w:val="0"/>
          <w:color w:val="auto"/>
          <w:sz w:val="20"/>
          <w:szCs w:val="20"/>
        </w:rPr>
        <w:t>提前电话或邮箱或其他任何在本合同约定的方式通知乙方</w:t>
      </w:r>
      <w:r>
        <w:rPr>
          <w:rFonts w:hint="eastAsia" w:ascii="宋体" w:hAnsi="宋体" w:eastAsia="宋体" w:cs="宋体"/>
          <w:sz w:val="20"/>
          <w:szCs w:val="20"/>
        </w:rPr>
        <w:t>，乙方应无条件配合，不得收取仓储费等任何费用。</w:t>
      </w:r>
    </w:p>
    <w:p w14:paraId="5A54F5DB">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第六条：货款结算方式：</w:t>
      </w:r>
    </w:p>
    <w:p w14:paraId="30559C78">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分期付款方式：</w:t>
      </w:r>
    </w:p>
    <w:p w14:paraId="5559CE4A">
      <w:pPr>
        <w:keepNext w:val="0"/>
        <w:keepLines w:val="0"/>
        <w:pageBreakBefore w:val="0"/>
        <w:widowControl w:val="0"/>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1</w:t>
      </w:r>
      <w:r>
        <w:rPr>
          <w:rFonts w:hint="eastAsia" w:ascii="宋体" w:hAnsi="宋体" w:eastAsia="宋体" w:cs="宋体"/>
          <w:sz w:val="20"/>
          <w:szCs w:val="20"/>
          <w:lang w:eastAsia="zh-CN"/>
        </w:rPr>
        <w:t>）</w:t>
      </w:r>
      <w:r>
        <w:rPr>
          <w:rFonts w:hint="eastAsia" w:ascii="宋体" w:hAnsi="宋体" w:eastAsia="宋体" w:cs="宋体"/>
          <w:sz w:val="20"/>
          <w:szCs w:val="20"/>
        </w:rPr>
        <w:t>货到安装调试验收合格</w:t>
      </w:r>
      <w:r>
        <w:rPr>
          <w:rFonts w:hint="eastAsia" w:ascii="宋体" w:hAnsi="宋体" w:eastAsia="宋体" w:cs="宋体"/>
          <w:sz w:val="20"/>
          <w:szCs w:val="20"/>
          <w:lang w:eastAsia="zh-CN"/>
        </w:rPr>
        <w:t>办理入库</w:t>
      </w:r>
      <w:r>
        <w:rPr>
          <w:rFonts w:hint="eastAsia" w:ascii="宋体" w:hAnsi="宋体" w:eastAsia="宋体" w:cs="宋体"/>
          <w:sz w:val="20"/>
          <w:szCs w:val="20"/>
        </w:rPr>
        <w:t>后，乙方于 3 个工作日内持全额正式税务发票向甲方提出支付全部货款的</w:t>
      </w:r>
      <w:r>
        <w:rPr>
          <w:rFonts w:hint="eastAsia" w:ascii="宋体" w:hAnsi="宋体" w:eastAsia="宋体" w:cs="宋体"/>
          <w:sz w:val="20"/>
          <w:szCs w:val="20"/>
          <w:u w:val="single"/>
        </w:rPr>
        <w:t>65</w:t>
      </w:r>
      <w:r>
        <w:rPr>
          <w:rFonts w:hint="eastAsia" w:ascii="宋体" w:hAnsi="宋体" w:eastAsia="宋体" w:cs="宋体"/>
          <w:sz w:val="20"/>
          <w:szCs w:val="20"/>
        </w:rPr>
        <w:t xml:space="preserve"> %的申请，</w:t>
      </w:r>
      <w:r>
        <w:rPr>
          <w:rFonts w:hint="eastAsia" w:ascii="宋体" w:hAnsi="宋体" w:eastAsia="宋体" w:cs="宋体"/>
          <w:sz w:val="20"/>
          <w:szCs w:val="20"/>
          <w:lang w:val="en-US" w:eastAsia="zh-CN"/>
        </w:rPr>
        <w:t>乙方按要求达到付款条件起</w:t>
      </w:r>
      <w:r>
        <w:rPr>
          <w:rFonts w:hint="eastAsia" w:ascii="宋体" w:hAnsi="宋体" w:eastAsia="宋体" w:cs="宋体"/>
          <w:sz w:val="20"/>
          <w:szCs w:val="20"/>
          <w:u w:val="single"/>
          <w:lang w:val="en-US" w:eastAsia="zh-CN"/>
        </w:rPr>
        <w:t>30</w:t>
      </w:r>
      <w:r>
        <w:rPr>
          <w:rFonts w:hint="eastAsia" w:ascii="宋体" w:hAnsi="宋体" w:eastAsia="宋体" w:cs="宋体"/>
          <w:sz w:val="20"/>
          <w:szCs w:val="20"/>
          <w:lang w:val="en-US" w:eastAsia="zh-CN"/>
        </w:rPr>
        <w:t>日内，</w:t>
      </w:r>
      <w:r>
        <w:rPr>
          <w:rFonts w:hint="eastAsia" w:ascii="宋体" w:hAnsi="宋体" w:eastAsia="宋体" w:cs="宋体"/>
          <w:sz w:val="20"/>
          <w:szCs w:val="20"/>
        </w:rPr>
        <w:t>甲方按申请支付该笔款项。</w:t>
      </w:r>
    </w:p>
    <w:p w14:paraId="154C262B">
      <w:pPr>
        <w:keepNext w:val="0"/>
        <w:keepLines w:val="0"/>
        <w:pageBreakBefore w:val="0"/>
        <w:widowControl w:val="0"/>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w:t>
      </w:r>
      <w:r>
        <w:rPr>
          <w:rFonts w:hint="eastAsia" w:ascii="宋体" w:hAnsi="宋体" w:eastAsia="宋体" w:cs="宋体"/>
          <w:sz w:val="20"/>
          <w:szCs w:val="20"/>
        </w:rPr>
        <w:t>设备</w:t>
      </w:r>
      <w:r>
        <w:rPr>
          <w:rFonts w:hint="eastAsia" w:ascii="宋体" w:hAnsi="宋体" w:eastAsia="宋体" w:cs="宋体"/>
          <w:sz w:val="20"/>
          <w:szCs w:val="20"/>
          <w:lang w:eastAsia="zh-CN"/>
        </w:rPr>
        <w:t>办理入库</w:t>
      </w:r>
      <w:r>
        <w:rPr>
          <w:rFonts w:hint="eastAsia" w:ascii="宋体" w:hAnsi="宋体" w:eastAsia="宋体" w:cs="宋体"/>
          <w:sz w:val="20"/>
          <w:szCs w:val="20"/>
        </w:rPr>
        <w:t>并正常运行</w:t>
      </w:r>
      <w:r>
        <w:rPr>
          <w:rFonts w:hint="eastAsia" w:ascii="宋体" w:hAnsi="宋体" w:eastAsia="宋体" w:cs="宋体"/>
          <w:sz w:val="20"/>
          <w:szCs w:val="20"/>
          <w:u w:val="single"/>
        </w:rPr>
        <w:t>3</w:t>
      </w:r>
      <w:r>
        <w:rPr>
          <w:rFonts w:hint="eastAsia" w:ascii="宋体" w:hAnsi="宋体" w:eastAsia="宋体" w:cs="宋体"/>
          <w:sz w:val="20"/>
          <w:szCs w:val="20"/>
        </w:rPr>
        <w:t>个月后</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乙方提供的商品无故障等各种情况发生，且达到付款条件起</w:t>
      </w:r>
      <w:r>
        <w:rPr>
          <w:rFonts w:hint="eastAsia" w:ascii="宋体" w:hAnsi="宋体" w:eastAsia="宋体" w:cs="宋体"/>
          <w:sz w:val="20"/>
          <w:szCs w:val="20"/>
          <w:u w:val="single"/>
          <w:lang w:val="en-US" w:eastAsia="zh-CN"/>
        </w:rPr>
        <w:t>30</w:t>
      </w:r>
      <w:r>
        <w:rPr>
          <w:rFonts w:hint="eastAsia" w:ascii="宋体" w:hAnsi="宋体" w:eastAsia="宋体" w:cs="宋体"/>
          <w:sz w:val="20"/>
          <w:szCs w:val="20"/>
          <w:lang w:val="en-US" w:eastAsia="zh-CN"/>
        </w:rPr>
        <w:t>天内，甲方向乙方</w:t>
      </w:r>
      <w:r>
        <w:rPr>
          <w:rFonts w:hint="eastAsia" w:ascii="宋体" w:hAnsi="宋体" w:eastAsia="宋体" w:cs="宋体"/>
          <w:sz w:val="20"/>
          <w:szCs w:val="20"/>
        </w:rPr>
        <w:t>支付全部货款的</w:t>
      </w:r>
      <w:r>
        <w:rPr>
          <w:rFonts w:hint="eastAsia" w:ascii="宋体" w:hAnsi="宋体" w:eastAsia="宋体" w:cs="宋体"/>
          <w:sz w:val="20"/>
          <w:szCs w:val="20"/>
          <w:u w:val="single"/>
        </w:rPr>
        <w:t>30</w:t>
      </w:r>
      <w:r>
        <w:rPr>
          <w:rFonts w:hint="eastAsia" w:ascii="宋体" w:hAnsi="宋体" w:eastAsia="宋体" w:cs="宋体"/>
          <w:sz w:val="20"/>
          <w:szCs w:val="20"/>
        </w:rPr>
        <w:t xml:space="preserve"> %</w:t>
      </w:r>
      <w:r>
        <w:rPr>
          <w:rFonts w:hint="eastAsia" w:ascii="宋体" w:hAnsi="宋体" w:eastAsia="宋体" w:cs="宋体"/>
          <w:sz w:val="20"/>
          <w:szCs w:val="20"/>
          <w:lang w:eastAsia="zh-CN"/>
        </w:rPr>
        <w:t>。</w:t>
      </w:r>
    </w:p>
    <w:p w14:paraId="0C137214">
      <w:pPr>
        <w:keepNext w:val="0"/>
        <w:keepLines w:val="0"/>
        <w:pageBreakBefore w:val="0"/>
        <w:widowControl w:val="0"/>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3</w:t>
      </w:r>
      <w:r>
        <w:rPr>
          <w:rFonts w:hint="eastAsia" w:ascii="宋体" w:hAnsi="宋体" w:eastAsia="宋体" w:cs="宋体"/>
          <w:sz w:val="20"/>
          <w:szCs w:val="20"/>
          <w:lang w:eastAsia="zh-CN"/>
        </w:rPr>
        <w:t>）</w:t>
      </w:r>
      <w:r>
        <w:rPr>
          <w:rFonts w:hint="eastAsia" w:ascii="宋体" w:hAnsi="宋体" w:eastAsia="宋体" w:cs="宋体"/>
          <w:sz w:val="20"/>
          <w:szCs w:val="20"/>
        </w:rPr>
        <w:t>全部货款的</w:t>
      </w:r>
      <w:r>
        <w:rPr>
          <w:rFonts w:hint="eastAsia" w:ascii="宋体" w:hAnsi="宋体" w:eastAsia="宋体" w:cs="宋体"/>
          <w:sz w:val="20"/>
          <w:szCs w:val="20"/>
          <w:u w:val="single"/>
        </w:rPr>
        <w:t>5</w:t>
      </w:r>
      <w:r>
        <w:rPr>
          <w:rFonts w:hint="eastAsia" w:ascii="宋体" w:hAnsi="宋体" w:eastAsia="宋体" w:cs="宋体"/>
          <w:sz w:val="20"/>
          <w:szCs w:val="20"/>
        </w:rPr>
        <w:t xml:space="preserve"> %，</w:t>
      </w:r>
      <w:r>
        <w:rPr>
          <w:rFonts w:hint="eastAsia" w:ascii="宋体" w:hAnsi="宋体" w:eastAsia="宋体" w:cs="宋体"/>
          <w:sz w:val="20"/>
          <w:szCs w:val="20"/>
          <w:lang w:val="en-US" w:eastAsia="zh-CN"/>
        </w:rPr>
        <w:t>将于设备正常运转</w:t>
      </w:r>
      <w:r>
        <w:rPr>
          <w:rFonts w:hint="eastAsia" w:ascii="宋体" w:hAnsi="宋体" w:eastAsia="宋体" w:cs="宋体"/>
          <w:sz w:val="20"/>
          <w:szCs w:val="20"/>
          <w:u w:val="single"/>
          <w:lang w:val="en-US" w:eastAsia="zh-CN"/>
        </w:rPr>
        <w:t>1</w:t>
      </w:r>
      <w:r>
        <w:rPr>
          <w:rFonts w:hint="eastAsia" w:ascii="宋体" w:hAnsi="宋体" w:eastAsia="宋体" w:cs="宋体"/>
          <w:sz w:val="20"/>
          <w:szCs w:val="20"/>
          <w:lang w:val="en-US" w:eastAsia="zh-CN"/>
        </w:rPr>
        <w:t>年后，乙方就合同约定义务全部履行完毕后，且达到付款条件起</w:t>
      </w:r>
      <w:r>
        <w:rPr>
          <w:rFonts w:hint="eastAsia" w:ascii="宋体" w:hAnsi="宋体" w:eastAsia="宋体" w:cs="宋体"/>
          <w:sz w:val="20"/>
          <w:szCs w:val="20"/>
          <w:u w:val="single"/>
          <w:lang w:val="en-US" w:eastAsia="zh-CN"/>
        </w:rPr>
        <w:t>30</w:t>
      </w:r>
      <w:r>
        <w:rPr>
          <w:rFonts w:hint="eastAsia" w:ascii="宋体" w:hAnsi="宋体" w:eastAsia="宋体" w:cs="宋体"/>
          <w:sz w:val="20"/>
          <w:szCs w:val="20"/>
          <w:lang w:val="en-US" w:eastAsia="zh-CN"/>
        </w:rPr>
        <w:t>天内，甲方向乙方</w:t>
      </w:r>
      <w:r>
        <w:rPr>
          <w:rFonts w:hint="eastAsia" w:ascii="宋体" w:hAnsi="宋体" w:eastAsia="宋体" w:cs="宋体"/>
          <w:sz w:val="20"/>
          <w:szCs w:val="20"/>
        </w:rPr>
        <w:t>一次性付清</w:t>
      </w:r>
      <w:r>
        <w:rPr>
          <w:rFonts w:hint="eastAsia" w:ascii="宋体" w:hAnsi="宋体" w:eastAsia="宋体" w:cs="宋体"/>
          <w:sz w:val="20"/>
          <w:szCs w:val="20"/>
          <w:lang w:eastAsia="zh-CN"/>
        </w:rPr>
        <w:t>。</w:t>
      </w:r>
    </w:p>
    <w:p w14:paraId="2938672B">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2、支付方式：甲方直接将货款通过银行转账的方式转入乙方指定的专用账号。乙方账户名：</w:t>
      </w:r>
      <w:r>
        <w:rPr>
          <w:rFonts w:hint="eastAsia" w:ascii="宋体" w:hAnsi="宋体" w:eastAsia="宋体" w:cs="宋体"/>
          <w:sz w:val="20"/>
          <w:szCs w:val="20"/>
          <w:u w:val="single"/>
        </w:rPr>
        <w:t xml:space="preserve">               </w:t>
      </w:r>
      <w:r>
        <w:rPr>
          <w:rFonts w:hint="eastAsia" w:ascii="宋体" w:hAnsi="宋体" w:eastAsia="宋体" w:cs="宋体"/>
          <w:sz w:val="20"/>
          <w:szCs w:val="20"/>
        </w:rPr>
        <w:t>。账号：</w:t>
      </w:r>
      <w:r>
        <w:rPr>
          <w:rFonts w:hint="eastAsia" w:ascii="宋体" w:hAnsi="宋体" w:eastAsia="宋体" w:cs="宋体"/>
          <w:sz w:val="20"/>
          <w:szCs w:val="20"/>
          <w:u w:val="single"/>
        </w:rPr>
        <w:t xml:space="preserve">              </w:t>
      </w:r>
      <w:r>
        <w:rPr>
          <w:rFonts w:hint="eastAsia" w:ascii="宋体" w:hAnsi="宋体" w:eastAsia="宋体" w:cs="宋体"/>
          <w:sz w:val="20"/>
          <w:szCs w:val="20"/>
        </w:rPr>
        <w:t>。开户行</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0440FB95">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第七条：包装方式：</w:t>
      </w:r>
    </w:p>
    <w:p w14:paraId="4F09CDE0">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4E874A5C">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第八条：运输及风险：</w:t>
      </w:r>
    </w:p>
    <w:p w14:paraId="258C485A">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1、选择运输风险小、运费低、距离短的运输路线。</w:t>
      </w:r>
    </w:p>
    <w:p w14:paraId="5BA3A602">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2、乙方自行选择运送方式并负责将产品运输到指定交货地点，并承担合同中约定的全部费用。</w:t>
      </w:r>
    </w:p>
    <w:p w14:paraId="03536B57">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3、运杂费包含在合同总金额内，包括乙方发货地至交货地之间所需的运输费、仓储费、装卸费、保险费、二次倒运费、现场保管费用等。</w:t>
      </w:r>
    </w:p>
    <w:p w14:paraId="5DB3E810">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4、货物在交付甲方</w:t>
      </w:r>
      <w:r>
        <w:rPr>
          <w:rFonts w:hint="eastAsia" w:ascii="宋体" w:hAnsi="宋体" w:eastAsia="宋体" w:cs="宋体"/>
          <w:sz w:val="20"/>
          <w:szCs w:val="20"/>
          <w:lang w:val="en-US" w:eastAsia="zh-CN"/>
        </w:rPr>
        <w:t>并获得甲方验收合格</w:t>
      </w:r>
      <w:r>
        <w:rPr>
          <w:rFonts w:hint="eastAsia" w:ascii="宋体" w:hAnsi="宋体" w:eastAsia="宋体" w:cs="宋体"/>
          <w:sz w:val="20"/>
          <w:szCs w:val="20"/>
        </w:rPr>
        <w:t>之前，毁损、灭失的风险均由乙方全部承担。</w:t>
      </w:r>
    </w:p>
    <w:p w14:paraId="26573CC0">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第九条：质量保证：</w:t>
      </w:r>
    </w:p>
    <w:p w14:paraId="6A58BA60">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、乙方的产品质量应当符合国家行业规定的标准，并无任何瑕疵；乙方应按配置清单要求提供原装全新产品，对该产品实行三包（即包修、包退、包换）。</w:t>
      </w:r>
    </w:p>
    <w:p w14:paraId="463B1E76">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、如交付品种、</w:t>
      </w:r>
      <w:r>
        <w:rPr>
          <w:rFonts w:hint="eastAsia" w:ascii="宋体" w:hAnsi="宋体" w:eastAsia="宋体" w:cs="宋体"/>
          <w:color w:val="000000"/>
          <w:sz w:val="20"/>
          <w:szCs w:val="20"/>
        </w:rPr>
        <w:fldChar w:fldCharType="begin"/>
      </w:r>
      <w:r>
        <w:rPr>
          <w:rFonts w:hint="eastAsia" w:ascii="宋体" w:hAnsi="宋体" w:eastAsia="宋体" w:cs="宋体"/>
          <w:color w:val="000000"/>
          <w:sz w:val="20"/>
          <w:szCs w:val="20"/>
        </w:rPr>
        <w:instrText xml:space="preserve"> HYPERLINK "http://www.hudong.com/wiki/%E5%9E%8B%E5%8F%B7" \o "型号" \t "_blank" </w:instrText>
      </w:r>
      <w:r>
        <w:rPr>
          <w:rFonts w:hint="eastAsia" w:ascii="宋体" w:hAnsi="宋体" w:eastAsia="宋体" w:cs="宋体"/>
          <w:color w:val="000000"/>
          <w:sz w:val="20"/>
          <w:szCs w:val="20"/>
        </w:rPr>
        <w:fldChar w:fldCharType="separate"/>
      </w:r>
      <w:r>
        <w:rPr>
          <w:rFonts w:hint="eastAsia" w:ascii="宋体" w:hAnsi="宋体" w:eastAsia="宋体" w:cs="宋体"/>
          <w:color w:val="000000"/>
          <w:sz w:val="20"/>
          <w:szCs w:val="20"/>
        </w:rPr>
        <w:t>型号</w:t>
      </w:r>
      <w:r>
        <w:rPr>
          <w:rFonts w:hint="eastAsia" w:ascii="宋体" w:hAnsi="宋体" w:eastAsia="宋体" w:cs="宋体"/>
          <w:color w:val="000000"/>
          <w:sz w:val="20"/>
          <w:szCs w:val="20"/>
        </w:rPr>
        <w:fldChar w:fldCharType="end"/>
      </w:r>
      <w:r>
        <w:rPr>
          <w:rFonts w:hint="eastAsia" w:ascii="宋体" w:hAnsi="宋体" w:eastAsia="宋体" w:cs="宋体"/>
          <w:color w:val="000000"/>
          <w:sz w:val="20"/>
          <w:szCs w:val="20"/>
        </w:rPr>
        <w:t>、</w:t>
      </w:r>
      <w:r>
        <w:rPr>
          <w:rFonts w:hint="eastAsia" w:ascii="宋体" w:hAnsi="宋体" w:eastAsia="宋体" w:cs="宋体"/>
          <w:color w:val="000000"/>
          <w:sz w:val="20"/>
          <w:szCs w:val="20"/>
        </w:rPr>
        <w:fldChar w:fldCharType="begin"/>
      </w:r>
      <w:r>
        <w:rPr>
          <w:rFonts w:hint="eastAsia" w:ascii="宋体" w:hAnsi="宋体" w:eastAsia="宋体" w:cs="宋体"/>
          <w:color w:val="000000"/>
          <w:sz w:val="20"/>
          <w:szCs w:val="20"/>
        </w:rPr>
        <w:instrText xml:space="preserve"> HYPERLINK "http://www.hudong.com/wiki/%E8%A7%84%E6%A0%BC" \o "规格" \t "_blank" </w:instrText>
      </w:r>
      <w:r>
        <w:rPr>
          <w:rFonts w:hint="eastAsia" w:ascii="宋体" w:hAnsi="宋体" w:eastAsia="宋体" w:cs="宋体"/>
          <w:color w:val="000000"/>
          <w:sz w:val="20"/>
          <w:szCs w:val="20"/>
        </w:rPr>
        <w:fldChar w:fldCharType="separate"/>
      </w:r>
      <w:r>
        <w:rPr>
          <w:rFonts w:hint="eastAsia" w:ascii="宋体" w:hAnsi="宋体" w:eastAsia="宋体" w:cs="宋体"/>
          <w:color w:val="000000"/>
          <w:sz w:val="20"/>
          <w:szCs w:val="20"/>
        </w:rPr>
        <w:t>规格</w:t>
      </w:r>
      <w:r>
        <w:rPr>
          <w:rFonts w:hint="eastAsia" w:ascii="宋体" w:hAnsi="宋体" w:eastAsia="宋体" w:cs="宋体"/>
          <w:color w:val="000000"/>
          <w:sz w:val="20"/>
          <w:szCs w:val="20"/>
        </w:rPr>
        <w:fldChar w:fldCharType="end"/>
      </w:r>
      <w:r>
        <w:rPr>
          <w:rFonts w:hint="eastAsia" w:ascii="宋体" w:hAnsi="宋体" w:eastAsia="宋体" w:cs="宋体"/>
          <w:color w:val="000000"/>
          <w:sz w:val="20"/>
          <w:szCs w:val="20"/>
        </w:rPr>
        <w:t>不符合同约定的，由乙方负责退换，由此产生的一切费用及给甲方造成的相关损失由乙方全部承担并赔偿相应损失</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且交货期限不予延长</w:t>
      </w:r>
      <w:r>
        <w:rPr>
          <w:rFonts w:hint="eastAsia" w:ascii="宋体" w:hAnsi="宋体" w:eastAsia="宋体" w:cs="宋体"/>
          <w:color w:val="000000"/>
          <w:sz w:val="20"/>
          <w:szCs w:val="20"/>
        </w:rPr>
        <w:t>。</w:t>
      </w:r>
    </w:p>
    <w:p w14:paraId="5EDA054D">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、如不能修理或者不能调换的，按不能交货处理，因此给甲方造成的所有经济损失乙方应予全额赔偿。</w:t>
      </w:r>
    </w:p>
    <w:p w14:paraId="33BB31DE">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color w:val="000000"/>
          <w:sz w:val="20"/>
          <w:szCs w:val="20"/>
        </w:rPr>
        <w:t>、如因该产品本身的质量原因而在使用过程中造成的任何医疗事故纠纷，由乙方全额负责赔偿</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甲方因此遭遇索赔的，有权向乙方追偿</w:t>
      </w:r>
      <w:r>
        <w:rPr>
          <w:rFonts w:hint="eastAsia" w:ascii="宋体" w:hAnsi="宋体" w:eastAsia="宋体" w:cs="宋体"/>
          <w:color w:val="000000"/>
          <w:sz w:val="20"/>
          <w:szCs w:val="20"/>
        </w:rPr>
        <w:t>。</w:t>
      </w:r>
    </w:p>
    <w:p w14:paraId="4B4BE417">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5、乙方及其工作人员在履行本合同义务过程中，造成其自身或甲方工作人员或任何第三人人身、财产遭受损伤的，均由乙方承担一切法律责任，与甲方无关</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甲方因此遭遇索赔的，有权向乙方追偿</w:t>
      </w:r>
      <w:r>
        <w:rPr>
          <w:rFonts w:hint="eastAsia" w:ascii="宋体" w:hAnsi="宋体" w:eastAsia="宋体" w:cs="宋体"/>
          <w:sz w:val="20"/>
          <w:szCs w:val="20"/>
        </w:rPr>
        <w:t>。</w:t>
      </w:r>
    </w:p>
    <w:p w14:paraId="10932249">
      <w:pPr>
        <w:spacing w:line="340" w:lineRule="exact"/>
        <w:ind w:firstLine="402" w:firstLineChars="200"/>
        <w:rPr>
          <w:rFonts w:hint="eastAsia" w:ascii="宋体" w:hAnsi="宋体" w:eastAsia="宋体" w:cs="宋体"/>
          <w:b/>
          <w:color w:val="000000"/>
          <w:sz w:val="20"/>
          <w:szCs w:val="20"/>
        </w:rPr>
      </w:pPr>
      <w:r>
        <w:rPr>
          <w:rFonts w:hint="eastAsia" w:ascii="宋体" w:hAnsi="宋体" w:eastAsia="宋体" w:cs="宋体"/>
          <w:b/>
          <w:color w:val="000000"/>
          <w:sz w:val="20"/>
          <w:szCs w:val="20"/>
        </w:rPr>
        <w:t>第十条：售后服务：</w:t>
      </w:r>
    </w:p>
    <w:p w14:paraId="4AC60EE1">
      <w:pPr>
        <w:spacing w:line="340" w:lineRule="exact"/>
        <w:ind w:firstLine="392" w:firstLineChars="196"/>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、乙方必须具有完善的售后服务体系，高水平的技术维修人员和良好的设备备件供应能力。</w:t>
      </w:r>
    </w:p>
    <w:p w14:paraId="04BDD6AB">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、乙方同意该产品自安装、调试、验收合格并正常使用之日起免费保修，保质期为</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年，在保修、保质期内出现的任何质量问题，乙方保证在接到甲方维修通知之日起24小时内派专业维修人员赶赴现场（即甲方指定地点）进行维修</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并于3日内使设备恢复正常使用</w:t>
      </w:r>
      <w:r>
        <w:rPr>
          <w:rFonts w:hint="eastAsia" w:ascii="宋体" w:hAnsi="宋体" w:eastAsia="宋体" w:cs="宋体"/>
          <w:color w:val="000000"/>
          <w:sz w:val="20"/>
          <w:szCs w:val="20"/>
        </w:rPr>
        <w:t xml:space="preserve">。     </w:t>
      </w:r>
    </w:p>
    <w:p w14:paraId="1E1E0FA3">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、保修、保质期内，要确保该产品系统正常运行，开机率不得低于95%，如经过两次维修后仍达不到此标准，乙方应</w:t>
      </w:r>
      <w:r>
        <w:rPr>
          <w:rFonts w:hint="eastAsia" w:ascii="宋体" w:hAnsi="宋体" w:eastAsia="宋体" w:cs="宋体"/>
          <w:color w:val="000000"/>
          <w:sz w:val="20"/>
          <w:szCs w:val="20"/>
          <w:lang w:val="en-US" w:eastAsia="zh-CN"/>
        </w:rPr>
        <w:t>于7日内</w:t>
      </w:r>
      <w:r>
        <w:rPr>
          <w:rFonts w:hint="eastAsia" w:ascii="宋体" w:hAnsi="宋体" w:eastAsia="宋体" w:cs="宋体"/>
          <w:color w:val="000000"/>
          <w:sz w:val="20"/>
          <w:szCs w:val="20"/>
        </w:rPr>
        <w:t>负责调换部分或整个产品设备，保修、保质期作相应延长，并承担自产品出现故障之日起至产品再次正常运行使用之日期间给甲方造成的所有经济损失。若更换后产品还达不到此标准</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视为乙方根本违约，甲方有权单方解除合同，解除合同的通知达到乙方之日视为合同已解除</w:t>
      </w:r>
      <w:r>
        <w:rPr>
          <w:rFonts w:hint="eastAsia" w:ascii="宋体" w:hAnsi="宋体" w:eastAsia="宋体" w:cs="宋体"/>
          <w:color w:val="000000"/>
          <w:sz w:val="20"/>
          <w:szCs w:val="20"/>
        </w:rPr>
        <w:t>，乙方应无条件退货，并承担给甲方造成的所有经济损失。</w:t>
      </w:r>
    </w:p>
    <w:p w14:paraId="44C0F8AB">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color w:val="000000"/>
          <w:sz w:val="20"/>
          <w:szCs w:val="20"/>
        </w:rPr>
        <w:t>、保修、保质期内，维修费用、乙方维修人员的差旅费及其他相关费用均由乙方承担。</w:t>
      </w:r>
    </w:p>
    <w:p w14:paraId="09E70214">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5</w:t>
      </w:r>
      <w:r>
        <w:rPr>
          <w:rFonts w:hint="eastAsia" w:ascii="宋体" w:hAnsi="宋体" w:eastAsia="宋体" w:cs="宋体"/>
          <w:color w:val="000000"/>
          <w:sz w:val="20"/>
          <w:szCs w:val="20"/>
        </w:rPr>
        <w:t>、保修、保质期满后，乙方负责终身优质服务，检修更换的产品配置零件按标准报价</w:t>
      </w:r>
      <w:r>
        <w:rPr>
          <w:rFonts w:hint="eastAsia" w:ascii="宋体" w:hAnsi="宋体" w:eastAsia="宋体" w:cs="宋体"/>
          <w:color w:val="000000"/>
          <w:sz w:val="20"/>
          <w:szCs w:val="20"/>
          <w:u w:val="single"/>
        </w:rPr>
        <w:t xml:space="preserve"> 8 </w:t>
      </w:r>
      <w:r>
        <w:rPr>
          <w:rFonts w:hint="eastAsia" w:ascii="宋体" w:hAnsi="宋体" w:eastAsia="宋体" w:cs="宋体"/>
          <w:color w:val="000000"/>
          <w:sz w:val="20"/>
          <w:szCs w:val="20"/>
        </w:rPr>
        <w:t>折的优惠价向甲方提供，免人工费、差旅费及工时费，只收取更换的零配件成本费。</w:t>
      </w:r>
    </w:p>
    <w:p w14:paraId="5DF61B60">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6</w:t>
      </w:r>
      <w:r>
        <w:rPr>
          <w:rFonts w:hint="eastAsia" w:ascii="宋体" w:hAnsi="宋体" w:eastAsia="宋体" w:cs="宋体"/>
          <w:color w:val="000000"/>
          <w:sz w:val="20"/>
          <w:szCs w:val="20"/>
        </w:rPr>
        <w:t>、乙方负责产品机型系统错误改进，在保修、保质期内对该机型的软件免费更换或升级。</w:t>
      </w:r>
    </w:p>
    <w:p w14:paraId="6257310D">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7</w:t>
      </w:r>
      <w:r>
        <w:rPr>
          <w:rFonts w:hint="eastAsia" w:ascii="宋体" w:hAnsi="宋体" w:eastAsia="宋体" w:cs="宋体"/>
          <w:color w:val="000000"/>
          <w:sz w:val="20"/>
          <w:szCs w:val="20"/>
        </w:rPr>
        <w:t>、如以后该产品升级换代，乙方愿意以优惠价格向甲方提供。</w:t>
      </w:r>
    </w:p>
    <w:p w14:paraId="2EBD5A04">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8</w:t>
      </w:r>
      <w:r>
        <w:rPr>
          <w:rFonts w:hint="eastAsia" w:ascii="宋体" w:hAnsi="宋体" w:eastAsia="宋体" w:cs="宋体"/>
          <w:color w:val="000000"/>
          <w:sz w:val="20"/>
          <w:szCs w:val="20"/>
        </w:rPr>
        <w:t>、如因产品本身的隐蔽瑕疵而出现的质量问题，乙方应全面负责维修调试或更新更换并承担全部费用。</w:t>
      </w:r>
    </w:p>
    <w:p w14:paraId="44BA06FB">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9</w:t>
      </w:r>
      <w:r>
        <w:rPr>
          <w:rFonts w:hint="eastAsia" w:ascii="宋体" w:hAnsi="宋体" w:eastAsia="宋体" w:cs="宋体"/>
          <w:color w:val="000000"/>
          <w:sz w:val="20"/>
          <w:szCs w:val="20"/>
        </w:rPr>
        <w:t>、乙方必须严格依据合同约定及投标文件中的售后服务承诺履行售后服务义务。</w:t>
      </w:r>
    </w:p>
    <w:p w14:paraId="5306E8D7">
      <w:pPr>
        <w:spacing w:line="340" w:lineRule="exact"/>
        <w:ind w:firstLine="402" w:firstLineChars="200"/>
        <w:rPr>
          <w:rFonts w:hint="eastAsia" w:ascii="宋体" w:hAnsi="宋体" w:eastAsia="宋体" w:cs="宋体"/>
          <w:b/>
          <w:color w:val="000000"/>
          <w:sz w:val="20"/>
          <w:szCs w:val="20"/>
        </w:rPr>
      </w:pPr>
      <w:r>
        <w:rPr>
          <w:rFonts w:hint="eastAsia" w:ascii="宋体" w:hAnsi="宋体" w:eastAsia="宋体" w:cs="宋体"/>
          <w:b/>
          <w:color w:val="000000"/>
          <w:sz w:val="20"/>
          <w:szCs w:val="20"/>
        </w:rPr>
        <w:t>第十一条：技术服务：</w:t>
      </w:r>
    </w:p>
    <w:p w14:paraId="7FC8AE3E">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、乙方必须在交货时向甲方提供产品详细的中文技术资料1套/台、中文技术操作手册、中文维修手册、中文保养手册、设备总图、电子线路图、机械结构图、产品合格证、中文产品使用说明书等相关材料。</w:t>
      </w:r>
    </w:p>
    <w:p w14:paraId="09AC5DC1">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、乙方应当负责对甲方的工作人员进行操作培训，使操作人员能够独立、熟练操作直至该产品可以正常使用为止。</w:t>
      </w:r>
    </w:p>
    <w:p w14:paraId="10F0A248">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、乙方应当负责该产品的调试、安装到位，保证正常使用，全部费用由乙方承担。</w:t>
      </w:r>
    </w:p>
    <w:p w14:paraId="0180FD90">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第十二条：产品的验收：</w:t>
      </w:r>
    </w:p>
    <w:p w14:paraId="6EBD80E9">
      <w:pPr>
        <w:spacing w:line="340" w:lineRule="exact"/>
        <w:ind w:firstLine="400" w:firstLineChars="200"/>
        <w:rPr>
          <w:rFonts w:hint="eastAsia" w:ascii="宋体" w:hAnsi="宋体" w:eastAsia="宋体" w:cs="宋体"/>
          <w:color w:val="000000"/>
          <w:sz w:val="20"/>
          <w:szCs w:val="20"/>
          <w:highlight w:val="none"/>
          <w:lang w:val="en-US" w:eastAsia="zh-CN"/>
        </w:rPr>
      </w:pPr>
      <w:r>
        <w:rPr>
          <w:rFonts w:hint="eastAsia" w:ascii="宋体" w:hAnsi="宋体" w:eastAsia="宋体" w:cs="宋体"/>
          <w:sz w:val="20"/>
          <w:szCs w:val="20"/>
        </w:rPr>
        <w:t>1</w:t>
      </w:r>
      <w:r>
        <w:rPr>
          <w:rFonts w:hint="eastAsia" w:ascii="宋体" w:hAnsi="宋体" w:eastAsia="宋体" w:cs="宋体"/>
          <w:color w:val="000000"/>
          <w:sz w:val="20"/>
          <w:szCs w:val="20"/>
        </w:rPr>
        <w:t>、</w:t>
      </w:r>
      <w:r>
        <w:rPr>
          <w:rFonts w:hint="eastAsia" w:ascii="宋体" w:hAnsi="宋体" w:eastAsia="宋体" w:cs="宋体"/>
          <w:color w:val="000000"/>
          <w:sz w:val="20"/>
          <w:szCs w:val="20"/>
          <w:highlight w:val="none"/>
          <w:lang w:val="en-US" w:eastAsia="zh-CN"/>
        </w:rPr>
        <w:t>验收要求：乙方按照甲方要求将全部货物送到甲方指定地点进行安装、调试，并对甲方工作人员进行培训，完成后向甲方提出验收申请，</w:t>
      </w:r>
      <w:r>
        <w:rPr>
          <w:rFonts w:hint="eastAsia" w:ascii="宋体" w:hAnsi="宋体" w:eastAsia="宋体" w:cs="宋体"/>
          <w:color w:val="000000"/>
          <w:sz w:val="20"/>
          <w:szCs w:val="20"/>
          <w:highlight w:val="none"/>
        </w:rPr>
        <w:t>甲方须在乙方提出书面验收申请之日起</w:t>
      </w:r>
      <w:r>
        <w:rPr>
          <w:rFonts w:hint="eastAsia" w:ascii="宋体" w:hAnsi="宋体" w:eastAsia="宋体" w:cs="宋体"/>
          <w:color w:val="000000"/>
          <w:sz w:val="20"/>
          <w:szCs w:val="20"/>
          <w:highlight w:val="none"/>
          <w:u w:val="single"/>
        </w:rPr>
        <w:t xml:space="preserve"> 2 </w:t>
      </w:r>
      <w:r>
        <w:rPr>
          <w:rFonts w:hint="eastAsia" w:ascii="宋体" w:hAnsi="宋体" w:eastAsia="宋体" w:cs="宋体"/>
          <w:color w:val="000000"/>
          <w:sz w:val="20"/>
          <w:szCs w:val="20"/>
          <w:highlight w:val="none"/>
        </w:rPr>
        <w:t>个工作日内，组织验收工作。</w:t>
      </w:r>
      <w:r>
        <w:rPr>
          <w:rFonts w:hint="eastAsia" w:ascii="宋体" w:hAnsi="宋体" w:eastAsia="宋体" w:cs="宋体"/>
          <w:color w:val="000000"/>
          <w:sz w:val="20"/>
          <w:szCs w:val="20"/>
          <w:highlight w:val="none"/>
          <w:lang w:val="en-US" w:eastAsia="zh-CN"/>
        </w:rPr>
        <w:t>甲乙双方验收人员共同对货物的外观、数量、商标、型号、规格及性能等进行验收，验收合格后甲乙双方共同签署验收单。验收不合格的，乙方应于</w:t>
      </w:r>
      <w:r>
        <w:rPr>
          <w:rFonts w:hint="eastAsia" w:ascii="宋体" w:hAnsi="宋体" w:eastAsia="宋体" w:cs="宋体"/>
          <w:color w:val="000000"/>
          <w:sz w:val="20"/>
          <w:szCs w:val="20"/>
          <w:highlight w:val="none"/>
          <w:u w:val="none"/>
          <w:lang w:val="en-US" w:eastAsia="zh-CN"/>
        </w:rPr>
        <w:t>7</w:t>
      </w:r>
      <w:r>
        <w:rPr>
          <w:rFonts w:hint="eastAsia" w:ascii="宋体" w:hAnsi="宋体" w:eastAsia="宋体" w:cs="宋体"/>
          <w:color w:val="000000"/>
          <w:sz w:val="20"/>
          <w:szCs w:val="20"/>
          <w:highlight w:val="none"/>
          <w:lang w:val="en-US" w:eastAsia="zh-CN"/>
        </w:rPr>
        <w:t>日内进行重新配送，交货日期不予延长，超过交货期限的，乙方按照本合同第十三条第1款向甲方支付延期交货违约金。</w:t>
      </w:r>
    </w:p>
    <w:p w14:paraId="438C277A">
      <w:pPr>
        <w:spacing w:line="340" w:lineRule="exact"/>
        <w:ind w:firstLine="400" w:firstLineChars="200"/>
        <w:rPr>
          <w:rFonts w:hint="eastAsia" w:ascii="宋体" w:hAnsi="宋体" w:eastAsia="宋体" w:cs="宋体"/>
          <w:color w:val="000000"/>
          <w:sz w:val="20"/>
          <w:szCs w:val="20"/>
          <w:highlight w:val="none"/>
          <w:lang w:val="en-US" w:eastAsia="zh-CN"/>
        </w:rPr>
      </w:pPr>
      <w:r>
        <w:rPr>
          <w:rFonts w:hint="eastAsia" w:ascii="宋体" w:hAnsi="宋体" w:eastAsia="宋体" w:cs="宋体"/>
          <w:sz w:val="20"/>
          <w:szCs w:val="20"/>
          <w:highlight w:val="none"/>
        </w:rPr>
        <w:t>2</w:t>
      </w: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验收标准：应按照国家相关法律法规要求及相关质量体系认证标准为准。</w:t>
      </w:r>
    </w:p>
    <w:p w14:paraId="57C19EEF">
      <w:pPr>
        <w:spacing w:line="340" w:lineRule="exact"/>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rPr>
        <w:t>验收依据：单证齐全，应有产品合格证、质量证明、使用说明、保修保质证明、发票和其他应当具有的单证，并符合国家法律、法规对该产品规定的国家标准的要求。</w:t>
      </w:r>
    </w:p>
    <w:p w14:paraId="391588B9">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highlight w:val="none"/>
          <w:lang w:val="en-US" w:eastAsia="zh-CN"/>
        </w:rPr>
        <w:t>4、货物验收单仅证明乙方所提供的货物截止出具验收单之日时可以按合同要求予以接受，但不能视为乙方对货物存在的潜在缺陷责任的解除。此验收不作为对货物内质量认定的依据。</w:t>
      </w:r>
    </w:p>
    <w:p w14:paraId="3FE072DE">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第十三条：违约责任：</w:t>
      </w:r>
    </w:p>
    <w:p w14:paraId="69F8F6C6">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、乙方如不能及时交货或未按照本合同约定及时安装、调试完毕或违反第九条约定，</w:t>
      </w:r>
      <w:r>
        <w:rPr>
          <w:rFonts w:hint="eastAsia" w:ascii="宋体" w:hAnsi="宋体" w:eastAsia="宋体" w:cs="宋体"/>
          <w:color w:val="000000"/>
          <w:sz w:val="20"/>
          <w:szCs w:val="20"/>
          <w:lang w:val="en-US" w:eastAsia="zh-CN"/>
        </w:rPr>
        <w:t>迟延30日视为乙方根本违约，甲方有权单方解除合同，同时乙方</w:t>
      </w:r>
      <w:r>
        <w:rPr>
          <w:rFonts w:hint="eastAsia" w:ascii="宋体" w:hAnsi="宋体" w:eastAsia="宋体" w:cs="宋体"/>
          <w:color w:val="000000"/>
          <w:sz w:val="20"/>
          <w:szCs w:val="20"/>
        </w:rPr>
        <w:t>应向甲方支付本合同总价款</w:t>
      </w:r>
      <w:r>
        <w:rPr>
          <w:rFonts w:hint="eastAsia" w:ascii="宋体" w:hAnsi="宋体" w:eastAsia="宋体" w:cs="宋体"/>
          <w:color w:val="000000"/>
          <w:sz w:val="20"/>
          <w:szCs w:val="20"/>
          <w:u w:val="single"/>
        </w:rPr>
        <w:t xml:space="preserve">10 </w:t>
      </w:r>
      <w:r>
        <w:rPr>
          <w:rFonts w:hint="eastAsia" w:ascii="宋体" w:hAnsi="宋体" w:eastAsia="宋体" w:cs="宋体"/>
          <w:color w:val="000000"/>
          <w:sz w:val="20"/>
          <w:szCs w:val="20"/>
        </w:rPr>
        <w:t>%的违约金。如交付的产品数量、品种、规格、质量不符合国家标准和合同约定的由乙方负责包修、包换、退货</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乙方应于7日内完成产品的维修或退/换货</w:t>
      </w:r>
      <w:r>
        <w:rPr>
          <w:rFonts w:hint="eastAsia" w:ascii="宋体" w:hAnsi="宋体" w:eastAsia="宋体" w:cs="宋体"/>
          <w:color w:val="000000"/>
          <w:sz w:val="20"/>
          <w:szCs w:val="20"/>
        </w:rPr>
        <w:t>，并承担由此给甲方造成的所有经济损失；逾期交货的，应向甲方支付迟延履行的违约金，每日违约金按逾期交货货款金额万分之一计算。</w:t>
      </w:r>
    </w:p>
    <w:p w14:paraId="15FC0170">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、除前款约定外，乙方未按合同要求提供产品或提供虚假材料，且质量不能满足技术要求的，</w:t>
      </w:r>
      <w:r>
        <w:rPr>
          <w:rFonts w:hint="eastAsia" w:ascii="宋体" w:hAnsi="宋体" w:eastAsia="宋体" w:cs="宋体"/>
          <w:color w:val="000000"/>
          <w:sz w:val="20"/>
          <w:szCs w:val="20"/>
          <w:lang w:val="en-US" w:eastAsia="zh-CN"/>
        </w:rPr>
        <w:t>视为乙方根本违约，</w:t>
      </w:r>
      <w:r>
        <w:rPr>
          <w:rFonts w:hint="eastAsia" w:ascii="宋体" w:hAnsi="宋体" w:eastAsia="宋体" w:cs="宋体"/>
          <w:color w:val="000000"/>
          <w:sz w:val="20"/>
          <w:szCs w:val="20"/>
        </w:rPr>
        <w:t>甲方有权</w:t>
      </w:r>
      <w:r>
        <w:rPr>
          <w:rFonts w:hint="eastAsia" w:ascii="宋体" w:hAnsi="宋体" w:eastAsia="宋体" w:cs="宋体"/>
          <w:color w:val="000000"/>
          <w:sz w:val="20"/>
          <w:szCs w:val="20"/>
          <w:lang w:val="en-US" w:eastAsia="zh-CN"/>
        </w:rPr>
        <w:t>单方</w:t>
      </w:r>
      <w:r>
        <w:rPr>
          <w:rFonts w:hint="eastAsia" w:ascii="宋体" w:hAnsi="宋体" w:eastAsia="宋体" w:cs="宋体"/>
          <w:color w:val="000000"/>
          <w:sz w:val="20"/>
          <w:szCs w:val="20"/>
        </w:rPr>
        <w:t>终止合同，同时要求乙方承担承担本合同总价款10％的违约金</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违约金不足以弥补损失的，由乙方另行支付</w:t>
      </w:r>
      <w:r>
        <w:rPr>
          <w:rFonts w:hint="eastAsia" w:ascii="宋体" w:hAnsi="宋体" w:eastAsia="宋体" w:cs="宋体"/>
          <w:color w:val="000000"/>
          <w:sz w:val="20"/>
          <w:szCs w:val="20"/>
        </w:rPr>
        <w:t>。</w:t>
      </w:r>
    </w:p>
    <w:p w14:paraId="0219836F">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、自本合同签订之日起，若甲方无故中途退货，应向乙方支付退货部分货款的</w:t>
      </w:r>
      <w:r>
        <w:rPr>
          <w:rFonts w:hint="eastAsia" w:ascii="宋体" w:hAnsi="宋体" w:eastAsia="宋体" w:cs="宋体"/>
          <w:color w:val="000000"/>
          <w:sz w:val="20"/>
          <w:szCs w:val="20"/>
          <w:u w:val="single"/>
        </w:rPr>
        <w:t xml:space="preserve">10 </w:t>
      </w:r>
      <w:r>
        <w:rPr>
          <w:rFonts w:hint="eastAsia" w:ascii="宋体" w:hAnsi="宋体" w:eastAsia="宋体" w:cs="宋体"/>
          <w:color w:val="000000"/>
          <w:sz w:val="20"/>
          <w:szCs w:val="20"/>
        </w:rPr>
        <w:t>%的违约金。</w:t>
      </w:r>
    </w:p>
    <w:p w14:paraId="606C1D95">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color w:val="000000"/>
          <w:sz w:val="20"/>
          <w:szCs w:val="20"/>
        </w:rPr>
        <w:t>、甲方应当按时向乙方支付货款，逾期付款的，应向乙方支付迟延履行的违约金，每日违约金按逾期付款金额的万分之一计算。</w:t>
      </w:r>
    </w:p>
    <w:p w14:paraId="67E1BC45">
      <w:pPr>
        <w:spacing w:line="340" w:lineRule="exact"/>
        <w:ind w:firstLine="400" w:firstLineChars="200"/>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5、乙方未按照本合同第十条第2款完成维修义务的，每迟延一日应向甲方支付合同总价款</w:t>
      </w:r>
      <w:r>
        <w:rPr>
          <w:rFonts w:hint="eastAsia" w:ascii="宋体" w:hAnsi="宋体" w:eastAsia="宋体" w:cs="宋体"/>
          <w:color w:val="000000"/>
          <w:sz w:val="20"/>
          <w:szCs w:val="20"/>
        </w:rPr>
        <w:t>万分之一</w:t>
      </w:r>
      <w:r>
        <w:rPr>
          <w:rFonts w:hint="eastAsia" w:ascii="宋体" w:hAnsi="宋体" w:eastAsia="宋体" w:cs="宋体"/>
          <w:color w:val="000000"/>
          <w:sz w:val="20"/>
          <w:szCs w:val="20"/>
          <w:lang w:val="en-US" w:eastAsia="zh-CN"/>
        </w:rPr>
        <w:t>的违约金，迟延超过7日的，甲方有权委托第三方进行维修，由此产生的费用由乙方承担。</w:t>
      </w:r>
    </w:p>
    <w:p w14:paraId="51DDC317">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第十四条：不可抗力：</w:t>
      </w:r>
    </w:p>
    <w:p w14:paraId="78381671">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w:t>
      </w:r>
      <w:r>
        <w:rPr>
          <w:rFonts w:hint="eastAsia" w:ascii="宋体" w:hAnsi="宋体" w:eastAsia="宋体" w:cs="宋体"/>
          <w:b w:val="0"/>
          <w:bCs w:val="0"/>
          <w:color w:val="auto"/>
          <w:sz w:val="20"/>
          <w:szCs w:val="20"/>
        </w:rPr>
        <w:t>六十</w:t>
      </w:r>
      <w:r>
        <w:rPr>
          <w:rFonts w:hint="eastAsia" w:ascii="宋体" w:hAnsi="宋体" w:eastAsia="宋体" w:cs="宋体"/>
          <w:color w:val="000000"/>
          <w:sz w:val="20"/>
          <w:szCs w:val="20"/>
        </w:rPr>
        <w:t>个工作日内提供附有有关该事件的权威机关证明的书面材料，包括陈述迟延履行、部分履行或无法履行本合同义务的理由的说明书，方可免责。</w:t>
      </w:r>
    </w:p>
    <w:p w14:paraId="601F9453">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第十五条：通知：</w:t>
      </w:r>
    </w:p>
    <w:p w14:paraId="6440C826">
      <w:pPr>
        <w:spacing w:line="340" w:lineRule="exact"/>
        <w:rPr>
          <w:rFonts w:hint="eastAsia" w:ascii="宋体" w:hAnsi="宋体" w:eastAsia="宋体" w:cs="宋体"/>
          <w:b w:val="0"/>
          <w:bCs w:val="0"/>
          <w:color w:val="auto"/>
          <w:sz w:val="20"/>
          <w:szCs w:val="20"/>
        </w:rPr>
      </w:pPr>
      <w:r>
        <w:rPr>
          <w:rFonts w:hint="eastAsia" w:ascii="宋体" w:hAnsi="宋体" w:eastAsia="宋体" w:cs="宋体"/>
          <w:color w:val="000000"/>
          <w:sz w:val="20"/>
          <w:szCs w:val="20"/>
        </w:rPr>
        <w:t xml:space="preserve">    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w:t>
      </w:r>
      <w:r>
        <w:rPr>
          <w:rFonts w:hint="eastAsia" w:ascii="宋体" w:hAnsi="宋体" w:eastAsia="宋体" w:cs="宋体"/>
          <w:b w:val="0"/>
          <w:bCs w:val="0"/>
          <w:color w:val="auto"/>
          <w:sz w:val="20"/>
          <w:szCs w:val="20"/>
        </w:rPr>
        <w:t>甲、乙双方在此一致确认接收通知或文件（包括但不限于日后如发生诉讼案件或其他事件时，法院或其他司法机关或政府等部门送达文书均可采用以下信息）等的信息如下：</w:t>
      </w:r>
    </w:p>
    <w:p w14:paraId="26B92178">
      <w:pPr>
        <w:spacing w:line="360" w:lineRule="auto"/>
        <w:ind w:firstLine="392" w:firstLineChars="196"/>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甲方：陕西中医</w:t>
      </w:r>
      <w:r>
        <w:rPr>
          <w:rFonts w:hint="eastAsia" w:ascii="宋体" w:hAnsi="宋体" w:eastAsia="宋体" w:cs="宋体"/>
          <w:b w:val="0"/>
          <w:bCs w:val="0"/>
          <w:color w:val="auto"/>
          <w:sz w:val="20"/>
          <w:szCs w:val="20"/>
          <w:lang w:eastAsia="zh-CN"/>
        </w:rPr>
        <w:t>药大学</w:t>
      </w:r>
      <w:r>
        <w:rPr>
          <w:rFonts w:hint="eastAsia" w:ascii="宋体" w:hAnsi="宋体" w:eastAsia="宋体" w:cs="宋体"/>
          <w:b w:val="0"/>
          <w:bCs w:val="0"/>
          <w:color w:val="auto"/>
          <w:sz w:val="20"/>
          <w:szCs w:val="20"/>
        </w:rPr>
        <w:t>第二附属医院            乙方：</w:t>
      </w:r>
    </w:p>
    <w:p w14:paraId="47B21127">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地址：咸阳市渭阳西路5号                    地址：</w:t>
      </w:r>
    </w:p>
    <w:p w14:paraId="5F45B1CB">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电话：029—33350698                         电话：</w:t>
      </w:r>
    </w:p>
    <w:p w14:paraId="26B53076">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邮编：712000                                邮编：</w:t>
      </w:r>
    </w:p>
    <w:p w14:paraId="7A550F87">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传真：</w:t>
      </w:r>
      <w:r>
        <w:rPr>
          <w:rFonts w:hint="eastAsia" w:ascii="宋体" w:hAnsi="宋体" w:eastAsia="宋体" w:cs="宋体"/>
          <w:b w:val="0"/>
          <w:bCs w:val="0"/>
          <w:color w:val="auto"/>
          <w:sz w:val="20"/>
          <w:szCs w:val="20"/>
          <w:lang w:val="en-US" w:eastAsia="zh-CN"/>
        </w:rPr>
        <w:t>无</w:t>
      </w:r>
      <w:r>
        <w:rPr>
          <w:rFonts w:hint="eastAsia" w:ascii="宋体" w:hAnsi="宋体" w:eastAsia="宋体" w:cs="宋体"/>
          <w:b w:val="0"/>
          <w:bCs w:val="0"/>
          <w:color w:val="auto"/>
          <w:sz w:val="20"/>
          <w:szCs w:val="20"/>
        </w:rPr>
        <w:t xml:space="preserve">                                    传真：</w:t>
      </w:r>
    </w:p>
    <w:p w14:paraId="56B76FB1">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邮箱：szefysbk2015@163.com                  邮箱：</w:t>
      </w:r>
    </w:p>
    <w:p w14:paraId="5F275C32">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法定代表人：栗文彬                          法定代表人：</w:t>
      </w:r>
    </w:p>
    <w:p w14:paraId="76AA24F7">
      <w:pPr>
        <w:spacing w:line="360" w:lineRule="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 xml:space="preserve">    指定收件人：</w:t>
      </w:r>
      <w:r>
        <w:rPr>
          <w:rFonts w:hint="eastAsia" w:ascii="宋体" w:hAnsi="宋体" w:eastAsia="宋体" w:cs="宋体"/>
          <w:b w:val="0"/>
          <w:bCs w:val="0"/>
          <w:color w:val="auto"/>
          <w:sz w:val="20"/>
          <w:szCs w:val="20"/>
          <w:lang w:val="en-US" w:eastAsia="zh-CN"/>
        </w:rPr>
        <w:t>刘文程</w:t>
      </w:r>
      <w:r>
        <w:rPr>
          <w:rFonts w:hint="eastAsia" w:ascii="宋体" w:hAnsi="宋体" w:eastAsia="宋体" w:cs="宋体"/>
          <w:b w:val="0"/>
          <w:bCs w:val="0"/>
          <w:color w:val="auto"/>
          <w:sz w:val="20"/>
          <w:szCs w:val="20"/>
        </w:rPr>
        <w:t xml:space="preserve">                          指定收件人：</w:t>
      </w:r>
    </w:p>
    <w:p w14:paraId="39AD041C">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第十六条：纠纷的解决：</w:t>
      </w:r>
    </w:p>
    <w:p w14:paraId="6E514766">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本合同在履行过程中发生的与本合同有关的任何争议，由甲、乙双方先行友好协商解决，协商不成的，任何一方有权向甲方所在地人民法院提起诉讼。</w:t>
      </w:r>
    </w:p>
    <w:p w14:paraId="74C32F39">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第十七条：以下资料为本合同不可分割部分，与本合同具有同等法律效力：</w:t>
      </w:r>
    </w:p>
    <w:p w14:paraId="7FD2D964">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、本合同所涉产品的国家标准及乙方宣传标准；</w:t>
      </w:r>
    </w:p>
    <w:p w14:paraId="5B83ABB3">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、本产品的详细资料；</w:t>
      </w:r>
    </w:p>
    <w:p w14:paraId="1047F946">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、招投标文件；</w:t>
      </w:r>
    </w:p>
    <w:p w14:paraId="7EB7EBEB">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color w:val="000000"/>
          <w:sz w:val="20"/>
          <w:szCs w:val="20"/>
        </w:rPr>
        <w:t>、本套产品配置及配套设备零件报价详单；（附于合同后）</w:t>
      </w:r>
    </w:p>
    <w:p w14:paraId="559EB559">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5</w:t>
      </w:r>
      <w:r>
        <w:rPr>
          <w:rFonts w:hint="eastAsia" w:ascii="宋体" w:hAnsi="宋体" w:eastAsia="宋体" w:cs="宋体"/>
          <w:color w:val="000000"/>
          <w:sz w:val="20"/>
          <w:szCs w:val="20"/>
        </w:rPr>
        <w:t>、本套产品配套耗材清单、报价详单。（附于合同后）</w:t>
      </w:r>
    </w:p>
    <w:p w14:paraId="342632EB">
      <w:pPr>
        <w:spacing w:line="340" w:lineRule="exact"/>
        <w:ind w:firstLine="394" w:firstLineChars="196"/>
        <w:rPr>
          <w:rFonts w:hint="eastAsia" w:ascii="宋体" w:hAnsi="宋体" w:eastAsia="宋体" w:cs="宋体"/>
          <w:color w:val="000000"/>
          <w:sz w:val="20"/>
          <w:szCs w:val="20"/>
        </w:rPr>
      </w:pPr>
      <w:r>
        <w:rPr>
          <w:rFonts w:hint="eastAsia" w:ascii="宋体" w:hAnsi="宋体" w:eastAsia="宋体" w:cs="宋体"/>
          <w:b/>
          <w:color w:val="000000"/>
          <w:sz w:val="20"/>
          <w:szCs w:val="20"/>
        </w:rPr>
        <w:t>第十八条</w:t>
      </w:r>
      <w:r>
        <w:rPr>
          <w:rFonts w:hint="eastAsia" w:ascii="宋体" w:hAnsi="宋体" w:eastAsia="宋体" w:cs="宋体"/>
          <w:color w:val="000000"/>
          <w:sz w:val="20"/>
          <w:szCs w:val="20"/>
        </w:rPr>
        <w:t>：本合同一式贰</w:t>
      </w:r>
      <w:r>
        <w:rPr>
          <w:rFonts w:hint="eastAsia" w:ascii="宋体" w:hAnsi="宋体" w:eastAsia="宋体" w:cs="宋体"/>
          <w:color w:val="000000"/>
          <w:sz w:val="20"/>
          <w:szCs w:val="20"/>
          <w:lang w:val="en-US" w:eastAsia="zh-CN"/>
        </w:rPr>
        <w:t>肆</w:t>
      </w:r>
      <w:r>
        <w:rPr>
          <w:rFonts w:hint="eastAsia" w:ascii="宋体" w:hAnsi="宋体" w:eastAsia="宋体" w:cs="宋体"/>
          <w:color w:val="000000"/>
          <w:sz w:val="20"/>
          <w:szCs w:val="20"/>
        </w:rPr>
        <w:t>份，甲、乙双方各执</w:t>
      </w:r>
      <w:r>
        <w:rPr>
          <w:rFonts w:hint="eastAsia" w:ascii="宋体" w:hAnsi="宋体" w:eastAsia="宋体" w:cs="宋体"/>
          <w:color w:val="000000"/>
          <w:sz w:val="20"/>
          <w:szCs w:val="20"/>
          <w:lang w:val="en-US" w:eastAsia="zh-CN"/>
        </w:rPr>
        <w:t>贰</w:t>
      </w:r>
      <w:r>
        <w:rPr>
          <w:rFonts w:hint="eastAsia" w:ascii="宋体" w:hAnsi="宋体" w:eastAsia="宋体" w:cs="宋体"/>
          <w:color w:val="000000"/>
          <w:sz w:val="20"/>
          <w:szCs w:val="20"/>
        </w:rPr>
        <w:t>份，均具有同等法律效力。</w:t>
      </w:r>
    </w:p>
    <w:p w14:paraId="5EAD868E">
      <w:pPr>
        <w:spacing w:line="340" w:lineRule="exact"/>
        <w:ind w:firstLine="394" w:firstLineChars="196"/>
        <w:rPr>
          <w:rFonts w:hint="eastAsia" w:ascii="宋体" w:hAnsi="宋体" w:eastAsia="宋体" w:cs="宋体"/>
          <w:color w:val="000000"/>
          <w:sz w:val="20"/>
          <w:szCs w:val="20"/>
        </w:rPr>
      </w:pPr>
      <w:r>
        <w:rPr>
          <w:rFonts w:hint="eastAsia" w:ascii="宋体" w:hAnsi="宋体" w:eastAsia="宋体" w:cs="宋体"/>
          <w:b/>
          <w:color w:val="000000"/>
          <w:sz w:val="20"/>
          <w:szCs w:val="20"/>
        </w:rPr>
        <w:t>第十九条</w:t>
      </w:r>
      <w:r>
        <w:rPr>
          <w:rFonts w:hint="eastAsia" w:ascii="宋体" w:hAnsi="宋体" w:eastAsia="宋体" w:cs="宋体"/>
          <w:color w:val="000000"/>
          <w:sz w:val="20"/>
          <w:szCs w:val="20"/>
        </w:rPr>
        <w:t>：本合同未尽事宜，由甲、乙双方另行签订补充协议，补充协议作为合同附件与本合同具有同等法律效力。</w:t>
      </w:r>
    </w:p>
    <w:p w14:paraId="74872026">
      <w:pPr>
        <w:spacing w:line="340" w:lineRule="exact"/>
        <w:ind w:firstLine="394" w:firstLineChars="196"/>
        <w:rPr>
          <w:rFonts w:hint="eastAsia" w:ascii="宋体" w:hAnsi="宋体" w:eastAsia="宋体" w:cs="宋体"/>
          <w:color w:val="000000"/>
          <w:sz w:val="20"/>
          <w:szCs w:val="20"/>
        </w:rPr>
      </w:pPr>
      <w:r>
        <w:rPr>
          <w:rFonts w:hint="eastAsia" w:ascii="宋体" w:hAnsi="宋体" w:eastAsia="宋体" w:cs="宋体"/>
          <w:b/>
          <w:color w:val="000000"/>
          <w:sz w:val="20"/>
          <w:szCs w:val="20"/>
        </w:rPr>
        <w:t>第二十条</w:t>
      </w:r>
      <w:r>
        <w:rPr>
          <w:rFonts w:hint="eastAsia" w:ascii="宋体" w:hAnsi="宋体" w:eastAsia="宋体" w:cs="宋体"/>
          <w:color w:val="000000"/>
          <w:sz w:val="20"/>
          <w:szCs w:val="20"/>
        </w:rPr>
        <w:t>：本合同自甲、乙双方正式授权代表签字并加盖公章之日起生效。</w:t>
      </w:r>
    </w:p>
    <w:p w14:paraId="549C02EB">
      <w:pPr>
        <w:spacing w:line="340" w:lineRule="exact"/>
        <w:ind w:firstLine="394" w:firstLineChars="196"/>
        <w:rPr>
          <w:rFonts w:hint="eastAsia" w:ascii="宋体" w:hAnsi="宋体" w:eastAsia="宋体" w:cs="宋体"/>
          <w:color w:val="000000"/>
          <w:sz w:val="20"/>
          <w:szCs w:val="20"/>
        </w:rPr>
      </w:pPr>
      <w:r>
        <w:rPr>
          <w:rFonts w:hint="eastAsia" w:ascii="宋体" w:hAnsi="宋体" w:eastAsia="宋体" w:cs="宋体"/>
          <w:b/>
          <w:color w:val="000000"/>
          <w:sz w:val="20"/>
          <w:szCs w:val="20"/>
        </w:rPr>
        <w:t>第二十一条</w:t>
      </w:r>
      <w:r>
        <w:rPr>
          <w:rFonts w:hint="eastAsia" w:ascii="宋体" w:hAnsi="宋体" w:eastAsia="宋体" w:cs="宋体"/>
          <w:color w:val="000000"/>
          <w:sz w:val="20"/>
          <w:szCs w:val="20"/>
        </w:rPr>
        <w:t>：本合同有效期自生效之日起至合同执行完毕时止。</w:t>
      </w:r>
    </w:p>
    <w:p w14:paraId="62DC593C">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第二十二条：</w:t>
      </w:r>
      <w:r>
        <w:rPr>
          <w:rFonts w:hint="eastAsia" w:ascii="宋体" w:hAnsi="宋体" w:eastAsia="宋体" w:cs="宋体"/>
          <w:color w:val="000000"/>
          <w:sz w:val="20"/>
          <w:szCs w:val="20"/>
        </w:rPr>
        <w:t>本合同应当按照中华人民共和国的现行法律、法规进行解释。</w:t>
      </w:r>
    </w:p>
    <w:p w14:paraId="715F899F">
      <w:pPr>
        <w:spacing w:line="340" w:lineRule="exact"/>
        <w:jc w:val="center"/>
        <w:rPr>
          <w:rFonts w:hint="eastAsia" w:ascii="宋体" w:hAnsi="宋体" w:eastAsia="宋体" w:cs="宋体"/>
          <w:b/>
          <w:color w:val="000000"/>
          <w:sz w:val="20"/>
          <w:szCs w:val="20"/>
        </w:rPr>
      </w:pPr>
      <w:r>
        <w:rPr>
          <w:rFonts w:hint="eastAsia" w:ascii="宋体" w:hAnsi="宋体" w:eastAsia="宋体" w:cs="宋体"/>
          <w:b/>
          <w:color w:val="000000"/>
          <w:sz w:val="20"/>
          <w:szCs w:val="20"/>
        </w:rPr>
        <w:t>（本页以下无正文）</w:t>
      </w:r>
    </w:p>
    <w:p w14:paraId="784819E0">
      <w:pPr>
        <w:ind w:left="6008" w:hanging="5722" w:hangingChars="2850"/>
        <w:rPr>
          <w:rFonts w:hint="eastAsia" w:ascii="宋体" w:hAnsi="宋体" w:eastAsia="宋体" w:cs="宋体"/>
          <w:color w:val="000000"/>
          <w:sz w:val="20"/>
          <w:szCs w:val="20"/>
        </w:rPr>
      </w:pPr>
      <w:r>
        <w:rPr>
          <w:rFonts w:hint="eastAsia" w:ascii="宋体" w:hAnsi="宋体" w:eastAsia="宋体" w:cs="宋体"/>
          <w:b/>
          <w:color w:val="000000"/>
          <w:sz w:val="20"/>
          <w:szCs w:val="20"/>
        </w:rPr>
        <w:t>甲方（盖章）：</w:t>
      </w:r>
      <w:r>
        <w:rPr>
          <w:rFonts w:hint="eastAsia" w:ascii="宋体" w:hAnsi="宋体" w:eastAsia="宋体" w:cs="宋体"/>
          <w:color w:val="000000"/>
          <w:sz w:val="20"/>
          <w:szCs w:val="20"/>
        </w:rPr>
        <w:t xml:space="preserve">陕西中医药大学第二附属医院     </w:t>
      </w:r>
      <w:r>
        <w:rPr>
          <w:rFonts w:hint="eastAsia" w:ascii="宋体" w:hAnsi="宋体" w:eastAsia="宋体" w:cs="宋体"/>
          <w:b/>
          <w:color w:val="000000"/>
          <w:sz w:val="20"/>
          <w:szCs w:val="20"/>
        </w:rPr>
        <w:t>乙方（盖章）：</w:t>
      </w:r>
    </w:p>
    <w:p w14:paraId="2835C1DB">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地址：咸阳市渭阳西路5号                  地址： </w:t>
      </w:r>
    </w:p>
    <w:p w14:paraId="308E83DF">
      <w:pPr>
        <w:spacing w:line="340" w:lineRule="exact"/>
        <w:ind w:firstLine="300" w:firstLineChars="150"/>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账号：</w:t>
      </w:r>
    </w:p>
    <w:p w14:paraId="7CF51C62">
      <w:pPr>
        <w:spacing w:line="340" w:lineRule="exact"/>
        <w:ind w:firstLine="4400" w:firstLineChars="2200"/>
        <w:rPr>
          <w:rFonts w:hint="eastAsia" w:ascii="宋体" w:hAnsi="宋体" w:eastAsia="宋体" w:cs="宋体"/>
          <w:color w:val="000000"/>
          <w:sz w:val="20"/>
          <w:szCs w:val="20"/>
        </w:rPr>
      </w:pPr>
      <w:r>
        <w:rPr>
          <w:rFonts w:hint="eastAsia" w:ascii="宋体" w:hAnsi="宋体" w:eastAsia="宋体" w:cs="宋体"/>
          <w:color w:val="000000"/>
          <w:sz w:val="20"/>
          <w:szCs w:val="20"/>
        </w:rPr>
        <w:t>开户：</w:t>
      </w:r>
    </w:p>
    <w:p w14:paraId="78438F38">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主 管 领 导：                             法定代表人（签章） </w:t>
      </w:r>
    </w:p>
    <w:p w14:paraId="0B2240BE">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p>
    <w:p w14:paraId="5F4CC1EA">
      <w:pPr>
        <w:spacing w:line="340" w:lineRule="exact"/>
        <w:rPr>
          <w:rFonts w:hint="eastAsia" w:ascii="宋体" w:hAnsi="宋体" w:eastAsia="宋体" w:cs="宋体"/>
          <w:color w:val="000000"/>
          <w:sz w:val="20"/>
          <w:szCs w:val="20"/>
        </w:rPr>
      </w:pPr>
    </w:p>
    <w:p w14:paraId="6539EF65">
      <w:pPr>
        <w:spacing w:line="340" w:lineRule="exact"/>
        <w:ind w:firstLine="200" w:firstLineChars="100"/>
        <w:rPr>
          <w:rFonts w:hint="eastAsia" w:ascii="宋体" w:hAnsi="宋体" w:eastAsia="宋体" w:cs="宋体"/>
          <w:color w:val="000000"/>
          <w:sz w:val="20"/>
          <w:szCs w:val="20"/>
        </w:rPr>
      </w:pPr>
    </w:p>
    <w:p w14:paraId="7586F842">
      <w:pPr>
        <w:spacing w:line="340" w:lineRule="exact"/>
        <w:ind w:firstLine="200" w:firstLineChars="100"/>
        <w:rPr>
          <w:rFonts w:hint="eastAsia" w:ascii="宋体" w:hAnsi="宋体" w:eastAsia="宋体" w:cs="宋体"/>
          <w:color w:val="000000"/>
          <w:sz w:val="20"/>
          <w:szCs w:val="20"/>
        </w:rPr>
      </w:pPr>
      <w:r>
        <w:rPr>
          <w:rFonts w:hint="eastAsia" w:ascii="宋体" w:hAnsi="宋体" w:eastAsia="宋体" w:cs="宋体"/>
          <w:color w:val="000000"/>
          <w:sz w:val="20"/>
          <w:szCs w:val="20"/>
        </w:rPr>
        <w:t>经   办  人：                             委托代理人：</w:t>
      </w:r>
    </w:p>
    <w:p w14:paraId="67130335">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p>
    <w:p w14:paraId="348B7C13">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p>
    <w:p w14:paraId="5B38BA99">
      <w:pPr>
        <w:spacing w:line="340" w:lineRule="exact"/>
        <w:ind w:firstLine="200" w:firstLineChars="100"/>
        <w:rPr>
          <w:rFonts w:hint="eastAsia" w:ascii="宋体" w:hAnsi="宋体" w:eastAsia="宋体" w:cs="宋体"/>
          <w:color w:val="000000"/>
          <w:sz w:val="20"/>
          <w:szCs w:val="20"/>
        </w:rPr>
      </w:pPr>
      <w:r>
        <w:rPr>
          <w:rFonts w:hint="eastAsia" w:ascii="宋体" w:hAnsi="宋体" w:eastAsia="宋体" w:cs="宋体"/>
          <w:color w:val="000000"/>
          <w:sz w:val="20"/>
          <w:szCs w:val="20"/>
        </w:rPr>
        <w:t>电话：029—33350698                        电话：</w:t>
      </w:r>
    </w:p>
    <w:p w14:paraId="4994FBA8">
      <w:pPr>
        <w:spacing w:line="340" w:lineRule="exact"/>
        <w:ind w:left="479" w:leftChars="228"/>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p>
    <w:p w14:paraId="13C2308B">
      <w:pPr>
        <w:pStyle w:val="5"/>
      </w:pPr>
      <w:r>
        <w:rPr>
          <w:rFonts w:hint="eastAsia" w:ascii="宋体" w:hAnsi="宋体" w:eastAsia="宋体" w:cs="宋体"/>
          <w:color w:val="000000"/>
          <w:sz w:val="20"/>
          <w:szCs w:val="20"/>
        </w:rPr>
        <w:t>年     月    日                              年    月     日</w:t>
      </w:r>
    </w:p>
    <w:p w14:paraId="24941F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092771"/>
    <w:multiLevelType w:val="singleLevel"/>
    <w:tmpl w:val="D009277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DE5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32"/>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2025-05-29T10:56:07Z</dcterms:created>
  <dc:creator>Administrator</dc:creator>
  <cp:lastModifiedBy>夏日微凉</cp:lastModifiedBy>
  <dcterms:modified xsi:type="dcterms:W3CDTF">2025-05-29T10:59:35Z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3347F9A8B4554DCFA0645AD250EB970A_12</vt:lpwstr>
  </property>
</Properties>
</file>