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版本号：ZMZB2025YADX-32920250930001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智能测绘实验室设备采购项目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ZMZB2025YADX-329</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智能测绘实验室设备采购项目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ZMZB2025YADX-329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智能测绘实验室设备采购项目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智能测绘实验室设备采购项目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含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延安市宝塔区公学北路1号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吴敉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说明：时间紧，确保中标方顺利履约。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代理服务费收费标准：采购代理费用按委托代理采购项目中标（成交）金额的百分之一(1%）收取，由中标（成交）供应商向中选人支付。 采购代理服务费收取标准设置下限和上限。不足人民币肆仟元整（￥4000.00）的，按人民币肆仟元整（￥4000.00）收取；超过人民币伍万元整（￥50000.00）的，按人民币伍万元整（￥50000.00）收取。 供应商将招标代理服务费计入投标报价但不单独列明，中标单位在领取中标通知书前，须向采购代理机构一次性支付招标代理服务费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按招标文件及合同条款执行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联系电话：029-81875979</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智能测绘实验室设备采购项目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1,260,000.00</w:t>
      </w:r>
    </w:p>
    <w:p>
      <w:pPr>
        <w:pStyle w:val="null3"/>
      </w:pPr>
      <w:r>
        <w:rPr>
          <w:rFonts w:ascii="仿宋_GB2312" w:hAnsi="仿宋_GB2312" w:cs="仿宋_GB2312" w:eastAsia="仿宋_GB2312"/>
        </w:rPr>
        <w:t>采购包最高限价（元）: 1,260,000.00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智能测绘实验室设备采购项目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标的名称：智能测绘实验室设备采购项目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测量机器人系统（</w:t>
            </w:r>
            <w:r>
              <w:rPr>
                <w:rFonts w:ascii="仿宋_GB2312" w:hAnsi="仿宋_GB2312" w:cs="仿宋_GB2312" w:eastAsia="仿宋_GB2312"/>
                <w:sz w:val="24"/>
                <w:b/>
              </w:rPr>
              <w:t>1套）</w:t>
            </w:r>
          </w:p>
          <w:p>
            <w:pPr>
              <w:pStyle w:val="null3"/>
              <w:jc w:val="left"/>
            </w:pPr>
            <w:r>
              <w:rPr>
                <w:rFonts w:ascii="仿宋_GB2312" w:hAnsi="仿宋_GB2312" w:cs="仿宋_GB2312" w:eastAsia="仿宋_GB2312"/>
                <w:sz w:val="20"/>
              </w:rPr>
              <w:t>一、测量机器人</w:t>
            </w:r>
            <w:r>
              <w:rPr>
                <w:rFonts w:ascii="仿宋_GB2312" w:hAnsi="仿宋_GB2312" w:cs="仿宋_GB2312" w:eastAsia="仿宋_GB2312"/>
                <w:sz w:val="20"/>
              </w:rPr>
              <w:t>3台</w:t>
            </w:r>
          </w:p>
          <w:p>
            <w:pPr>
              <w:pStyle w:val="null3"/>
              <w:jc w:val="left"/>
            </w:pPr>
            <w:r>
              <w:rPr>
                <w:rFonts w:ascii="仿宋_GB2312" w:hAnsi="仿宋_GB2312" w:cs="仿宋_GB2312" w:eastAsia="仿宋_GB2312"/>
                <w:sz w:val="20"/>
              </w:rPr>
              <w:t>▲1.测距精度不小于：</w:t>
            </w:r>
            <w:r>
              <w:rPr>
                <w:rFonts w:ascii="仿宋_GB2312" w:hAnsi="仿宋_GB2312" w:cs="仿宋_GB2312" w:eastAsia="仿宋_GB2312"/>
                <w:sz w:val="20"/>
              </w:rPr>
              <w:t>棱镜</w:t>
            </w:r>
            <w:r>
              <w:rPr>
                <w:rFonts w:ascii="仿宋_GB2312" w:hAnsi="仿宋_GB2312" w:cs="仿宋_GB2312" w:eastAsia="仿宋_GB2312"/>
                <w:sz w:val="20"/>
              </w:rPr>
              <w:t>±(1mm + 1 x 10</w:t>
            </w:r>
            <w:r>
              <w:rPr>
                <w:rFonts w:ascii="仿宋_GB2312" w:hAnsi="仿宋_GB2312" w:cs="仿宋_GB2312" w:eastAsia="仿宋_GB2312"/>
                <w:sz w:val="20"/>
                <w:vertAlign w:val="superscript"/>
              </w:rPr>
              <w:t>-6</w:t>
            </w:r>
            <w:r>
              <w:rPr>
                <w:rFonts w:ascii="仿宋_GB2312" w:hAnsi="仿宋_GB2312" w:cs="仿宋_GB2312" w:eastAsia="仿宋_GB2312"/>
                <w:sz w:val="20"/>
              </w:rPr>
              <w:t xml:space="preserve"> </w:t>
            </w:r>
            <w:r>
              <w:rPr>
                <w:rFonts w:ascii="仿宋_GB2312" w:hAnsi="仿宋_GB2312" w:cs="仿宋_GB2312" w:eastAsia="仿宋_GB2312"/>
                <w:sz w:val="20"/>
              </w:rPr>
              <w:t>· D)，无棱镜/反射片±(2mm + 2 x 10</w:t>
            </w:r>
            <w:r>
              <w:rPr>
                <w:rFonts w:ascii="仿宋_GB2312" w:hAnsi="仿宋_GB2312" w:cs="仿宋_GB2312" w:eastAsia="仿宋_GB2312"/>
                <w:sz w:val="20"/>
                <w:vertAlign w:val="superscript"/>
              </w:rPr>
              <w:t>-6</w:t>
            </w:r>
            <w:r>
              <w:rPr>
                <w:rFonts w:ascii="仿宋_GB2312" w:hAnsi="仿宋_GB2312" w:cs="仿宋_GB2312" w:eastAsia="仿宋_GB2312"/>
                <w:sz w:val="20"/>
              </w:rPr>
              <w:t xml:space="preserve"> </w:t>
            </w:r>
            <w:r>
              <w:rPr>
                <w:rFonts w:ascii="仿宋_GB2312" w:hAnsi="仿宋_GB2312" w:cs="仿宋_GB2312" w:eastAsia="仿宋_GB2312"/>
                <w:sz w:val="20"/>
              </w:rPr>
              <w:t>· D)，D为测距，单位k</w:t>
            </w:r>
            <w:r>
              <w:rPr>
                <w:rFonts w:ascii="仿宋_GB2312" w:hAnsi="仿宋_GB2312" w:cs="仿宋_GB2312" w:eastAsia="仿宋_GB2312"/>
                <w:sz w:val="20"/>
              </w:rPr>
              <w:t>m</w:t>
            </w:r>
            <w:r>
              <w:rPr>
                <w:rFonts w:ascii="仿宋_GB2312" w:hAnsi="仿宋_GB2312" w:cs="仿宋_GB2312" w:eastAsia="仿宋_GB2312"/>
                <w:sz w:val="20"/>
              </w:rPr>
              <w:t>。（</w:t>
            </w:r>
            <w:r>
              <w:rPr>
                <w:rFonts w:ascii="仿宋_GB2312" w:hAnsi="仿宋_GB2312" w:cs="仿宋_GB2312" w:eastAsia="仿宋_GB2312"/>
                <w:sz w:val="21"/>
              </w:rPr>
              <w:t>提供证明材料</w:t>
            </w:r>
            <w:r>
              <w:rPr>
                <w:rFonts w:ascii="仿宋_GB2312" w:hAnsi="仿宋_GB2312" w:cs="仿宋_GB2312" w:eastAsia="仿宋_GB2312"/>
                <w:sz w:val="21"/>
              </w:rPr>
              <w:t>）</w:t>
            </w:r>
          </w:p>
          <w:p>
            <w:pPr>
              <w:pStyle w:val="null3"/>
              <w:jc w:val="left"/>
            </w:pPr>
            <w:r>
              <w:rPr>
                <w:rFonts w:ascii="仿宋_GB2312" w:hAnsi="仿宋_GB2312" w:cs="仿宋_GB2312" w:eastAsia="仿宋_GB2312"/>
                <w:sz w:val="20"/>
              </w:rPr>
              <w:t>2.测量时间：棱镜精测≤0.3秒，跟踪≤0.1秒；免棱镜0.3~3秒</w:t>
            </w:r>
          </w:p>
          <w:p>
            <w:pPr>
              <w:pStyle w:val="null3"/>
              <w:jc w:val="left"/>
            </w:pPr>
            <w:r>
              <w:rPr>
                <w:rFonts w:ascii="仿宋_GB2312" w:hAnsi="仿宋_GB2312" w:cs="仿宋_GB2312" w:eastAsia="仿宋_GB2312"/>
                <w:sz w:val="20"/>
              </w:rPr>
              <w:t>★3.测角精度： ≤1″，最小读数：≤0.1″</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.补偿器：双轴液体光电补偿，补偿范围±4′，分辨率0.5″/1″</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.ATR测程：标准圆棱镜3-2000m，360˚棱镜800m，跟踪锁定模式800m</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.自动照准视场角：≤1.5˚，自动照准分辨率：≤9.5′（100米处两个棱镜相距25cm）。</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.照准窗口范围：±4°之间，可自定义范围至±45°之间。</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.搜索距离覆盖：1.5-500m</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.镜筒与孔径： 长度≤ 154mm，望远孔径≤ Ф48mm，测距孔径≤ Ф50mm</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.最小对焦距离：≤1.4m</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.处理器：主频≥ 2.0Ghz，运行内存：≥4GB，存</w:t>
            </w:r>
            <w:r>
              <w:rPr>
                <w:rFonts w:ascii="仿宋_GB2312" w:hAnsi="仿宋_GB2312" w:cs="仿宋_GB2312" w:eastAsia="仿宋_GB2312"/>
                <w:sz w:val="20"/>
              </w:rPr>
              <w:t>储内存：</w:t>
            </w:r>
            <w:r>
              <w:rPr>
                <w:rFonts w:ascii="仿宋_GB2312" w:hAnsi="仿宋_GB2312" w:cs="仿宋_GB2312" w:eastAsia="仿宋_GB2312"/>
                <w:sz w:val="20"/>
              </w:rPr>
              <w:t>≥64GB，支持通过TF卡额外扩展256GB，可通过OTG接口外接U盘存储；</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.屏幕：双面高清TFT液晶屏，尺寸≥5.5英寸，分辨率不低于1280×720</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.数据传输：数据传输主机支持4G全网通、蓝牙、WiFi、USB-OTG</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.蓝牙通讯距离：≥600m</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.工作时间：常温20℃，锂电池≥8小时，外接锂电池≥30小时</w:t>
            </w:r>
          </w:p>
          <w:p>
            <w:pPr>
              <w:pStyle w:val="null3"/>
              <w:jc w:val="left"/>
            </w:pPr>
            <w:r>
              <w:rPr>
                <w:rFonts w:ascii="仿宋_GB2312" w:hAnsi="仿宋_GB2312" w:cs="仿宋_GB2312" w:eastAsia="仿宋_GB2312"/>
                <w:sz w:val="20"/>
              </w:rPr>
              <w:t>二、数据处理与工程监测软件</w:t>
            </w:r>
          </w:p>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.兼容市场上主流型号的全站仪、水准仪完成信息交互，可实现全站仪的半自动化采集以及水准仪的信息化采集。可与平台数据进行实时互动，在线查询工程和监测设备，查看监测数据和预警信息。</w:t>
            </w:r>
          </w:p>
          <w:p>
            <w:pPr>
              <w:pStyle w:val="null3"/>
              <w:jc w:val="left"/>
            </w:pPr>
            <w:r>
              <w:rPr>
                <w:rFonts w:ascii="仿宋_GB2312" w:hAnsi="仿宋_GB2312" w:cs="仿宋_GB2312" w:eastAsia="仿宋_GB2312"/>
                <w:sz w:val="20"/>
              </w:rPr>
              <w:t>17</w:t>
            </w:r>
            <w:r>
              <w:rPr>
                <w:rFonts w:ascii="仿宋_GB2312" w:hAnsi="仿宋_GB2312" w:cs="仿宋_GB2312" w:eastAsia="仿宋_GB2312"/>
                <w:sz w:val="20"/>
              </w:rPr>
              <w:t>.数据采集及处理：可接入基坑、高支模、桥梁、隧道、路基等监测项目常用监测设备；支持全自动、半自动和人工采集的采集方式，方便现场选择和使用。</w:t>
            </w:r>
          </w:p>
          <w:p>
            <w:pPr>
              <w:pStyle w:val="null3"/>
              <w:jc w:val="left"/>
            </w:pPr>
            <w:r>
              <w:rPr>
                <w:rFonts w:ascii="仿宋_GB2312" w:hAnsi="仿宋_GB2312" w:cs="仿宋_GB2312" w:eastAsia="仿宋_GB2312"/>
                <w:sz w:val="20"/>
              </w:rPr>
              <w:t>18</w:t>
            </w:r>
            <w:r>
              <w:rPr>
                <w:rFonts w:ascii="仿宋_GB2312" w:hAnsi="仿宋_GB2312" w:cs="仿宋_GB2312" w:eastAsia="仿宋_GB2312"/>
                <w:sz w:val="20"/>
              </w:rPr>
              <w:t>.初始值设置：可以选择任一周期，或几个周期均值作为监测初始值。</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19</w:t>
            </w:r>
            <w:r>
              <w:rPr>
                <w:rFonts w:ascii="仿宋_GB2312" w:hAnsi="仿宋_GB2312" w:cs="仿宋_GB2312" w:eastAsia="仿宋_GB2312"/>
                <w:sz w:val="20"/>
              </w:rPr>
              <w:t>.变化量预测：具有根据各测点历史数据分析，并根据回归曲线预测未来变化趋势。（</w:t>
            </w:r>
            <w:r>
              <w:rPr>
                <w:rFonts w:ascii="仿宋_GB2312" w:hAnsi="仿宋_GB2312" w:cs="仿宋_GB2312" w:eastAsia="仿宋_GB2312"/>
                <w:sz w:val="21"/>
              </w:rPr>
              <w:t>提供证明材料</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.控制点检查：具有三种以上方法检查控制点数据精度，判断控制点是否产生移动。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rPr>
              <w:t>无人机航测系统</w:t>
            </w:r>
            <w:r>
              <w:rPr>
                <w:rFonts w:ascii="仿宋_GB2312" w:hAnsi="仿宋_GB2312" w:cs="仿宋_GB2312" w:eastAsia="仿宋_GB2312"/>
                <w:sz w:val="24"/>
                <w:b/>
              </w:rPr>
              <w:t>（</w:t>
            </w:r>
            <w:r>
              <w:rPr>
                <w:rFonts w:ascii="仿宋_GB2312" w:hAnsi="仿宋_GB2312" w:cs="仿宋_GB2312" w:eastAsia="仿宋_GB2312"/>
                <w:sz w:val="24"/>
                <w:b/>
              </w:rPr>
              <w:t>1套）</w:t>
            </w:r>
          </w:p>
          <w:p>
            <w:pPr>
              <w:pStyle w:val="null3"/>
              <w:jc w:val="left"/>
            </w:pPr>
            <w:r>
              <w:rPr>
                <w:rFonts w:ascii="仿宋_GB2312" w:hAnsi="仿宋_GB2312" w:cs="仿宋_GB2312" w:eastAsia="仿宋_GB2312"/>
                <w:sz w:val="20"/>
              </w:rPr>
              <w:t>一、大型无人机</w:t>
            </w:r>
            <w:r>
              <w:rPr>
                <w:rFonts w:ascii="仿宋_GB2312" w:hAnsi="仿宋_GB2312" w:cs="仿宋_GB2312" w:eastAsia="仿宋_GB2312"/>
                <w:sz w:val="20"/>
              </w:rPr>
              <w:t>2台：（教师端，工作时互为中继机使用）</w:t>
            </w:r>
          </w:p>
          <w:p>
            <w:pPr>
              <w:pStyle w:val="null3"/>
              <w:jc w:val="left"/>
            </w:pPr>
            <w:r>
              <w:rPr>
                <w:rFonts w:ascii="仿宋_GB2312" w:hAnsi="仿宋_GB2312" w:cs="仿宋_GB2312" w:eastAsia="仿宋_GB2312"/>
                <w:sz w:val="20"/>
              </w:rPr>
              <w:t>1.裸机重量（含电池）：≤10kg</w:t>
            </w:r>
          </w:p>
          <w:p>
            <w:pPr>
              <w:pStyle w:val="null3"/>
              <w:jc w:val="left"/>
            </w:pPr>
            <w:r>
              <w:rPr>
                <w:rFonts w:ascii="仿宋_GB2312" w:hAnsi="仿宋_GB2312" w:cs="仿宋_GB2312" w:eastAsia="仿宋_GB2312"/>
                <w:sz w:val="20"/>
              </w:rPr>
              <w:t>2.尺寸 ：折叠尺寸≥450 mm*450mm *450 mm</w:t>
            </w:r>
          </w:p>
          <w:p>
            <w:pPr>
              <w:pStyle w:val="null3"/>
              <w:jc w:val="left"/>
            </w:pPr>
            <w:r>
              <w:rPr>
                <w:rFonts w:ascii="仿宋_GB2312" w:hAnsi="仿宋_GB2312" w:cs="仿宋_GB2312" w:eastAsia="仿宋_GB2312"/>
                <w:sz w:val="20"/>
              </w:rPr>
              <w:t>▲3.最大载重：≥6 kg（</w:t>
            </w:r>
            <w:r>
              <w:rPr>
                <w:rFonts w:ascii="仿宋_GB2312" w:hAnsi="仿宋_GB2312" w:cs="仿宋_GB2312" w:eastAsia="仿宋_GB2312"/>
                <w:sz w:val="21"/>
              </w:rPr>
              <w:t>提供证明材料</w:t>
            </w:r>
            <w:r>
              <w:rPr>
                <w:rFonts w:ascii="仿宋_GB2312" w:hAnsi="仿宋_GB2312" w:cs="仿宋_GB2312" w:eastAsia="仿宋_GB2312"/>
                <w:sz w:val="21"/>
              </w:rPr>
              <w:t>）</w:t>
            </w:r>
          </w:p>
          <w:p>
            <w:pPr>
              <w:pStyle w:val="null3"/>
              <w:jc w:val="left"/>
            </w:pPr>
            <w:r>
              <w:rPr>
                <w:rFonts w:ascii="仿宋_GB2312" w:hAnsi="仿宋_GB2312" w:cs="仿宋_GB2312" w:eastAsia="仿宋_GB2312"/>
                <w:sz w:val="20"/>
              </w:rPr>
              <w:t>4.对角线轴距：≥1000 mm</w:t>
            </w:r>
          </w:p>
          <w:p>
            <w:pPr>
              <w:pStyle w:val="null3"/>
              <w:jc w:val="left"/>
            </w:pPr>
            <w:r>
              <w:rPr>
                <w:rFonts w:ascii="仿宋_GB2312" w:hAnsi="仿宋_GB2312" w:cs="仿宋_GB2312" w:eastAsia="仿宋_GB2312"/>
                <w:sz w:val="20"/>
              </w:rPr>
              <w:t>5.最大上升速度：≥10 米/秒，最大下降速度：≥8 米/秒</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.最大水平飞行速度（无风）：≥25 米/秒</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.最长飞行时间（带负载无风环境）：≥55分钟</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.最大抗风速度：≥12 米/秒（</w:t>
            </w:r>
            <w:r>
              <w:rPr>
                <w:rFonts w:ascii="仿宋_GB2312" w:hAnsi="仿宋_GB2312" w:cs="仿宋_GB2312" w:eastAsia="仿宋_GB2312"/>
                <w:sz w:val="21"/>
              </w:rPr>
              <w:t>提供证明材料</w:t>
            </w:r>
            <w:r>
              <w:rPr>
                <w:rFonts w:ascii="仿宋_GB2312" w:hAnsi="仿宋_GB2312" w:cs="仿宋_GB2312" w:eastAsia="仿宋_GB2312"/>
                <w:sz w:val="21"/>
              </w:rPr>
              <w:t>）</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.工作环境温度覆盖：-20°C 至50°C</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.飞行器防护等级：≥IP55（</w:t>
            </w:r>
            <w:r>
              <w:rPr>
                <w:rFonts w:ascii="仿宋_GB2312" w:hAnsi="仿宋_GB2312" w:cs="仿宋_GB2312" w:eastAsia="仿宋_GB2312"/>
                <w:sz w:val="21"/>
              </w:rPr>
              <w:t>提供证明材料</w:t>
            </w:r>
            <w:r>
              <w:rPr>
                <w:rFonts w:ascii="仿宋_GB2312" w:hAnsi="仿宋_GB2312" w:cs="仿宋_GB2312" w:eastAsia="仿宋_GB2312"/>
                <w:sz w:val="21"/>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.图传频段：支持三频通信，当其中一个信道阻塞时，可自动切换；</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.图传工作频段和发射功率 ：符合国标无人机频率范围</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.机载中继：支持中继机使用</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.4G模块：飞行器支持安装模块数量≥2个</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.载人机预警：支持显示载人飞机在地图上的实时位置，并通过不同颜色显示载人飞机接近的风险等级；（</w:t>
            </w:r>
            <w:r>
              <w:rPr>
                <w:rFonts w:ascii="仿宋_GB2312" w:hAnsi="仿宋_GB2312" w:cs="仿宋_GB2312" w:eastAsia="仿宋_GB2312"/>
                <w:sz w:val="21"/>
              </w:rPr>
              <w:t>提供证明材料</w:t>
            </w:r>
            <w:r>
              <w:rPr>
                <w:rFonts w:ascii="仿宋_GB2312" w:hAnsi="仿宋_GB2312" w:cs="仿宋_GB2312" w:eastAsia="仿宋_GB2312"/>
                <w:sz w:val="21"/>
              </w:rPr>
              <w:t>）</w:t>
            </w:r>
          </w:p>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.双控模式 ：支持两个遥控器同时控制无人机并查看视频画面，应能实现其中一个遥控器控制无人机飞行，另一个遥控器控制无人机的云台相机；支持控制权切换功能。</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7</w:t>
            </w:r>
            <w:r>
              <w:rPr>
                <w:rFonts w:ascii="仿宋_GB2312" w:hAnsi="仿宋_GB2312" w:cs="仿宋_GB2312" w:eastAsia="仿宋_GB2312"/>
                <w:sz w:val="20"/>
              </w:rPr>
              <w:t>.航线功能：需支持应航点、面状航线、带状航线、斜面、几何体、贴近摄影航线多种航线设置；</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8</w:t>
            </w:r>
            <w:r>
              <w:rPr>
                <w:rFonts w:ascii="仿宋_GB2312" w:hAnsi="仿宋_GB2312" w:cs="仿宋_GB2312" w:eastAsia="仿宋_GB2312"/>
                <w:sz w:val="20"/>
              </w:rPr>
              <w:t>.AR 电线显示：需支持避障系统自动检测无人机前方的电线障碍物，并以方便辨认的 AR 线条投射在遥控器画面上。</w:t>
            </w:r>
          </w:p>
          <w:p>
            <w:pPr>
              <w:pStyle w:val="null3"/>
              <w:jc w:val="left"/>
            </w:pPr>
            <w:r>
              <w:rPr>
                <w:rFonts w:ascii="仿宋_GB2312" w:hAnsi="仿宋_GB2312" w:cs="仿宋_GB2312" w:eastAsia="仿宋_GB2312"/>
                <w:sz w:val="20"/>
              </w:rPr>
              <w:t>二、小型测量无人机</w:t>
            </w:r>
            <w:r>
              <w:rPr>
                <w:rFonts w:ascii="仿宋_GB2312" w:hAnsi="仿宋_GB2312" w:cs="仿宋_GB2312" w:eastAsia="仿宋_GB2312"/>
                <w:sz w:val="20"/>
              </w:rPr>
              <w:t>8台：（学生端，按5人一组使用1台）</w:t>
            </w:r>
          </w:p>
          <w:p>
            <w:pPr>
              <w:pStyle w:val="null3"/>
              <w:jc w:val="left"/>
            </w:pPr>
            <w:r>
              <w:rPr>
                <w:rFonts w:ascii="仿宋_GB2312" w:hAnsi="仿宋_GB2312" w:cs="仿宋_GB2312" w:eastAsia="仿宋_GB2312"/>
                <w:sz w:val="20"/>
              </w:rPr>
              <w:t>19</w:t>
            </w:r>
            <w:r>
              <w:rPr>
                <w:rFonts w:ascii="仿宋_GB2312" w:hAnsi="仿宋_GB2312" w:cs="仿宋_GB2312" w:eastAsia="仿宋_GB2312"/>
                <w:sz w:val="20"/>
              </w:rPr>
              <w:t>. 起</w:t>
            </w:r>
            <w:r>
              <w:rPr>
                <w:rFonts w:ascii="仿宋_GB2312" w:hAnsi="仿宋_GB2312" w:cs="仿宋_GB2312" w:eastAsia="仿宋_GB2312"/>
                <w:sz w:val="20"/>
              </w:rPr>
              <w:t>飞总重量</w:t>
            </w:r>
            <w:r>
              <w:rPr>
                <w:rFonts w:ascii="仿宋_GB2312" w:hAnsi="仿宋_GB2312" w:cs="仿宋_GB2312" w:eastAsia="仿宋_GB2312"/>
                <w:sz w:val="20"/>
              </w:rPr>
              <w:t>≥1500g</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0</w:t>
            </w:r>
            <w:r>
              <w:rPr>
                <w:rFonts w:ascii="仿宋_GB2312" w:hAnsi="仿宋_GB2312" w:cs="仿宋_GB2312" w:eastAsia="仿宋_GB2312"/>
                <w:sz w:val="20"/>
              </w:rPr>
              <w:t>.折叠后尺</w:t>
            </w:r>
            <w:r>
              <w:rPr>
                <w:rFonts w:ascii="仿宋_GB2312" w:hAnsi="仿宋_GB2312" w:cs="仿宋_GB2312" w:eastAsia="仿宋_GB2312"/>
                <w:sz w:val="20"/>
              </w:rPr>
              <w:t>寸（长</w:t>
            </w:r>
            <w:r>
              <w:rPr>
                <w:rFonts w:ascii="仿宋_GB2312" w:hAnsi="仿宋_GB2312" w:cs="仿宋_GB2312" w:eastAsia="仿宋_GB2312"/>
                <w:sz w:val="20"/>
              </w:rPr>
              <w:t>×宽×高） ≥200×100×100mm</w:t>
            </w:r>
          </w:p>
          <w:p>
            <w:pPr>
              <w:pStyle w:val="null3"/>
              <w:jc w:val="left"/>
            </w:pPr>
            <w:r>
              <w:rPr>
                <w:rFonts w:ascii="仿宋_GB2312" w:hAnsi="仿宋_GB2312" w:cs="仿宋_GB2312" w:eastAsia="仿宋_GB2312"/>
                <w:sz w:val="20"/>
              </w:rPr>
              <w:t>21</w:t>
            </w:r>
            <w:r>
              <w:rPr>
                <w:rFonts w:ascii="仿宋_GB2312" w:hAnsi="仿宋_GB2312" w:cs="仿宋_GB2312" w:eastAsia="仿宋_GB2312"/>
                <w:sz w:val="20"/>
              </w:rPr>
              <w:t>.最大信号有效距离  ≥20km，最大抗风速度 ≥12m/s，最大上升速度 ≥10 m/s，最大下降速度 ≥8 m/s</w:t>
            </w:r>
          </w:p>
          <w:p>
            <w:pPr>
              <w:pStyle w:val="null3"/>
              <w:jc w:val="left"/>
            </w:pPr>
            <w:r>
              <w:rPr>
                <w:rFonts w:ascii="仿宋_GB2312" w:hAnsi="仿宋_GB2312" w:cs="仿宋_GB2312" w:eastAsia="仿宋_GB2312"/>
                <w:sz w:val="20"/>
              </w:rPr>
              <w:t>22</w:t>
            </w:r>
            <w:r>
              <w:rPr>
                <w:rFonts w:ascii="仿宋_GB2312" w:hAnsi="仿宋_GB2312" w:cs="仿宋_GB2312" w:eastAsia="仿宋_GB2312"/>
                <w:sz w:val="20"/>
              </w:rPr>
              <w:t>.最长飞行时间≥45分钟</w:t>
            </w:r>
          </w:p>
          <w:p>
            <w:pPr>
              <w:pStyle w:val="null3"/>
              <w:jc w:val="left"/>
            </w:pPr>
            <w:r>
              <w:rPr>
                <w:rFonts w:ascii="仿宋_GB2312" w:hAnsi="仿宋_GB2312" w:cs="仿宋_GB2312" w:eastAsia="仿宋_GB2312"/>
                <w:sz w:val="20"/>
              </w:rPr>
              <w:t>23</w:t>
            </w:r>
            <w:r>
              <w:rPr>
                <w:rFonts w:ascii="仿宋_GB2312" w:hAnsi="仿宋_GB2312" w:cs="仿宋_GB2312" w:eastAsia="仿宋_GB2312"/>
                <w:sz w:val="20"/>
              </w:rPr>
              <w:t>.GNSS定位悬停精度：支持GPS + Galileo + BeiDou + GLONASS，垂直≤0.5 m，水平≤0.5 m</w:t>
            </w:r>
          </w:p>
          <w:p>
            <w:pPr>
              <w:pStyle w:val="null3"/>
              <w:jc w:val="left"/>
            </w:pPr>
            <w:r>
              <w:rPr>
                <w:rFonts w:ascii="仿宋_GB2312" w:hAnsi="仿宋_GB2312" w:cs="仿宋_GB2312" w:eastAsia="仿宋_GB2312"/>
                <w:sz w:val="20"/>
              </w:rPr>
              <w:t>24</w:t>
            </w:r>
            <w:r>
              <w:rPr>
                <w:rFonts w:ascii="仿宋_GB2312" w:hAnsi="仿宋_GB2312" w:cs="仿宋_GB2312" w:eastAsia="仿宋_GB2312"/>
                <w:sz w:val="20"/>
              </w:rPr>
              <w:t>.最大水平飞行速度 ≥18m/s，</w:t>
            </w:r>
          </w:p>
          <w:p>
            <w:pPr>
              <w:pStyle w:val="null3"/>
              <w:jc w:val="left"/>
            </w:pPr>
            <w:r>
              <w:rPr>
                <w:rFonts w:ascii="仿宋_GB2312" w:hAnsi="仿宋_GB2312" w:cs="仿宋_GB2312" w:eastAsia="仿宋_GB2312"/>
                <w:sz w:val="20"/>
              </w:rPr>
              <w:t>25</w:t>
            </w:r>
            <w:r>
              <w:rPr>
                <w:rFonts w:ascii="仿宋_GB2312" w:hAnsi="仿宋_GB2312" w:cs="仿宋_GB2312" w:eastAsia="仿宋_GB2312"/>
                <w:sz w:val="20"/>
              </w:rPr>
              <w:t>、工作环境温度覆盖：</w:t>
            </w:r>
            <w:r>
              <w:rPr>
                <w:rFonts w:ascii="仿宋_GB2312" w:hAnsi="仿宋_GB2312" w:cs="仿宋_GB2312" w:eastAsia="仿宋_GB2312"/>
                <w:sz w:val="20"/>
              </w:rPr>
              <w:t>-10°C 至 50°C</w:t>
            </w:r>
          </w:p>
          <w:p>
            <w:pPr>
              <w:pStyle w:val="null3"/>
              <w:jc w:val="left"/>
            </w:pPr>
            <w:r>
              <w:rPr>
                <w:rFonts w:ascii="仿宋_GB2312" w:hAnsi="仿宋_GB2312" w:cs="仿宋_GB2312" w:eastAsia="仿宋_GB2312"/>
                <w:sz w:val="20"/>
              </w:rPr>
              <w:t>26</w:t>
            </w:r>
            <w:r>
              <w:rPr>
                <w:rFonts w:ascii="仿宋_GB2312" w:hAnsi="仿宋_GB2312" w:cs="仿宋_GB2312" w:eastAsia="仿宋_GB2312"/>
                <w:sz w:val="20"/>
              </w:rPr>
              <w:t>.RTK固定解时水平精度（RTK不可拆卸）：1 cm + 1 ppm；垂直精度：1.5 cm + 1 ppm</w:t>
            </w:r>
          </w:p>
          <w:p>
            <w:pPr>
              <w:pStyle w:val="null3"/>
              <w:jc w:val="left"/>
            </w:pPr>
            <w:r>
              <w:rPr>
                <w:rFonts w:ascii="仿宋_GB2312" w:hAnsi="仿宋_GB2312" w:cs="仿宋_GB2312" w:eastAsia="仿宋_GB2312"/>
                <w:sz w:val="20"/>
              </w:rPr>
              <w:t>27</w:t>
            </w:r>
            <w:r>
              <w:rPr>
                <w:rFonts w:ascii="仿宋_GB2312" w:hAnsi="仿宋_GB2312" w:cs="仿宋_GB2312" w:eastAsia="仿宋_GB2312"/>
                <w:sz w:val="20"/>
              </w:rPr>
              <w:t>.广角相机像素：≥ 2000W</w:t>
            </w:r>
          </w:p>
          <w:p>
            <w:pPr>
              <w:pStyle w:val="null3"/>
              <w:jc w:val="left"/>
            </w:pPr>
            <w:r>
              <w:rPr>
                <w:rFonts w:ascii="仿宋_GB2312" w:hAnsi="仿宋_GB2312" w:cs="仿宋_GB2312" w:eastAsia="仿宋_GB2312"/>
                <w:sz w:val="20"/>
              </w:rPr>
              <w:t>28</w:t>
            </w:r>
            <w:r>
              <w:rPr>
                <w:rFonts w:ascii="仿宋_GB2312" w:hAnsi="仿宋_GB2312" w:cs="仿宋_GB2312" w:eastAsia="仿宋_GB2312"/>
                <w:sz w:val="20"/>
              </w:rPr>
              <w:t>.可见光相机变焦倍数：变焦倍数≥ 100倍</w:t>
            </w:r>
          </w:p>
          <w:p>
            <w:pPr>
              <w:pStyle w:val="null3"/>
              <w:jc w:val="left"/>
            </w:pPr>
            <w:r>
              <w:rPr>
                <w:rFonts w:ascii="仿宋_GB2312" w:hAnsi="仿宋_GB2312" w:cs="仿宋_GB2312" w:eastAsia="仿宋_GB2312"/>
                <w:sz w:val="20"/>
              </w:rPr>
              <w:t>29</w:t>
            </w:r>
            <w:r>
              <w:rPr>
                <w:rFonts w:ascii="仿宋_GB2312" w:hAnsi="仿宋_GB2312" w:cs="仿宋_GB2312" w:eastAsia="仿宋_GB2312"/>
                <w:sz w:val="20"/>
              </w:rPr>
              <w:t>.航线功能：支持贴近摄影测量、航点、正射、倾斜、航带、仿地等多种航线作业类型</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30</w:t>
            </w:r>
            <w:r>
              <w:rPr>
                <w:rFonts w:ascii="仿宋_GB2312" w:hAnsi="仿宋_GB2312" w:cs="仿宋_GB2312" w:eastAsia="仿宋_GB2312"/>
                <w:sz w:val="20"/>
              </w:rPr>
              <w:t>.工作频段：图传加密，图传链路需通过AES-256技术进行加密，图传支持多频段，具备抗干扰能力（</w:t>
            </w:r>
            <w:r>
              <w:rPr>
                <w:rFonts w:ascii="仿宋_GB2312" w:hAnsi="仿宋_GB2312" w:cs="仿宋_GB2312" w:eastAsia="仿宋_GB2312"/>
                <w:sz w:val="21"/>
              </w:rPr>
              <w:t>提供证明材料</w:t>
            </w:r>
            <w:r>
              <w:rPr>
                <w:rFonts w:ascii="仿宋_GB2312" w:hAnsi="仿宋_GB2312" w:cs="仿宋_GB2312" w:eastAsia="仿宋_GB2312"/>
                <w:sz w:val="21"/>
              </w:rPr>
              <w:t>）</w:t>
            </w:r>
          </w:p>
          <w:p>
            <w:pPr>
              <w:pStyle w:val="null3"/>
              <w:jc w:val="left"/>
            </w:pPr>
            <w:r>
              <w:rPr>
                <w:rFonts w:ascii="仿宋_GB2312" w:hAnsi="仿宋_GB2312" w:cs="仿宋_GB2312" w:eastAsia="仿宋_GB2312"/>
                <w:sz w:val="20"/>
              </w:rPr>
              <w:t>31</w:t>
            </w:r>
            <w:r>
              <w:rPr>
                <w:rFonts w:ascii="仿宋_GB2312" w:hAnsi="仿宋_GB2312" w:cs="仿宋_GB2312" w:eastAsia="仿宋_GB2312"/>
                <w:sz w:val="20"/>
              </w:rPr>
              <w:t>.飞行器自检功能： 具备飞行器自检功能；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32</w:t>
            </w:r>
            <w:r>
              <w:rPr>
                <w:rFonts w:ascii="仿宋_GB2312" w:hAnsi="仿宋_GB2312" w:cs="仿宋_GB2312" w:eastAsia="仿宋_GB2312"/>
                <w:sz w:val="20"/>
              </w:rPr>
              <w:t>.全向感知系统： 飞行器的前、后、左、右、上均具备双目视觉避障传感器，下方具备三维红外传感器，能够在探测到障碍物时在App上进行提醒，并自动减速刹车或绕行</w:t>
            </w:r>
          </w:p>
          <w:p>
            <w:pPr>
              <w:pStyle w:val="null3"/>
              <w:jc w:val="left"/>
            </w:pPr>
            <w:r>
              <w:rPr>
                <w:rFonts w:ascii="仿宋_GB2312" w:hAnsi="仿宋_GB2312" w:cs="仿宋_GB2312" w:eastAsia="仿宋_GB2312"/>
                <w:sz w:val="20"/>
              </w:rPr>
              <w:t>三、测绘软件</w:t>
            </w:r>
          </w:p>
          <w:p>
            <w:pPr>
              <w:pStyle w:val="null3"/>
              <w:jc w:val="left"/>
            </w:pPr>
            <w:r>
              <w:rPr>
                <w:rFonts w:ascii="仿宋_GB2312" w:hAnsi="仿宋_GB2312" w:cs="仿宋_GB2312" w:eastAsia="仿宋_GB2312"/>
                <w:sz w:val="20"/>
              </w:rPr>
              <w:t>33</w:t>
            </w:r>
            <w:r>
              <w:rPr>
                <w:rFonts w:ascii="仿宋_GB2312" w:hAnsi="仿宋_GB2312" w:cs="仿宋_GB2312" w:eastAsia="仿宋_GB2312"/>
                <w:sz w:val="20"/>
              </w:rPr>
              <w:t>.可见光全自动二维/三维重建：所有参数均内置；</w:t>
            </w:r>
          </w:p>
          <w:p>
            <w:pPr>
              <w:pStyle w:val="null3"/>
              <w:jc w:val="left"/>
            </w:pPr>
            <w:r>
              <w:rPr>
                <w:rFonts w:ascii="仿宋_GB2312" w:hAnsi="仿宋_GB2312" w:cs="仿宋_GB2312" w:eastAsia="仿宋_GB2312"/>
                <w:sz w:val="20"/>
              </w:rPr>
              <w:t>34</w:t>
            </w:r>
            <w:r>
              <w:rPr>
                <w:rFonts w:ascii="仿宋_GB2312" w:hAnsi="仿宋_GB2312" w:cs="仿宋_GB2312" w:eastAsia="仿宋_GB2312"/>
                <w:sz w:val="20"/>
              </w:rPr>
              <w:t>.可见光重建支持输出更多成果：三维重建支持输出包括但不限于三维彩色点云，地面点云和非地面点云分类，DEM、等高线、TIN和点网格等</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35</w:t>
            </w:r>
            <w:r>
              <w:rPr>
                <w:rFonts w:ascii="仿宋_GB2312" w:hAnsi="仿宋_GB2312" w:cs="仿宋_GB2312" w:eastAsia="仿宋_GB2312"/>
                <w:sz w:val="20"/>
              </w:rPr>
              <w:t>.支持激光雷达数据处理，可输出标准格式点云，二维地图、三维模型等数据；</w:t>
            </w:r>
          </w:p>
          <w:p>
            <w:pPr>
              <w:pStyle w:val="null3"/>
              <w:jc w:val="left"/>
            </w:pPr>
            <w:r>
              <w:rPr>
                <w:rFonts w:ascii="仿宋_GB2312" w:hAnsi="仿宋_GB2312" w:cs="仿宋_GB2312" w:eastAsia="仿宋_GB2312"/>
                <w:sz w:val="20"/>
              </w:rPr>
              <w:t>36</w:t>
            </w:r>
            <w:r>
              <w:rPr>
                <w:rFonts w:ascii="仿宋_GB2312" w:hAnsi="仿宋_GB2312" w:cs="仿宋_GB2312" w:eastAsia="仿宋_GB2312"/>
                <w:sz w:val="20"/>
              </w:rPr>
              <w:t>.支持激光雷达数据的地面点提取，并支持生成DEM、等高线；</w:t>
            </w:r>
          </w:p>
          <w:p>
            <w:pPr>
              <w:pStyle w:val="null3"/>
              <w:jc w:val="left"/>
            </w:pPr>
            <w:r>
              <w:rPr>
                <w:rFonts w:ascii="仿宋_GB2312" w:hAnsi="仿宋_GB2312" w:cs="仿宋_GB2312" w:eastAsia="仿宋_GB2312"/>
                <w:sz w:val="20"/>
              </w:rPr>
              <w:t>37</w:t>
            </w:r>
            <w:r>
              <w:rPr>
                <w:rFonts w:ascii="仿宋_GB2312" w:hAnsi="仿宋_GB2312" w:cs="仿宋_GB2312" w:eastAsia="仿宋_GB2312"/>
                <w:sz w:val="20"/>
              </w:rPr>
              <w:t>.直接生成多光谱数据的正射影像和数字高程模型，同时支持NDVI、NDRE等植被指数的输出；</w:t>
            </w:r>
          </w:p>
          <w:p>
            <w:pPr>
              <w:pStyle w:val="null3"/>
              <w:jc w:val="left"/>
            </w:pPr>
            <w:r>
              <w:rPr>
                <w:rFonts w:ascii="仿宋_GB2312" w:hAnsi="仿宋_GB2312" w:cs="仿宋_GB2312" w:eastAsia="仿宋_GB2312"/>
                <w:sz w:val="20"/>
              </w:rPr>
              <w:t>38</w:t>
            </w:r>
            <w:r>
              <w:rPr>
                <w:rFonts w:ascii="仿宋_GB2312" w:hAnsi="仿宋_GB2312" w:cs="仿宋_GB2312" w:eastAsia="仿宋_GB2312"/>
                <w:sz w:val="20"/>
              </w:rPr>
              <w:t>.支持对导入照片数据的相机参数编辑；</w:t>
            </w:r>
          </w:p>
          <w:p>
            <w:pPr>
              <w:pStyle w:val="null3"/>
              <w:jc w:val="left"/>
            </w:pPr>
            <w:r>
              <w:rPr>
                <w:rFonts w:ascii="仿宋_GB2312" w:hAnsi="仿宋_GB2312" w:cs="仿宋_GB2312" w:eastAsia="仿宋_GB2312"/>
                <w:sz w:val="20"/>
              </w:rPr>
              <w:t>39</w:t>
            </w:r>
            <w:r>
              <w:rPr>
                <w:rFonts w:ascii="仿宋_GB2312" w:hAnsi="仿宋_GB2312" w:cs="仿宋_GB2312" w:eastAsia="仿宋_GB2312"/>
                <w:sz w:val="20"/>
              </w:rPr>
              <w:t>.支持POS数据导入，可自定义POS精度；</w:t>
            </w:r>
          </w:p>
          <w:p>
            <w:pPr>
              <w:pStyle w:val="null3"/>
              <w:jc w:val="left"/>
            </w:pPr>
            <w:r>
              <w:rPr>
                <w:rFonts w:ascii="仿宋_GB2312" w:hAnsi="仿宋_GB2312" w:cs="仿宋_GB2312" w:eastAsia="仿宋_GB2312"/>
                <w:sz w:val="20"/>
              </w:rPr>
              <w:t>40</w:t>
            </w:r>
            <w:r>
              <w:rPr>
                <w:rFonts w:ascii="仿宋_GB2312" w:hAnsi="仿宋_GB2312" w:cs="仿宋_GB2312" w:eastAsia="仿宋_GB2312"/>
                <w:sz w:val="20"/>
              </w:rPr>
              <w:t>.支持像控点功能：空三后可导入控制点、检查点，并支持半自动刺点，仅需标记一张相片即可完成该点在所有可见相片位置上的标注；</w:t>
            </w:r>
          </w:p>
          <w:p>
            <w:pPr>
              <w:pStyle w:val="null3"/>
              <w:jc w:val="left"/>
            </w:pPr>
            <w:r>
              <w:rPr>
                <w:rFonts w:ascii="仿宋_GB2312" w:hAnsi="仿宋_GB2312" w:cs="仿宋_GB2312" w:eastAsia="仿宋_GB2312"/>
                <w:sz w:val="20"/>
              </w:rPr>
              <w:t>41.</w:t>
            </w:r>
            <w:r>
              <w:rPr>
                <w:rFonts w:ascii="仿宋_GB2312" w:hAnsi="仿宋_GB2312" w:cs="仿宋_GB2312" w:eastAsia="仿宋_GB2312"/>
                <w:sz w:val="20"/>
              </w:rPr>
              <w:t>坐标系设置：软件内置丰富坐标系，并支持任意坐标系、导入</w:t>
            </w:r>
            <w:r>
              <w:rPr>
                <w:rFonts w:ascii="仿宋_GB2312" w:hAnsi="仿宋_GB2312" w:cs="仿宋_GB2312" w:eastAsia="仿宋_GB2312"/>
                <w:sz w:val="20"/>
              </w:rPr>
              <w:t>PRJ定义坐标系、七参数定义坐标系；</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42.</w:t>
            </w:r>
            <w:r>
              <w:rPr>
                <w:rFonts w:ascii="仿宋_GB2312" w:hAnsi="仿宋_GB2312" w:cs="仿宋_GB2312" w:eastAsia="仿宋_GB2312"/>
                <w:sz w:val="20"/>
              </w:rPr>
              <w:t>支持绘制兴趣区域，绘制完成后将只输出兴趣区域内的二三维成果。（</w:t>
            </w:r>
            <w:r>
              <w:rPr>
                <w:rFonts w:ascii="仿宋_GB2312" w:hAnsi="仿宋_GB2312" w:cs="仿宋_GB2312" w:eastAsia="仿宋_GB2312"/>
                <w:sz w:val="21"/>
              </w:rPr>
              <w:t>提供证明材料</w:t>
            </w:r>
            <w:r>
              <w:rPr>
                <w:rFonts w:ascii="仿宋_GB2312" w:hAnsi="仿宋_GB2312" w:cs="仿宋_GB2312" w:eastAsia="仿宋_GB2312"/>
                <w:sz w:val="21"/>
              </w:rPr>
              <w:t>）</w:t>
            </w:r>
          </w:p>
          <w:p>
            <w:pPr>
              <w:pStyle w:val="null3"/>
              <w:jc w:val="left"/>
            </w:pPr>
            <w:r>
              <w:rPr>
                <w:rFonts w:ascii="仿宋_GB2312" w:hAnsi="仿宋_GB2312" w:cs="仿宋_GB2312" w:eastAsia="仿宋_GB2312"/>
                <w:sz w:val="20"/>
              </w:rPr>
              <w:t>四、雷达挂载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1）基本参数</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43</w:t>
            </w:r>
            <w:r>
              <w:rPr>
                <w:rFonts w:ascii="仿宋_GB2312" w:hAnsi="仿宋_GB2312" w:cs="仿宋_GB2312" w:eastAsia="仿宋_GB2312"/>
                <w:sz w:val="20"/>
              </w:rPr>
              <w:t>.具备激光雷达、惯导及可见光相机三合一集成；</w:t>
            </w:r>
          </w:p>
          <w:p>
            <w:pPr>
              <w:pStyle w:val="null3"/>
              <w:jc w:val="left"/>
            </w:pPr>
            <w:r>
              <w:rPr>
                <w:rFonts w:ascii="仿宋_GB2312" w:hAnsi="仿宋_GB2312" w:cs="仿宋_GB2312" w:eastAsia="仿宋_GB2312"/>
                <w:sz w:val="20"/>
              </w:rPr>
              <w:t>44</w:t>
            </w:r>
            <w:r>
              <w:rPr>
                <w:rFonts w:ascii="仿宋_GB2312" w:hAnsi="仿宋_GB2312" w:cs="仿宋_GB2312" w:eastAsia="仿宋_GB2312"/>
                <w:sz w:val="20"/>
              </w:rPr>
              <w:t>.工作温度区间覆盖-15°C至 45°C，负载重量≤1.2kg；</w:t>
            </w:r>
          </w:p>
          <w:p>
            <w:pPr>
              <w:pStyle w:val="null3"/>
              <w:jc w:val="left"/>
            </w:pPr>
            <w:r>
              <w:rPr>
                <w:rFonts w:ascii="仿宋_GB2312" w:hAnsi="仿宋_GB2312" w:cs="仿宋_GB2312" w:eastAsia="仿宋_GB2312"/>
                <w:sz w:val="20"/>
              </w:rPr>
              <w:t>45</w:t>
            </w:r>
            <w:r>
              <w:rPr>
                <w:rFonts w:ascii="仿宋_GB2312" w:hAnsi="仿宋_GB2312" w:cs="仿宋_GB2312" w:eastAsia="仿宋_GB2312"/>
                <w:sz w:val="20"/>
              </w:rPr>
              <w:t>.具备不低于IP54的防护等级；</w:t>
            </w:r>
          </w:p>
          <w:p>
            <w:pPr>
              <w:pStyle w:val="null3"/>
              <w:jc w:val="left"/>
            </w:pPr>
            <w:r>
              <w:rPr>
                <w:rFonts w:ascii="仿宋_GB2312" w:hAnsi="仿宋_GB2312" w:cs="仿宋_GB2312" w:eastAsia="仿宋_GB2312"/>
                <w:sz w:val="20"/>
              </w:rPr>
              <w:t>46</w:t>
            </w:r>
            <w:r>
              <w:rPr>
                <w:rFonts w:ascii="仿宋_GB2312" w:hAnsi="仿宋_GB2312" w:cs="仿宋_GB2312" w:eastAsia="仿宋_GB2312"/>
                <w:sz w:val="20"/>
              </w:rPr>
              <w:t>.具备三轴增稳云台（俯仰，横滚，平移），角度抖动量≤±0.02°；</w:t>
            </w:r>
          </w:p>
          <w:p>
            <w:pPr>
              <w:pStyle w:val="null3"/>
              <w:jc w:val="left"/>
            </w:pPr>
            <w:r>
              <w:rPr>
                <w:rFonts w:ascii="仿宋_GB2312" w:hAnsi="仿宋_GB2312" w:cs="仿宋_GB2312" w:eastAsia="仿宋_GB2312"/>
                <w:sz w:val="20"/>
              </w:rPr>
              <w:t>47</w:t>
            </w:r>
            <w:r>
              <w:rPr>
                <w:rFonts w:ascii="仿宋_GB2312" w:hAnsi="仿宋_GB2312" w:cs="仿宋_GB2312" w:eastAsia="仿宋_GB2312"/>
                <w:sz w:val="20"/>
              </w:rPr>
              <w:t>.云台可控转动范围应不低于俯仰：-120°至+30°；平移：±90°；</w:t>
            </w:r>
          </w:p>
          <w:p>
            <w:pPr>
              <w:pStyle w:val="null3"/>
              <w:jc w:val="left"/>
            </w:pPr>
            <w:r>
              <w:rPr>
                <w:rFonts w:ascii="仿宋_GB2312" w:hAnsi="仿宋_GB2312" w:cs="仿宋_GB2312" w:eastAsia="仿宋_GB2312"/>
                <w:sz w:val="20"/>
              </w:rPr>
              <w:t>48</w:t>
            </w:r>
            <w:r>
              <w:rPr>
                <w:rFonts w:ascii="仿宋_GB2312" w:hAnsi="仿宋_GB2312" w:cs="仿宋_GB2312" w:eastAsia="仿宋_GB2312"/>
                <w:sz w:val="20"/>
              </w:rPr>
              <w:t>.支持原始数据存储类型需包含：照片、IMU、点云数据。所有数据需支持集中统一存储，支持自定义文件命名；</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2）激光雷达模块</w:t>
            </w:r>
          </w:p>
          <w:p>
            <w:pPr>
              <w:pStyle w:val="null3"/>
              <w:jc w:val="left"/>
            </w:pPr>
            <w:r>
              <w:rPr>
                <w:rFonts w:ascii="仿宋_GB2312" w:hAnsi="仿宋_GB2312" w:cs="仿宋_GB2312" w:eastAsia="仿宋_GB2312"/>
                <w:sz w:val="20"/>
              </w:rPr>
              <w:t>49</w:t>
            </w:r>
            <w:r>
              <w:rPr>
                <w:rFonts w:ascii="仿宋_GB2312" w:hAnsi="仿宋_GB2312" w:cs="仿宋_GB2312" w:eastAsia="仿宋_GB2312"/>
                <w:sz w:val="20"/>
              </w:rPr>
              <w:t>.激光雷达量程：反射率≤10%，光照100klux条件下，激光雷达量程不低于250m，支持回波数不小于5次；</w:t>
            </w:r>
          </w:p>
          <w:p>
            <w:pPr>
              <w:pStyle w:val="null3"/>
              <w:jc w:val="left"/>
            </w:pPr>
            <w:r>
              <w:rPr>
                <w:rFonts w:ascii="仿宋_GB2312" w:hAnsi="仿宋_GB2312" w:cs="仿宋_GB2312" w:eastAsia="仿宋_GB2312"/>
                <w:sz w:val="20"/>
              </w:rPr>
              <w:t>50</w:t>
            </w:r>
            <w:r>
              <w:rPr>
                <w:rFonts w:ascii="仿宋_GB2312" w:hAnsi="仿宋_GB2312" w:cs="仿宋_GB2312" w:eastAsia="仿宋_GB2312"/>
                <w:sz w:val="20"/>
              </w:rPr>
              <w:t>.激光打点及测距：支持激光打点及测距功能，且测距距离不低于500m；</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51</w:t>
            </w:r>
            <w:r>
              <w:rPr>
                <w:rFonts w:ascii="仿宋_GB2312" w:hAnsi="仿宋_GB2312" w:cs="仿宋_GB2312" w:eastAsia="仿宋_GB2312"/>
                <w:sz w:val="20"/>
              </w:rPr>
              <w:t>.实时点云显示：遥控器上需支持：可见光、点云、点云/可见光分屏三种实时显示模式，且支持显示方式需包含：真彩色、反射率、距离高度等不同方式进行点云着色；（</w:t>
            </w:r>
            <w:r>
              <w:rPr>
                <w:rFonts w:ascii="仿宋_GB2312" w:hAnsi="仿宋_GB2312" w:cs="仿宋_GB2312" w:eastAsia="仿宋_GB2312"/>
                <w:sz w:val="21"/>
              </w:rPr>
              <w:t>提供证明材料</w:t>
            </w:r>
            <w:r>
              <w:rPr>
                <w:rFonts w:ascii="仿宋_GB2312" w:hAnsi="仿宋_GB2312" w:cs="仿宋_GB2312" w:eastAsia="仿宋_GB2312"/>
                <w:sz w:val="21"/>
              </w:rPr>
              <w:t>）</w:t>
            </w:r>
          </w:p>
          <w:p>
            <w:pPr>
              <w:pStyle w:val="null3"/>
              <w:jc w:val="left"/>
            </w:pPr>
            <w:r>
              <w:rPr>
                <w:rFonts w:ascii="仿宋_GB2312" w:hAnsi="仿宋_GB2312" w:cs="仿宋_GB2312" w:eastAsia="仿宋_GB2312"/>
                <w:sz w:val="20"/>
              </w:rPr>
              <w:t>52</w:t>
            </w:r>
            <w:r>
              <w:rPr>
                <w:rFonts w:ascii="仿宋_GB2312" w:hAnsi="仿宋_GB2312" w:cs="仿宋_GB2312" w:eastAsia="仿宋_GB2312"/>
                <w:sz w:val="20"/>
              </w:rPr>
              <w:t>.扫描模式：需支持至少2种扫描方式，包含重复扫描、非重复扫描。；</w:t>
            </w:r>
          </w:p>
          <w:p>
            <w:pPr>
              <w:pStyle w:val="null3"/>
              <w:jc w:val="left"/>
            </w:pPr>
            <w:r>
              <w:rPr>
                <w:rFonts w:ascii="仿宋_GB2312" w:hAnsi="仿宋_GB2312" w:cs="仿宋_GB2312" w:eastAsia="仿宋_GB2312"/>
                <w:sz w:val="20"/>
              </w:rPr>
              <w:t>53</w:t>
            </w:r>
            <w:r>
              <w:rPr>
                <w:rFonts w:ascii="仿宋_GB2312" w:hAnsi="仿宋_GB2312" w:cs="仿宋_GB2312" w:eastAsia="仿宋_GB2312"/>
                <w:sz w:val="20"/>
              </w:rPr>
              <w:t>.FOV不低于：重复扫描：70°x 3°，非重复扫描：70°x 75°"；</w:t>
            </w:r>
          </w:p>
          <w:p>
            <w:pPr>
              <w:pStyle w:val="null3"/>
              <w:jc w:val="left"/>
            </w:pPr>
            <w:r>
              <w:rPr>
                <w:rFonts w:ascii="仿宋_GB2312" w:hAnsi="仿宋_GB2312" w:cs="仿宋_GB2312" w:eastAsia="仿宋_GB2312"/>
                <w:sz w:val="20"/>
              </w:rPr>
              <w:t>54</w:t>
            </w:r>
            <w:r>
              <w:rPr>
                <w:rFonts w:ascii="仿宋_GB2312" w:hAnsi="仿宋_GB2312" w:cs="仿宋_GB2312" w:eastAsia="仿宋_GB2312"/>
                <w:sz w:val="20"/>
              </w:rPr>
              <w:t>.激光脉冲发射频率不低于240kHz；</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3）惯导系统</w:t>
            </w:r>
          </w:p>
          <w:p>
            <w:pPr>
              <w:pStyle w:val="null3"/>
              <w:jc w:val="left"/>
            </w:pPr>
            <w:r>
              <w:rPr>
                <w:rFonts w:ascii="仿宋_GB2312" w:hAnsi="仿宋_GB2312" w:cs="仿宋_GB2312" w:eastAsia="仿宋_GB2312"/>
                <w:sz w:val="20"/>
              </w:rPr>
              <w:t>55</w:t>
            </w:r>
            <w:r>
              <w:rPr>
                <w:rFonts w:ascii="仿宋_GB2312" w:hAnsi="仿宋_GB2312" w:cs="仿宋_GB2312" w:eastAsia="仿宋_GB2312"/>
                <w:sz w:val="20"/>
              </w:rPr>
              <w:t>.航向精度：不低于实时：0.2°，后处理： 0.05°；</w:t>
            </w:r>
          </w:p>
          <w:p>
            <w:pPr>
              <w:pStyle w:val="null3"/>
              <w:jc w:val="left"/>
            </w:pPr>
            <w:r>
              <w:rPr>
                <w:rFonts w:ascii="仿宋_GB2312" w:hAnsi="仿宋_GB2312" w:cs="仿宋_GB2312" w:eastAsia="仿宋_GB2312"/>
                <w:sz w:val="20"/>
              </w:rPr>
              <w:t>56</w:t>
            </w:r>
            <w:r>
              <w:rPr>
                <w:rFonts w:ascii="仿宋_GB2312" w:hAnsi="仿宋_GB2312" w:cs="仿宋_GB2312" w:eastAsia="仿宋_GB2312"/>
                <w:sz w:val="20"/>
              </w:rPr>
              <w:t>.俯仰/横滚精度：不低于实时：0.05°，后处理：0.025°；</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4）可见光相机</w:t>
            </w:r>
          </w:p>
          <w:p>
            <w:pPr>
              <w:pStyle w:val="null3"/>
              <w:jc w:val="left"/>
            </w:pPr>
            <w:r>
              <w:rPr>
                <w:rFonts w:ascii="仿宋_GB2312" w:hAnsi="仿宋_GB2312" w:cs="仿宋_GB2312" w:eastAsia="仿宋_GB2312"/>
                <w:sz w:val="20"/>
              </w:rPr>
              <w:t>57</w:t>
            </w:r>
            <w:r>
              <w:rPr>
                <w:rFonts w:ascii="仿宋_GB2312" w:hAnsi="仿宋_GB2312" w:cs="仿宋_GB2312" w:eastAsia="仿宋_GB2312"/>
                <w:sz w:val="20"/>
              </w:rPr>
              <w:t>.可见光相机具备≥1英寸CMOS传感器；</w:t>
            </w:r>
          </w:p>
          <w:p>
            <w:pPr>
              <w:pStyle w:val="null3"/>
              <w:jc w:val="left"/>
            </w:pPr>
            <w:r>
              <w:rPr>
                <w:rFonts w:ascii="仿宋_GB2312" w:hAnsi="仿宋_GB2312" w:cs="仿宋_GB2312" w:eastAsia="仿宋_GB2312"/>
                <w:sz w:val="20"/>
              </w:rPr>
              <w:t>58</w:t>
            </w:r>
            <w:r>
              <w:rPr>
                <w:rFonts w:ascii="仿宋_GB2312" w:hAnsi="仿宋_GB2312" w:cs="仿宋_GB2312" w:eastAsia="仿宋_GB2312"/>
                <w:sz w:val="20"/>
              </w:rPr>
              <w:t>.具备≥2000万有效像素；</w:t>
            </w:r>
          </w:p>
          <w:p>
            <w:pPr>
              <w:pStyle w:val="null3"/>
              <w:jc w:val="left"/>
            </w:pPr>
            <w:r>
              <w:rPr>
                <w:rFonts w:ascii="仿宋_GB2312" w:hAnsi="仿宋_GB2312" w:cs="仿宋_GB2312" w:eastAsia="仿宋_GB2312"/>
                <w:sz w:val="20"/>
              </w:rPr>
              <w:t>59</w:t>
            </w:r>
            <w:r>
              <w:rPr>
                <w:rFonts w:ascii="仿宋_GB2312" w:hAnsi="仿宋_GB2312" w:cs="仿宋_GB2312" w:eastAsia="仿宋_GB2312"/>
                <w:sz w:val="20"/>
              </w:rPr>
              <w:t>.支持机械快门，且快门寿命不低于20万次；</w:t>
            </w:r>
          </w:p>
          <w:p>
            <w:pPr>
              <w:pStyle w:val="null3"/>
              <w:jc w:val="left"/>
            </w:pPr>
            <w:r>
              <w:rPr>
                <w:rFonts w:ascii="仿宋_GB2312" w:hAnsi="仿宋_GB2312" w:cs="仿宋_GB2312" w:eastAsia="仿宋_GB2312"/>
                <w:sz w:val="20"/>
              </w:rPr>
              <w:t>60</w:t>
            </w:r>
            <w:r>
              <w:rPr>
                <w:rFonts w:ascii="仿宋_GB2312" w:hAnsi="仿宋_GB2312" w:cs="仿宋_GB2312" w:eastAsia="仿宋_GB2312"/>
                <w:sz w:val="20"/>
              </w:rPr>
              <w:t>.快机械快门不低于：2 至 1/2000秒，电子快门不低于：2 至 1/8000 秒"；</w:t>
            </w:r>
          </w:p>
          <w:p>
            <w:pPr>
              <w:pStyle w:val="null3"/>
              <w:jc w:val="left"/>
            </w:pPr>
            <w:r>
              <w:rPr>
                <w:rFonts w:ascii="仿宋_GB2312" w:hAnsi="仿宋_GB2312" w:cs="仿宋_GB2312" w:eastAsia="仿宋_GB2312"/>
                <w:sz w:val="20"/>
              </w:rPr>
              <w:t>61</w:t>
            </w:r>
            <w:r>
              <w:rPr>
                <w:rFonts w:ascii="仿宋_GB2312" w:hAnsi="仿宋_GB2312" w:cs="仿宋_GB2312" w:eastAsia="仿宋_GB2312"/>
                <w:sz w:val="20"/>
              </w:rPr>
              <w:t>.最短拍照间隔：≤0.7s；</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5）软件要求：</w:t>
            </w:r>
          </w:p>
          <w:p>
            <w:pPr>
              <w:pStyle w:val="null3"/>
              <w:jc w:val="left"/>
            </w:pPr>
            <w:r>
              <w:rPr>
                <w:rFonts w:ascii="仿宋_GB2312" w:hAnsi="仿宋_GB2312" w:cs="仿宋_GB2312" w:eastAsia="仿宋_GB2312"/>
                <w:sz w:val="20"/>
              </w:rPr>
              <w:t>62</w:t>
            </w:r>
            <w:r>
              <w:rPr>
                <w:rFonts w:ascii="仿宋_GB2312" w:hAnsi="仿宋_GB2312" w:cs="仿宋_GB2312" w:eastAsia="仿宋_GB2312"/>
                <w:sz w:val="20"/>
              </w:rPr>
              <w:t>.航线中支持惯导自动校准</w:t>
            </w:r>
          </w:p>
          <w:p>
            <w:pPr>
              <w:pStyle w:val="null3"/>
              <w:jc w:val="left"/>
            </w:pPr>
            <w:r>
              <w:rPr>
                <w:rFonts w:ascii="仿宋_GB2312" w:hAnsi="仿宋_GB2312" w:cs="仿宋_GB2312" w:eastAsia="仿宋_GB2312"/>
                <w:sz w:val="20"/>
              </w:rPr>
              <w:t>63</w:t>
            </w:r>
            <w:r>
              <w:rPr>
                <w:rFonts w:ascii="仿宋_GB2312" w:hAnsi="仿宋_GB2312" w:cs="仿宋_GB2312" w:eastAsia="仿宋_GB2312"/>
                <w:sz w:val="20"/>
              </w:rPr>
              <w:t>.遥控器端支持点云模型实时预览：预览当前所录制的点云 3D 模型，实时感知作业进程；预览过程中支持切换模型观察视角及着色模式；</w:t>
            </w:r>
          </w:p>
          <w:p>
            <w:pPr>
              <w:pStyle w:val="null3"/>
              <w:jc w:val="left"/>
            </w:pPr>
            <w:r>
              <w:rPr>
                <w:rFonts w:ascii="仿宋_GB2312" w:hAnsi="仿宋_GB2312" w:cs="仿宋_GB2312" w:eastAsia="仿宋_GB2312"/>
                <w:sz w:val="20"/>
              </w:rPr>
              <w:t>64</w:t>
            </w:r>
            <w:r>
              <w:rPr>
                <w:rFonts w:ascii="仿宋_GB2312" w:hAnsi="仿宋_GB2312" w:cs="仿宋_GB2312" w:eastAsia="仿宋_GB2312"/>
                <w:sz w:val="20"/>
              </w:rPr>
              <w:t>.支持作业完成后直接在遥控器端下载并查看当前采集的点云3D模型。支持可将点云 3D 模型投射至 2D 地图进行查看；</w:t>
            </w:r>
          </w:p>
          <w:p>
            <w:pPr>
              <w:pStyle w:val="null3"/>
              <w:jc w:val="left"/>
            </w:pPr>
            <w:r>
              <w:rPr>
                <w:rFonts w:ascii="仿宋_GB2312" w:hAnsi="仿宋_GB2312" w:cs="仿宋_GB2312" w:eastAsia="仿宋_GB2312"/>
                <w:sz w:val="20"/>
              </w:rPr>
              <w:t>65</w:t>
            </w:r>
            <w:r>
              <w:rPr>
                <w:rFonts w:ascii="仿宋_GB2312" w:hAnsi="仿宋_GB2312" w:cs="仿宋_GB2312" w:eastAsia="仿宋_GB2312"/>
                <w:sz w:val="20"/>
              </w:rPr>
              <w:t>.支持在遥控器端，将多架次的点云模型进行拼接，快速查看整体点云效果；</w:t>
            </w:r>
          </w:p>
          <w:p>
            <w:pPr>
              <w:pStyle w:val="null3"/>
              <w:jc w:val="left"/>
            </w:pPr>
            <w:r>
              <w:rPr>
                <w:rFonts w:ascii="仿宋_GB2312" w:hAnsi="仿宋_GB2312" w:cs="仿宋_GB2312" w:eastAsia="仿宋_GB2312"/>
                <w:sz w:val="20"/>
              </w:rPr>
              <w:t>66</w:t>
            </w:r>
            <w:r>
              <w:rPr>
                <w:rFonts w:ascii="仿宋_GB2312" w:hAnsi="仿宋_GB2312" w:cs="仿宋_GB2312" w:eastAsia="仿宋_GB2312"/>
                <w:sz w:val="20"/>
              </w:rPr>
              <w:t>.支持在任务结束后，遥控器端自动生成作业质量报告，报告内容需包含但不限于：雷达、相机、惯导各模块的有效数据时长，用户可现场查看本次作业的质量及效果不佳的航线段；</w:t>
            </w:r>
          </w:p>
          <w:p>
            <w:pPr>
              <w:pStyle w:val="null3"/>
              <w:jc w:val="left"/>
            </w:pPr>
            <w:r>
              <w:rPr>
                <w:rFonts w:ascii="仿宋_GB2312" w:hAnsi="仿宋_GB2312" w:cs="仿宋_GB2312" w:eastAsia="仿宋_GB2312"/>
                <w:sz w:val="20"/>
              </w:rPr>
              <w:t>67</w:t>
            </w:r>
            <w:r>
              <w:rPr>
                <w:rFonts w:ascii="仿宋_GB2312" w:hAnsi="仿宋_GB2312" w:cs="仿宋_GB2312" w:eastAsia="仿宋_GB2312"/>
                <w:sz w:val="20"/>
              </w:rPr>
              <w:t>.配合无人机使用时，支持仿地飞行功能，即通过导入包含高度信息的 DSM 文件或网络下载DEM 文件，App 将生成一段变高航线进行精准的仿地飞行，确保飞行器与地面的相对高度保持不变；</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6）数据处理功能</w:t>
            </w:r>
          </w:p>
          <w:p>
            <w:pPr>
              <w:pStyle w:val="null3"/>
              <w:jc w:val="left"/>
            </w:pPr>
            <w:r>
              <w:rPr>
                <w:rFonts w:ascii="仿宋_GB2312" w:hAnsi="仿宋_GB2312" w:cs="仿宋_GB2312" w:eastAsia="仿宋_GB2312"/>
                <w:sz w:val="20"/>
              </w:rPr>
              <w:t>68</w:t>
            </w:r>
            <w:r>
              <w:rPr>
                <w:rFonts w:ascii="仿宋_GB2312" w:hAnsi="仿宋_GB2312" w:cs="仿宋_GB2312" w:eastAsia="仿宋_GB2312"/>
                <w:sz w:val="20"/>
              </w:rPr>
              <w:t>.支持通过云 PPK 功能匹配离线基站数据，无需自架基站，重建过程内置云PPK解算，提升数据解算精度。</w:t>
            </w:r>
          </w:p>
          <w:p>
            <w:pPr>
              <w:pStyle w:val="null3"/>
              <w:jc w:val="left"/>
            </w:pPr>
            <w:r>
              <w:rPr>
                <w:rFonts w:ascii="仿宋_GB2312" w:hAnsi="仿宋_GB2312" w:cs="仿宋_GB2312" w:eastAsia="仿宋_GB2312"/>
                <w:sz w:val="20"/>
              </w:rPr>
              <w:t>69</w:t>
            </w:r>
            <w:r>
              <w:rPr>
                <w:rFonts w:ascii="仿宋_GB2312" w:hAnsi="仿宋_GB2312" w:cs="仿宋_GB2312" w:eastAsia="仿宋_GB2312"/>
                <w:sz w:val="20"/>
              </w:rPr>
              <w:t>.支持输出点云格式包含：PNTS/LAS/PLY/PCD/S3MB，支持导入检查点，控制点，提升点云精度；</w:t>
            </w:r>
          </w:p>
          <w:p>
            <w:pPr>
              <w:pStyle w:val="null3"/>
              <w:jc w:val="left"/>
            </w:pPr>
            <w:r>
              <w:rPr>
                <w:rFonts w:ascii="仿宋_GB2312" w:hAnsi="仿宋_GB2312" w:cs="仿宋_GB2312" w:eastAsia="仿宋_GB2312"/>
                <w:sz w:val="20"/>
              </w:rPr>
              <w:t>70</w:t>
            </w:r>
            <w:r>
              <w:rPr>
                <w:rFonts w:ascii="仿宋_GB2312" w:hAnsi="仿宋_GB2312" w:cs="仿宋_GB2312" w:eastAsia="仿宋_GB2312"/>
                <w:sz w:val="20"/>
              </w:rPr>
              <w:t>.支持地面点分类功能，通过地面点分类后，支持输出 DEM 数字高程模型；</w:t>
            </w:r>
          </w:p>
          <w:p>
            <w:pPr>
              <w:pStyle w:val="null3"/>
              <w:jc w:val="left"/>
            </w:pPr>
            <w:r>
              <w:rPr>
                <w:rFonts w:ascii="仿宋_GB2312" w:hAnsi="仿宋_GB2312" w:cs="仿宋_GB2312" w:eastAsia="仿宋_GB2312"/>
                <w:sz w:val="20"/>
              </w:rPr>
              <w:t>71</w:t>
            </w:r>
            <w:r>
              <w:rPr>
                <w:rFonts w:ascii="仿宋_GB2312" w:hAnsi="仿宋_GB2312" w:cs="仿宋_GB2312" w:eastAsia="仿宋_GB2312"/>
                <w:sz w:val="20"/>
              </w:rPr>
              <w:t>.模型重建完成后支持生成点云质量分析报告；</w:t>
            </w:r>
          </w:p>
          <w:p>
            <w:pPr>
              <w:pStyle w:val="null3"/>
              <w:jc w:val="left"/>
            </w:pPr>
            <w:r>
              <w:rPr>
                <w:rFonts w:ascii="仿宋_GB2312" w:hAnsi="仿宋_GB2312" w:cs="仿宋_GB2312" w:eastAsia="仿宋_GB2312"/>
                <w:sz w:val="20"/>
              </w:rPr>
              <w:t>72</w:t>
            </w:r>
            <w:r>
              <w:rPr>
                <w:rFonts w:ascii="仿宋_GB2312" w:hAnsi="仿宋_GB2312" w:cs="仿宋_GB2312" w:eastAsia="仿宋_GB2312"/>
                <w:sz w:val="20"/>
              </w:rPr>
              <w:t>.惯导数据、点云数据处理需为同一软件；</w:t>
            </w:r>
          </w:p>
          <w:p>
            <w:pPr>
              <w:pStyle w:val="null3"/>
              <w:jc w:val="left"/>
            </w:pPr>
            <w:r>
              <w:rPr>
                <w:rFonts w:ascii="仿宋_GB2312" w:hAnsi="仿宋_GB2312" w:cs="仿宋_GB2312" w:eastAsia="仿宋_GB2312"/>
                <w:sz w:val="20"/>
              </w:rPr>
              <w:t>73</w:t>
            </w:r>
            <w:r>
              <w:rPr>
                <w:rFonts w:ascii="仿宋_GB2312" w:hAnsi="仿宋_GB2312" w:cs="仿宋_GB2312" w:eastAsia="仿宋_GB2312"/>
                <w:sz w:val="20"/>
              </w:rPr>
              <w:t>.激光雷达负载设备及数据处理软件兼容；</w:t>
            </w:r>
          </w:p>
          <w:p>
            <w:pPr>
              <w:pStyle w:val="null3"/>
              <w:jc w:val="left"/>
            </w:pPr>
            <w:r>
              <w:rPr>
                <w:rFonts w:ascii="仿宋_GB2312" w:hAnsi="仿宋_GB2312" w:cs="仿宋_GB2312" w:eastAsia="仿宋_GB2312"/>
                <w:sz w:val="20"/>
              </w:rPr>
              <w:t>五、可见光挂载</w:t>
            </w:r>
          </w:p>
          <w:p>
            <w:pPr>
              <w:pStyle w:val="null3"/>
              <w:jc w:val="left"/>
            </w:pPr>
            <w:r>
              <w:rPr>
                <w:rFonts w:ascii="仿宋_GB2312" w:hAnsi="仿宋_GB2312" w:cs="仿宋_GB2312" w:eastAsia="仿宋_GB2312"/>
                <w:sz w:val="20"/>
              </w:rPr>
              <w:t>74.</w:t>
            </w:r>
            <w:r>
              <w:rPr>
                <w:rFonts w:ascii="仿宋_GB2312" w:hAnsi="仿宋_GB2312" w:cs="仿宋_GB2312" w:eastAsia="仿宋_GB2312"/>
                <w:sz w:val="20"/>
              </w:rPr>
              <w:t>负载重量</w:t>
            </w:r>
            <w:r>
              <w:rPr>
                <w:rFonts w:ascii="仿宋_GB2312" w:hAnsi="仿宋_GB2312" w:cs="仿宋_GB2312" w:eastAsia="仿宋_GB2312"/>
                <w:sz w:val="20"/>
              </w:rPr>
              <w:t>≤1000g</w:t>
            </w:r>
          </w:p>
          <w:p>
            <w:pPr>
              <w:pStyle w:val="null3"/>
              <w:jc w:val="left"/>
            </w:pPr>
            <w:r>
              <w:rPr>
                <w:rFonts w:ascii="仿宋_GB2312" w:hAnsi="仿宋_GB2312" w:cs="仿宋_GB2312" w:eastAsia="仿宋_GB2312"/>
                <w:sz w:val="20"/>
              </w:rPr>
              <w:t>75</w:t>
            </w:r>
            <w:r>
              <w:rPr>
                <w:rFonts w:ascii="仿宋_GB2312" w:hAnsi="仿宋_GB2312" w:cs="仿宋_GB2312" w:eastAsia="仿宋_GB2312"/>
                <w:sz w:val="20"/>
              </w:rPr>
              <w:t>.工作温度区间不小于-20°C至 50°C</w:t>
            </w:r>
          </w:p>
          <w:p>
            <w:pPr>
              <w:pStyle w:val="null3"/>
              <w:jc w:val="left"/>
            </w:pPr>
            <w:r>
              <w:rPr>
                <w:rFonts w:ascii="仿宋_GB2312" w:hAnsi="仿宋_GB2312" w:cs="仿宋_GB2312" w:eastAsia="仿宋_GB2312"/>
                <w:sz w:val="20"/>
              </w:rPr>
              <w:t>76</w:t>
            </w:r>
            <w:r>
              <w:rPr>
                <w:rFonts w:ascii="仿宋_GB2312" w:hAnsi="仿宋_GB2312" w:cs="仿宋_GB2312" w:eastAsia="仿宋_GB2312"/>
                <w:sz w:val="20"/>
              </w:rPr>
              <w:t>.增稳云台：具备三轴增稳云台，角度抖动量不超过±0.02°</w:t>
            </w:r>
          </w:p>
          <w:p>
            <w:pPr>
              <w:pStyle w:val="null3"/>
              <w:jc w:val="left"/>
            </w:pPr>
            <w:r>
              <w:rPr>
                <w:rFonts w:ascii="仿宋_GB2312" w:hAnsi="仿宋_GB2312" w:cs="仿宋_GB2312" w:eastAsia="仿宋_GB2312"/>
                <w:sz w:val="20"/>
              </w:rPr>
              <w:t>77</w:t>
            </w:r>
            <w:r>
              <w:rPr>
                <w:rFonts w:ascii="仿宋_GB2312" w:hAnsi="仿宋_GB2312" w:cs="仿宋_GB2312" w:eastAsia="仿宋_GB2312"/>
                <w:sz w:val="20"/>
              </w:rPr>
              <w:t>.云台可控转动范围应达到俯仰：-120°至+30°；平移：±320°</w:t>
            </w:r>
          </w:p>
          <w:p>
            <w:pPr>
              <w:pStyle w:val="null3"/>
              <w:jc w:val="left"/>
            </w:pPr>
            <w:r>
              <w:rPr>
                <w:rFonts w:ascii="仿宋_GB2312" w:hAnsi="仿宋_GB2312" w:cs="仿宋_GB2312" w:eastAsia="仿宋_GB2312"/>
                <w:sz w:val="20"/>
              </w:rPr>
              <w:t>78</w:t>
            </w:r>
            <w:r>
              <w:rPr>
                <w:rFonts w:ascii="仿宋_GB2312" w:hAnsi="仿宋_GB2312" w:cs="仿宋_GB2312" w:eastAsia="仿宋_GB2312"/>
                <w:sz w:val="20"/>
              </w:rPr>
              <w:t>.快门：具备机械快门，快门速度小于1/2000s</w:t>
            </w:r>
          </w:p>
          <w:p>
            <w:pPr>
              <w:pStyle w:val="null3"/>
              <w:jc w:val="left"/>
            </w:pPr>
            <w:r>
              <w:rPr>
                <w:rFonts w:ascii="仿宋_GB2312" w:hAnsi="仿宋_GB2312" w:cs="仿宋_GB2312" w:eastAsia="仿宋_GB2312"/>
                <w:sz w:val="20"/>
              </w:rPr>
              <w:t>79</w:t>
            </w:r>
            <w:r>
              <w:rPr>
                <w:rFonts w:ascii="仿宋_GB2312" w:hAnsi="仿宋_GB2312" w:cs="仿宋_GB2312" w:eastAsia="仿宋_GB2312"/>
                <w:sz w:val="20"/>
              </w:rPr>
              <w:t>.具备全画幅传感器，支持仿地飞行，支持PPK数据存储</w:t>
            </w:r>
          </w:p>
          <w:p>
            <w:pPr>
              <w:pStyle w:val="null3"/>
              <w:jc w:val="left"/>
            </w:pPr>
            <w:r>
              <w:rPr>
                <w:rFonts w:ascii="仿宋_GB2312" w:hAnsi="仿宋_GB2312" w:cs="仿宋_GB2312" w:eastAsia="仿宋_GB2312"/>
                <w:sz w:val="20"/>
              </w:rPr>
              <w:t>80</w:t>
            </w:r>
            <w:r>
              <w:rPr>
                <w:rFonts w:ascii="仿宋_GB2312" w:hAnsi="仿宋_GB2312" w:cs="仿宋_GB2312" w:eastAsia="仿宋_GB2312"/>
                <w:sz w:val="20"/>
              </w:rPr>
              <w:t>.像素：有效像素≥4200万</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1</w:t>
            </w:r>
            <w:r>
              <w:rPr>
                <w:rFonts w:ascii="仿宋_GB2312" w:hAnsi="仿宋_GB2312" w:cs="仿宋_GB2312" w:eastAsia="仿宋_GB2312"/>
                <w:sz w:val="20"/>
              </w:rPr>
              <w:t>.单像元尺寸： 像元尺寸</w:t>
            </w:r>
            <w:r>
              <w:rPr>
                <w:rFonts w:ascii="仿宋_GB2312" w:hAnsi="仿宋_GB2312" w:cs="仿宋_GB2312" w:eastAsia="仿宋_GB2312"/>
                <w:sz w:val="20"/>
              </w:rPr>
              <w:t>≥</w:t>
            </w:r>
            <w:r>
              <w:rPr>
                <w:rFonts w:ascii="仿宋_GB2312" w:hAnsi="仿宋_GB2312" w:cs="仿宋_GB2312" w:eastAsia="仿宋_GB2312"/>
                <w:sz w:val="20"/>
              </w:rPr>
              <w:t>4um</w:t>
            </w:r>
          </w:p>
          <w:p>
            <w:pPr>
              <w:pStyle w:val="null3"/>
              <w:jc w:val="left"/>
            </w:pPr>
            <w:r>
              <w:rPr>
                <w:rFonts w:ascii="仿宋_GB2312" w:hAnsi="仿宋_GB2312" w:cs="仿宋_GB2312" w:eastAsia="仿宋_GB2312"/>
                <w:sz w:val="20"/>
              </w:rPr>
              <w:t>82</w:t>
            </w:r>
            <w:r>
              <w:rPr>
                <w:rFonts w:ascii="仿宋_GB2312" w:hAnsi="仿宋_GB2312" w:cs="仿宋_GB2312" w:eastAsia="仿宋_GB2312"/>
                <w:sz w:val="20"/>
              </w:rPr>
              <w:t>.最小拍照间隔 ：支持间隔拍照的时间间隔≤0.7s</w:t>
            </w:r>
          </w:p>
          <w:p>
            <w:pPr>
              <w:pStyle w:val="null3"/>
              <w:jc w:val="left"/>
            </w:pPr>
            <w:r>
              <w:rPr>
                <w:rFonts w:ascii="仿宋_GB2312" w:hAnsi="仿宋_GB2312" w:cs="仿宋_GB2312" w:eastAsia="仿宋_GB2312"/>
                <w:sz w:val="20"/>
              </w:rPr>
              <w:t>83</w:t>
            </w:r>
            <w:r>
              <w:rPr>
                <w:rFonts w:ascii="仿宋_GB2312" w:hAnsi="仿宋_GB2312" w:cs="仿宋_GB2312" w:eastAsia="仿宋_GB2312"/>
                <w:sz w:val="20"/>
              </w:rPr>
              <w:t>.镜头： 云台相机的镜头可更换，提供多个焦段可选</w:t>
            </w:r>
          </w:p>
          <w:p>
            <w:pPr>
              <w:pStyle w:val="null3"/>
              <w:jc w:val="left"/>
            </w:pPr>
            <w:r>
              <w:rPr>
                <w:rFonts w:ascii="仿宋_GB2312" w:hAnsi="仿宋_GB2312" w:cs="仿宋_GB2312" w:eastAsia="仿宋_GB2312"/>
                <w:sz w:val="20"/>
              </w:rPr>
              <w:t>84</w:t>
            </w:r>
            <w:r>
              <w:rPr>
                <w:rFonts w:ascii="仿宋_GB2312" w:hAnsi="仿宋_GB2312" w:cs="仿宋_GB2312" w:eastAsia="仿宋_GB2312"/>
                <w:sz w:val="20"/>
              </w:rPr>
              <w:t>.成果精度： 二维和三维建模成果可达到平面精度优于5cm，高程精度优于10cm</w:t>
            </w:r>
          </w:p>
          <w:p>
            <w:pPr>
              <w:pStyle w:val="null3"/>
              <w:jc w:val="left"/>
            </w:pPr>
            <w:r>
              <w:rPr>
                <w:rFonts w:ascii="仿宋_GB2312" w:hAnsi="仿宋_GB2312" w:cs="仿宋_GB2312" w:eastAsia="仿宋_GB2312"/>
                <w:sz w:val="20"/>
              </w:rPr>
              <w:t>85</w:t>
            </w:r>
            <w:r>
              <w:rPr>
                <w:rFonts w:ascii="仿宋_GB2312" w:hAnsi="仿宋_GB2312" w:cs="仿宋_GB2312" w:eastAsia="仿宋_GB2312"/>
                <w:sz w:val="20"/>
              </w:rPr>
              <w:t>.作业模式： 正射飞行时支持边飞边摆动云台角度采集三维倾斜数据</w:t>
            </w:r>
          </w:p>
          <w:p>
            <w:pPr>
              <w:pStyle w:val="null3"/>
              <w:jc w:val="left"/>
            </w:pPr>
            <w:r>
              <w:rPr>
                <w:rFonts w:ascii="仿宋_GB2312" w:hAnsi="仿宋_GB2312" w:cs="仿宋_GB2312" w:eastAsia="仿宋_GB2312"/>
                <w:sz w:val="20"/>
              </w:rPr>
              <w:t>86</w:t>
            </w:r>
            <w:r>
              <w:rPr>
                <w:rFonts w:ascii="仿宋_GB2312" w:hAnsi="仿宋_GB2312" w:cs="仿宋_GB2312" w:eastAsia="仿宋_GB2312"/>
                <w:sz w:val="20"/>
              </w:rPr>
              <w:t>.POS信息记录：曝光时刻的相机中心的位置信息能够自动记录在照片文件中用于模型重建</w:t>
            </w:r>
          </w:p>
          <w:p>
            <w:pPr>
              <w:pStyle w:val="null3"/>
              <w:jc w:val="left"/>
            </w:pPr>
            <w:r>
              <w:rPr>
                <w:rFonts w:ascii="仿宋_GB2312" w:hAnsi="仿宋_GB2312" w:cs="仿宋_GB2312" w:eastAsia="仿宋_GB2312"/>
                <w:sz w:val="20"/>
              </w:rPr>
              <w:t>六、无人机飞行管理软件</w:t>
            </w:r>
          </w:p>
          <w:p>
            <w:pPr>
              <w:pStyle w:val="null3"/>
              <w:jc w:val="left"/>
            </w:pPr>
            <w:r>
              <w:rPr>
                <w:rFonts w:ascii="仿宋_GB2312" w:hAnsi="仿宋_GB2312" w:cs="仿宋_GB2312" w:eastAsia="仿宋_GB2312"/>
                <w:sz w:val="20"/>
              </w:rPr>
              <w:t>87.</w:t>
            </w:r>
            <w:r>
              <w:rPr>
                <w:rFonts w:ascii="仿宋_GB2312" w:hAnsi="仿宋_GB2312" w:cs="仿宋_GB2312" w:eastAsia="仿宋_GB2312"/>
                <w:sz w:val="20"/>
              </w:rPr>
              <w:t>地图加载：支持标准地图</w:t>
            </w:r>
            <w:r>
              <w:rPr>
                <w:rFonts w:ascii="仿宋_GB2312" w:hAnsi="仿宋_GB2312" w:cs="仿宋_GB2312" w:eastAsia="仿宋_GB2312"/>
                <w:sz w:val="20"/>
              </w:rPr>
              <w:t>/卫星地图切换加载，支持地图高程显隐切换；支持显示2.5维基础地图；地图实验室支持加载建筑物数据</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88.</w:t>
            </w:r>
            <w:r>
              <w:rPr>
                <w:rFonts w:ascii="仿宋_GB2312" w:hAnsi="仿宋_GB2312" w:cs="仿宋_GB2312" w:eastAsia="仿宋_GB2312"/>
                <w:sz w:val="20"/>
              </w:rPr>
              <w:t>地图作业区：支持地图上切换禁飞、限飞区显、隐；</w:t>
            </w:r>
            <w:r>
              <w:rPr>
                <w:rFonts w:ascii="仿宋_GB2312" w:hAnsi="仿宋_GB2312" w:cs="仿宋_GB2312" w:eastAsia="仿宋_GB2312"/>
                <w:sz w:val="20"/>
              </w:rPr>
              <w:t>支持作业区域管理，可自定义飞行区和禁飞区，飞行器在禁降区内无法自动飞行和降落；（</w:t>
            </w:r>
            <w:r>
              <w:rPr>
                <w:rFonts w:ascii="仿宋_GB2312" w:hAnsi="仿宋_GB2312" w:cs="仿宋_GB2312" w:eastAsia="仿宋_GB2312"/>
                <w:sz w:val="21"/>
              </w:rPr>
              <w:t>提供证明材料</w:t>
            </w:r>
            <w:r>
              <w:rPr>
                <w:rFonts w:ascii="仿宋_GB2312" w:hAnsi="仿宋_GB2312" w:cs="仿宋_GB2312" w:eastAsia="仿宋_GB2312"/>
                <w:sz w:val="21"/>
              </w:rPr>
              <w:t>）</w:t>
            </w:r>
          </w:p>
          <w:p>
            <w:pPr>
              <w:pStyle w:val="null3"/>
              <w:jc w:val="left"/>
            </w:pPr>
            <w:r>
              <w:rPr>
                <w:rFonts w:ascii="仿宋_GB2312" w:hAnsi="仿宋_GB2312" w:cs="仿宋_GB2312" w:eastAsia="仿宋_GB2312"/>
                <w:sz w:val="20"/>
              </w:rPr>
              <w:t>89.</w:t>
            </w:r>
            <w:r>
              <w:rPr>
                <w:rFonts w:ascii="仿宋_GB2312" w:hAnsi="仿宋_GB2312" w:cs="仿宋_GB2312" w:eastAsia="仿宋_GB2312"/>
                <w:sz w:val="20"/>
              </w:rPr>
              <w:t>地图搜索：支持地图要素的全局搜索，地图搜索框可以搜索：地理位置、地图标注、设备信息以及地图上已加载的模型和照片等</w:t>
            </w:r>
          </w:p>
          <w:p>
            <w:pPr>
              <w:pStyle w:val="null3"/>
              <w:jc w:val="left"/>
            </w:pPr>
            <w:r>
              <w:rPr>
                <w:rFonts w:ascii="仿宋_GB2312" w:hAnsi="仿宋_GB2312" w:cs="仿宋_GB2312" w:eastAsia="仿宋_GB2312"/>
                <w:sz w:val="20"/>
              </w:rPr>
              <w:t>90.</w:t>
            </w:r>
            <w:r>
              <w:rPr>
                <w:rFonts w:ascii="仿宋_GB2312" w:hAnsi="仿宋_GB2312" w:cs="仿宋_GB2312" w:eastAsia="仿宋_GB2312"/>
                <w:sz w:val="20"/>
              </w:rPr>
              <w:t>组织创建：支持用户创建组织，在组织管理页面修改人员组织名称、用户角色，也可根据组织角色、项目名称和加入方式筛选组织人员；组织下支持包含多个项目。</w:t>
            </w:r>
          </w:p>
          <w:p>
            <w:pPr>
              <w:pStyle w:val="null3"/>
              <w:jc w:val="left"/>
            </w:pPr>
            <w:r>
              <w:rPr>
                <w:rFonts w:ascii="仿宋_GB2312" w:hAnsi="仿宋_GB2312" w:cs="仿宋_GB2312" w:eastAsia="仿宋_GB2312"/>
                <w:sz w:val="20"/>
              </w:rPr>
              <w:t>91.</w:t>
            </w:r>
            <w:r>
              <w:rPr>
                <w:rFonts w:ascii="仿宋_GB2312" w:hAnsi="仿宋_GB2312" w:cs="仿宋_GB2312" w:eastAsia="仿宋_GB2312"/>
                <w:sz w:val="20"/>
              </w:rPr>
              <w:t>项目创建：支持在图上对项目作业中心点进行设置，设置完成后，当用户进入项目时，项目作业中心点将呈现在页面的中央位置；支持开启申请码加入项目功能；支持添加组织成员、组织设备进入项目。</w:t>
            </w:r>
          </w:p>
          <w:p>
            <w:pPr>
              <w:pStyle w:val="null3"/>
              <w:jc w:val="left"/>
            </w:pPr>
            <w:r>
              <w:rPr>
                <w:rFonts w:ascii="仿宋_GB2312" w:hAnsi="仿宋_GB2312" w:cs="仿宋_GB2312" w:eastAsia="仿宋_GB2312"/>
                <w:sz w:val="20"/>
              </w:rPr>
              <w:t>92.</w:t>
            </w:r>
            <w:r>
              <w:rPr>
                <w:rFonts w:ascii="仿宋_GB2312" w:hAnsi="仿宋_GB2312" w:cs="仿宋_GB2312" w:eastAsia="仿宋_GB2312"/>
                <w:sz w:val="20"/>
              </w:rPr>
              <w:t>人员管理：支持进入人员管理页面，点击添加人员按钮，录入人员账号、人员组织名称和用户角色；支持批量添加人员，通过</w:t>
            </w:r>
            <w:r>
              <w:rPr>
                <w:rFonts w:ascii="仿宋_GB2312" w:hAnsi="仿宋_GB2312" w:cs="仿宋_GB2312" w:eastAsia="仿宋_GB2312"/>
                <w:sz w:val="20"/>
              </w:rPr>
              <w:t>Excel模板录入账号信息并导入系统；管理员支持批量更改人员组织角色或删除组织人员。</w:t>
            </w:r>
          </w:p>
          <w:p>
            <w:pPr>
              <w:pStyle w:val="null3"/>
              <w:jc w:val="left"/>
            </w:pPr>
            <w:r>
              <w:rPr>
                <w:rFonts w:ascii="仿宋_GB2312" w:hAnsi="仿宋_GB2312" w:cs="仿宋_GB2312" w:eastAsia="仿宋_GB2312"/>
                <w:sz w:val="20"/>
              </w:rPr>
              <w:t>93.</w:t>
            </w:r>
            <w:r>
              <w:rPr>
                <w:rFonts w:ascii="仿宋_GB2312" w:hAnsi="仿宋_GB2312" w:cs="仿宋_GB2312" w:eastAsia="仿宋_GB2312"/>
                <w:sz w:val="20"/>
              </w:rPr>
              <w:t>设备管理：管理员可在网页端设备管理页面查看和管理设备；设备管理页面支持查看内容包括但不限于：设备型号、设备</w:t>
            </w:r>
            <w:r>
              <w:rPr>
                <w:rFonts w:ascii="仿宋_GB2312" w:hAnsi="仿宋_GB2312" w:cs="仿宋_GB2312" w:eastAsia="仿宋_GB2312"/>
                <w:sz w:val="20"/>
              </w:rPr>
              <w:t>SN、设备组织名称、固件版本、在线状态、所属项目、加入组织时间等。</w:t>
            </w:r>
          </w:p>
          <w:p>
            <w:pPr>
              <w:pStyle w:val="null3"/>
              <w:jc w:val="left"/>
            </w:pPr>
            <w:r>
              <w:rPr>
                <w:rFonts w:ascii="仿宋_GB2312" w:hAnsi="仿宋_GB2312" w:cs="仿宋_GB2312" w:eastAsia="仿宋_GB2312"/>
                <w:sz w:val="20"/>
              </w:rPr>
              <w:t>七、附件及说明</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94</w:t>
            </w:r>
            <w:r>
              <w:rPr>
                <w:rFonts w:ascii="仿宋_GB2312" w:hAnsi="仿宋_GB2312" w:cs="仿宋_GB2312" w:eastAsia="仿宋_GB2312"/>
                <w:sz w:val="20"/>
              </w:rPr>
              <w:t>.备用原装电池：增配大型无人机电池2块，增配小型无人机电池</w:t>
            </w:r>
            <w:r>
              <w:rPr>
                <w:rFonts w:ascii="仿宋_GB2312" w:hAnsi="仿宋_GB2312" w:cs="仿宋_GB2312" w:eastAsia="仿宋_GB2312"/>
                <w:sz w:val="20"/>
              </w:rPr>
              <w:t>8</w:t>
            </w:r>
            <w:r>
              <w:rPr>
                <w:rFonts w:ascii="仿宋_GB2312" w:hAnsi="仿宋_GB2312" w:cs="仿宋_GB2312" w:eastAsia="仿宋_GB2312"/>
                <w:sz w:val="20"/>
              </w:rPr>
              <w:t>块；提供</w:t>
            </w:r>
            <w:r>
              <w:rPr>
                <w:rFonts w:ascii="仿宋_GB2312" w:hAnsi="仿宋_GB2312" w:cs="仿宋_GB2312" w:eastAsia="仿宋_GB2312"/>
                <w:sz w:val="20"/>
              </w:rPr>
              <w:t>2人CAAC证书培训；提供3年保养；提供3年PPK网络服务与网络RTK服务；</w:t>
            </w:r>
          </w:p>
          <w:p>
            <w:pPr>
              <w:pStyle w:val="null3"/>
              <w:jc w:val="both"/>
            </w:pPr>
            <w:r>
              <w:rPr>
                <w:rFonts w:ascii="仿宋_GB2312" w:hAnsi="仿宋_GB2312" w:cs="仿宋_GB2312" w:eastAsia="仿宋_GB2312"/>
                <w:sz w:val="20"/>
              </w:rPr>
              <w:t>95.</w:t>
            </w:r>
            <w:r>
              <w:rPr>
                <w:rFonts w:ascii="仿宋_GB2312" w:hAnsi="仿宋_GB2312" w:cs="仿宋_GB2312" w:eastAsia="仿宋_GB2312"/>
                <w:sz w:val="20"/>
              </w:rPr>
              <w:t>无人机及挂载提供</w:t>
            </w:r>
            <w:r>
              <w:rPr>
                <w:rFonts w:ascii="仿宋_GB2312" w:hAnsi="仿宋_GB2312" w:cs="仿宋_GB2312" w:eastAsia="仿宋_GB2312"/>
                <w:sz w:val="20"/>
              </w:rPr>
              <w:t>3</w:t>
            </w:r>
            <w:r>
              <w:rPr>
                <w:rFonts w:ascii="仿宋_GB2312" w:hAnsi="仿宋_GB2312" w:cs="仿宋_GB2312" w:eastAsia="仿宋_GB2312"/>
                <w:sz w:val="20"/>
              </w:rPr>
              <w:t>年保险。</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30 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陕西省延安市延安大学建筑工程学院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项目验收合格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验收标准：参照国标、测绘行业相关标准与技术合同验收； 验收方法：在用户现场完成安装、调试完成后，进行一个阶段的试运行。试运行时间根据设备运行情况以及培训情况安排7-30天。试运行期间，对标的物的功能、精度等对照招标参数进行逐项核对和实验。试运行合格后，组织全面验收。全面验收主要针对采购设备及辅件的生产商、型号、数量进行核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全部设备至少质保1年，1年内免费更换（含运费），3年免费维修。维修响应时间不超过48小时。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在履行本合同过程中，如甲、乙双方发生争议，协商解决:如双方达不成协议，向具有管辖权的人民法院提起诉讼。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核心产品：无人机航测系统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 (合格) ，投标报价超过采购预算或最高限价(不合格)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交货时间(期)满足招标文件要求(合格)，交货时间(期)不满足招标文件要求(不合格)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质保期满足招标文件要求(合格)，质保期不满足招标文件要求(不合格)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开标一览表 供应商资格要求.docx 投标函 商务应答表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标的数量满足招标文件要求(合格)，标的数量出现漏项或与招标文件要求不符(不合格)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没有采购人不能接受的附加条件(合格)，有采购人不能接受的附加条件 (不合格)</w:t>
            </w:r>
          </w:p>
        </w:tc>
        <w:tc>
          <w:tcPr>
            <w:tcW w:type="dxa" w:w="1661"/>
          </w:tcPr>
          <w:p>
            <w:pPr>
              <w:pStyle w:val="null3"/>
            </w:pPr>
            <w:r>
              <w:rPr>
                <w:rFonts w:ascii="仿宋_GB2312" w:hAnsi="仿宋_GB2312" w:cs="仿宋_GB2312" w:eastAsia="仿宋_GB2312"/>
              </w:rPr>
              <w:t>商务应答表 供应商认为有必要说明的其他问题.docx 产品技术参数表.docx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商务应答表 供应商认为有必要说明的其他问题.docx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根据供应商提供所投产品的技术偏离表，经评审专家审定得分。 基本分（40分）：完全符合、响应招标文件要求，没有负偏离计40分，▲参数每负偏离一项扣2分，未标识参数每负偏离一项扣0.2分。 备注：1.参数中要求提供证明材料的必须提供佐证材料（包括但不限于产品彩页、检测报告、功能截图、盖章的说明书等），未提供佐证材料或提供的佐证材料低于招标要求时按负偏离处理。2.“★”的参数需求为实质性要求，不得负偏离，否则按无效文件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⑤安装调试方案；⑥项目验收方案。完整提供上述6项内容的得6分；每有一项未提供扣1.0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内容；②培训计划安排；③人员安排；完整提供上述3项内容的得3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及售后人员配置安排计划；④故障处理响应时间。完整提供上述4项内容的得6分；每有一项未提供扣1.5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提供供应商2022年1月1日至今类似项目合同（以合同签订日期为准），每提供1个得1分，最高得5分。备注：投标文件中提供合同复印件。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价格分统一采用低价优先法计算，即满足招标文件要求且价格最低的投标报价为评标基准价，其价格分为满分。其他供应商的价格分统一按照下列公式计算：价格分=(评标基准价／投标报价)×40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