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8CA29">
      <w:pPr>
        <w:pStyle w:val="12"/>
        <w:jc w:val="center"/>
        <w:outlineLvl w:val="1"/>
      </w:pPr>
      <w:bookmarkStart w:id="0" w:name="_Toc23673"/>
      <w:r>
        <w:rPr>
          <w:b/>
          <w:sz w:val="36"/>
        </w:rPr>
        <w:t xml:space="preserve"> 拟签订采购合同文本</w:t>
      </w:r>
      <w:bookmarkEnd w:id="0"/>
    </w:p>
    <w:p w14:paraId="23B5C94A">
      <w:pPr>
        <w:spacing w:line="560" w:lineRule="exact"/>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（模板）</w:t>
      </w:r>
    </w:p>
    <w:p w14:paraId="609FA871">
      <w:pPr>
        <w:pStyle w:val="8"/>
        <w:rPr>
          <w:rFonts w:hint="eastAsia"/>
          <w:lang w:eastAsia="zh-CN"/>
        </w:rPr>
      </w:pPr>
    </w:p>
    <w:p w14:paraId="44A3A0DE">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甲方（采购人）：</w:t>
      </w:r>
      <w:r>
        <w:rPr>
          <w:rFonts w:hint="eastAsia" w:ascii="宋体" w:hAnsi="宋体" w:eastAsia="宋体" w:cs="宋体"/>
          <w:sz w:val="24"/>
          <w:szCs w:val="24"/>
          <w:u w:val="single"/>
        </w:rPr>
        <w:t>陕西省商务厅机关</w:t>
      </w:r>
    </w:p>
    <w:p w14:paraId="3941209F">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甲方住所：</w:t>
      </w:r>
      <w:r>
        <w:rPr>
          <w:rFonts w:hint="eastAsia" w:ascii="宋体" w:hAnsi="宋体" w:eastAsia="宋体" w:cs="宋体"/>
          <w:sz w:val="24"/>
          <w:szCs w:val="24"/>
          <w:u w:val="single"/>
        </w:rPr>
        <w:t>西安市新城大院</w:t>
      </w:r>
    </w:p>
    <w:p w14:paraId="128D3600">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4E5D675B">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36975FB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eastAsia="宋体" w:cs="宋体"/>
          <w:sz w:val="24"/>
          <w:szCs w:val="24"/>
          <w:lang w:eastAsia="zh-CN"/>
        </w:rPr>
        <w:t>跨国公司投资中国·选择陕西活动</w:t>
      </w:r>
      <w:r>
        <w:rPr>
          <w:rFonts w:hint="eastAsia" w:ascii="宋体" w:hAnsi="宋体" w:eastAsia="宋体" w:cs="宋体"/>
          <w:sz w:val="24"/>
          <w:szCs w:val="24"/>
          <w:highlight w:val="none"/>
        </w:rPr>
        <w:t>〉（项目编号：〈HCKPZY-ZB-202505</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w:t>
      </w:r>
      <w:r>
        <w:rPr>
          <w:rFonts w:hint="eastAsia" w:ascii="宋体" w:hAnsi="宋体" w:eastAsia="宋体" w:cs="宋体"/>
          <w:sz w:val="24"/>
          <w:szCs w:val="24"/>
        </w:rPr>
        <w:t>的招标文件、投标文件等有关规定，为确保甲方采购项目的顺利实施，甲、乙双方在平等自愿原则下签订本合同，并共同遵守如下条款：</w:t>
      </w:r>
    </w:p>
    <w:p w14:paraId="68409E43">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 w:name="_Toc27113"/>
      <w:r>
        <w:rPr>
          <w:rFonts w:hint="eastAsia" w:ascii="宋体" w:hAnsi="宋体" w:eastAsia="宋体" w:cs="宋体"/>
          <w:sz w:val="24"/>
          <w:szCs w:val="24"/>
        </w:rPr>
        <w:t xml:space="preserve">第一条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项目基本情况</w:t>
      </w:r>
      <w:bookmarkEnd w:id="1"/>
    </w:p>
    <w:p w14:paraId="120470EB">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1．采购标的：</w:t>
      </w:r>
    </w:p>
    <w:p w14:paraId="4F6CB58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2．数量：</w:t>
      </w:r>
    </w:p>
    <w:p w14:paraId="187C9A77">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2" w:name="_Toc31102"/>
      <w:r>
        <w:rPr>
          <w:rFonts w:hint="eastAsia" w:ascii="宋体" w:hAnsi="宋体" w:eastAsia="宋体" w:cs="宋体"/>
          <w:sz w:val="24"/>
          <w:szCs w:val="24"/>
        </w:rPr>
        <w:t>第二条  履约期限、地点及方式</w:t>
      </w:r>
      <w:bookmarkEnd w:id="2"/>
    </w:p>
    <w:p w14:paraId="7F3E975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1．履约期限：</w:t>
      </w:r>
    </w:p>
    <w:p w14:paraId="1F40520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2．履约地点：</w:t>
      </w:r>
    </w:p>
    <w:p w14:paraId="0197883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3．履约方式：</w:t>
      </w:r>
    </w:p>
    <w:p w14:paraId="2D51B698">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3" w:name="_Toc29822"/>
      <w:r>
        <w:rPr>
          <w:rFonts w:hint="eastAsia" w:ascii="宋体" w:hAnsi="宋体" w:eastAsia="宋体" w:cs="宋体"/>
          <w:sz w:val="24"/>
          <w:szCs w:val="24"/>
        </w:rPr>
        <w:t>第三条  质量标准</w:t>
      </w:r>
      <w:bookmarkEnd w:id="3"/>
    </w:p>
    <w:p w14:paraId="32D6AE6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0EE5C5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1．GB/T</w:t>
      </w:r>
    </w:p>
    <w:p w14:paraId="03590B1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w:t>
      </w:r>
    </w:p>
    <w:p w14:paraId="0A0AA036">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4" w:name="_Toc20978"/>
      <w:r>
        <w:rPr>
          <w:rFonts w:hint="eastAsia" w:ascii="宋体" w:hAnsi="宋体" w:eastAsia="宋体" w:cs="宋体"/>
          <w:sz w:val="24"/>
          <w:szCs w:val="24"/>
        </w:rPr>
        <w:t>第四条  合同价款及支付方式</w:t>
      </w:r>
      <w:bookmarkEnd w:id="4"/>
    </w:p>
    <w:p w14:paraId="54B0F5F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1．合同价款包括：</w:t>
      </w:r>
    </w:p>
    <w:p w14:paraId="23D896A4">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w:t>
      </w:r>
      <w:r>
        <w:rPr>
          <w:rFonts w:hint="eastAsia" w:ascii="宋体" w:hAnsi="宋体" w:eastAsia="宋体" w:cs="宋体"/>
          <w:sz w:val="24"/>
          <w:szCs w:val="24"/>
          <w:highlight w:val="none"/>
          <w:lang w:val="en-US" w:eastAsia="zh-CN"/>
        </w:rPr>
        <w:t>合同签订后，达到付款条件起</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日内，支付合同总金额的</w:t>
      </w:r>
      <w:r>
        <w:rPr>
          <w:rFonts w:hint="eastAsia" w:ascii="宋体" w:hAnsi="宋体" w:cs="宋体"/>
          <w:sz w:val="24"/>
          <w:szCs w:val="24"/>
          <w:highlight w:val="none"/>
          <w:lang w:val="en-US" w:eastAsia="zh-CN"/>
        </w:rPr>
        <w:t>50</w:t>
      </w:r>
      <w:r>
        <w:rPr>
          <w:rFonts w:hint="eastAsia" w:ascii="宋体" w:hAnsi="宋体" w:eastAsia="宋体" w:cs="宋体"/>
          <w:sz w:val="24"/>
          <w:szCs w:val="24"/>
          <w:highlight w:val="none"/>
          <w:lang w:val="en-US" w:eastAsia="zh-CN"/>
        </w:rPr>
        <w:t>.00%</w:t>
      </w:r>
      <w:r>
        <w:rPr>
          <w:rFonts w:hint="eastAsia" w:ascii="宋体" w:hAnsi="宋体" w:cs="宋体"/>
          <w:sz w:val="24"/>
          <w:szCs w:val="24"/>
          <w:highlight w:val="none"/>
          <w:lang w:val="en-US" w:eastAsia="zh-CN"/>
        </w:rPr>
        <w:t xml:space="preserve">，项目完成交付验收合格后，达到付款条件起10日内，支付合同总金额的50.00%。 </w:t>
      </w:r>
    </w:p>
    <w:p w14:paraId="4717D4D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3．结算方式：</w:t>
      </w:r>
      <w:bookmarkStart w:id="18" w:name="_GoBack"/>
      <w:bookmarkEnd w:id="18"/>
      <w:r>
        <w:rPr>
          <w:rFonts w:hint="eastAsia" w:ascii="宋体" w:hAnsi="宋体" w:eastAsia="宋体" w:cs="宋体"/>
          <w:sz w:val="24"/>
          <w:szCs w:val="24"/>
        </w:rPr>
        <w:t>银行转账。</w:t>
      </w:r>
    </w:p>
    <w:p w14:paraId="784E007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6374E1CB">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5" w:name="_Toc11055"/>
      <w:r>
        <w:rPr>
          <w:rFonts w:hint="eastAsia" w:ascii="宋体" w:hAnsi="宋体" w:eastAsia="宋体" w:cs="宋体"/>
          <w:sz w:val="24"/>
          <w:szCs w:val="24"/>
        </w:rPr>
        <w:t>第五条  验收标准及条件</w:t>
      </w:r>
      <w:bookmarkEnd w:id="5"/>
    </w:p>
    <w:p w14:paraId="16071FA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1．初步验收：</w:t>
      </w:r>
    </w:p>
    <w:p w14:paraId="2A5653F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2．最终验收：</w:t>
      </w:r>
    </w:p>
    <w:p w14:paraId="4CE0D03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3．验收依据：</w:t>
      </w:r>
    </w:p>
    <w:p w14:paraId="67A1073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79E305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（2）本合同及附件文本；</w:t>
      </w:r>
    </w:p>
    <w:p w14:paraId="7AB0E99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4AB2F5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6711C3F3">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6" w:name="_Toc29660"/>
      <w:r>
        <w:rPr>
          <w:rFonts w:hint="eastAsia" w:ascii="宋体" w:hAnsi="宋体" w:eastAsia="宋体" w:cs="宋体"/>
          <w:sz w:val="24"/>
          <w:szCs w:val="24"/>
        </w:rPr>
        <w:t>第六条  知识产权（若有）</w:t>
      </w:r>
      <w:bookmarkEnd w:id="6"/>
    </w:p>
    <w:p w14:paraId="2F971E4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5370DA23">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7" w:name="_Toc24850"/>
      <w:r>
        <w:rPr>
          <w:rFonts w:hint="eastAsia" w:ascii="宋体" w:hAnsi="宋体" w:eastAsia="宋体" w:cs="宋体"/>
          <w:sz w:val="24"/>
          <w:szCs w:val="24"/>
        </w:rPr>
        <w:t>第七条  无产权瑕疵条款（若有）</w:t>
      </w:r>
      <w:bookmarkEnd w:id="7"/>
    </w:p>
    <w:p w14:paraId="2B6D5CD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1D8F5BB4">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8" w:name="_Toc13929"/>
      <w:r>
        <w:rPr>
          <w:rFonts w:hint="eastAsia" w:ascii="宋体" w:hAnsi="宋体" w:eastAsia="宋体" w:cs="宋体"/>
          <w:sz w:val="24"/>
          <w:szCs w:val="24"/>
        </w:rPr>
        <w:t>第八条  履约保证金（若有）</w:t>
      </w:r>
      <w:bookmarkEnd w:id="8"/>
    </w:p>
    <w:p w14:paraId="1FBDD9B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515511D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479A94AA">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104607A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699FD5CC">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33D9EE4B">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9" w:name="_Toc18281"/>
      <w:r>
        <w:rPr>
          <w:rFonts w:hint="eastAsia" w:ascii="宋体" w:hAnsi="宋体" w:eastAsia="宋体" w:cs="宋体"/>
          <w:sz w:val="24"/>
          <w:szCs w:val="24"/>
        </w:rPr>
        <w:t>第九条  双方的权利和义务</w:t>
      </w:r>
      <w:bookmarkEnd w:id="9"/>
    </w:p>
    <w:p w14:paraId="4A977E66">
      <w:pPr>
        <w:pStyle w:val="13"/>
        <w:keepLines w:val="0"/>
        <w:pageBreakBefore w:val="0"/>
        <w:widowControl w:val="0"/>
        <w:kinsoku/>
        <w:wordWrap/>
        <w:overflowPunct/>
        <w:topLinePunct w:val="0"/>
        <w:autoSpaceDE/>
        <w:autoSpaceDN/>
        <w:bidi w:val="0"/>
        <w:adjustRightInd/>
        <w:snapToGrid/>
        <w:spacing w:before="210" w:after="210" w:line="360" w:lineRule="auto"/>
        <w:ind w:firstLine="640"/>
        <w:textAlignment w:val="auto"/>
        <w:rPr>
          <w:rFonts w:hint="eastAsia" w:ascii="宋体" w:hAnsi="宋体" w:eastAsia="宋体" w:cs="宋体"/>
          <w:sz w:val="24"/>
          <w:szCs w:val="24"/>
        </w:rPr>
      </w:pPr>
      <w:bookmarkStart w:id="10" w:name="_Toc27022"/>
      <w:r>
        <w:rPr>
          <w:rFonts w:hint="eastAsia" w:ascii="宋体" w:hAnsi="宋体" w:eastAsia="宋体" w:cs="宋体"/>
          <w:sz w:val="24"/>
          <w:szCs w:val="24"/>
        </w:rPr>
        <w:t>（一）甲方的权利和义务</w:t>
      </w:r>
      <w:bookmarkEnd w:id="10"/>
    </w:p>
    <w:p w14:paraId="30D8F00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0D7C7E9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7C10C54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A6D7356">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43EE80C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FCF70FE">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442E8F2C">
      <w:pPr>
        <w:pStyle w:val="13"/>
        <w:keepLines w:val="0"/>
        <w:pageBreakBefore w:val="0"/>
        <w:widowControl w:val="0"/>
        <w:kinsoku/>
        <w:wordWrap/>
        <w:overflowPunct/>
        <w:topLinePunct w:val="0"/>
        <w:autoSpaceDE/>
        <w:autoSpaceDN/>
        <w:bidi w:val="0"/>
        <w:adjustRightInd/>
        <w:snapToGrid/>
        <w:spacing w:before="210" w:after="210" w:line="360" w:lineRule="auto"/>
        <w:ind w:firstLine="640"/>
        <w:textAlignment w:val="auto"/>
        <w:rPr>
          <w:rFonts w:hint="eastAsia" w:ascii="宋体" w:hAnsi="宋体" w:eastAsia="宋体" w:cs="宋体"/>
          <w:sz w:val="24"/>
          <w:szCs w:val="24"/>
        </w:rPr>
      </w:pPr>
      <w:bookmarkStart w:id="11" w:name="_Toc11045"/>
      <w:r>
        <w:rPr>
          <w:rFonts w:hint="eastAsia" w:ascii="宋体" w:hAnsi="宋体" w:eastAsia="宋体" w:cs="宋体"/>
          <w:sz w:val="24"/>
          <w:szCs w:val="24"/>
        </w:rPr>
        <w:t>（二）乙方的权利和义务</w:t>
      </w:r>
      <w:bookmarkEnd w:id="11"/>
    </w:p>
    <w:p w14:paraId="49376F1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6EAD929B">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13DE289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4CC6F7A6">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8178542">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095FE250">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2" w:name="_Toc14331"/>
      <w:r>
        <w:rPr>
          <w:rFonts w:hint="eastAsia" w:ascii="宋体" w:hAnsi="宋体" w:eastAsia="宋体" w:cs="宋体"/>
          <w:sz w:val="24"/>
          <w:szCs w:val="24"/>
        </w:rPr>
        <w:t>第十条  违约责任</w:t>
      </w:r>
      <w:bookmarkEnd w:id="12"/>
    </w:p>
    <w:p w14:paraId="3E79C66B">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60BDC8EA">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BD1B53D">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3" w:name="_Toc32662"/>
      <w:r>
        <w:rPr>
          <w:rFonts w:hint="eastAsia" w:ascii="宋体" w:hAnsi="宋体" w:eastAsia="宋体" w:cs="宋体"/>
          <w:sz w:val="24"/>
          <w:szCs w:val="24"/>
        </w:rPr>
        <w:t>第十一条  不可抗力事件处理</w:t>
      </w:r>
      <w:bookmarkEnd w:id="13"/>
    </w:p>
    <w:p w14:paraId="6722C52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3BF1EA2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4AB04EC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68CB111E">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4" w:name="_Toc30114"/>
      <w:r>
        <w:rPr>
          <w:rFonts w:hint="eastAsia" w:ascii="宋体" w:hAnsi="宋体" w:eastAsia="宋体" w:cs="宋体"/>
          <w:sz w:val="24"/>
          <w:szCs w:val="24"/>
        </w:rPr>
        <w:t>第十二条  合同的变更和终止</w:t>
      </w:r>
      <w:bookmarkEnd w:id="14"/>
    </w:p>
    <w:p w14:paraId="515C8A2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62D0DB3">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5" w:name="_Toc10073"/>
      <w:r>
        <w:rPr>
          <w:rFonts w:hint="eastAsia" w:ascii="宋体" w:hAnsi="宋体" w:eastAsia="宋体" w:cs="宋体"/>
          <w:sz w:val="24"/>
          <w:szCs w:val="24"/>
        </w:rPr>
        <w:t>第十三条  解决合同纠纷的方式</w:t>
      </w:r>
      <w:bookmarkEnd w:id="15"/>
    </w:p>
    <w:p w14:paraId="69737ED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ED4FC42">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1BDE2BC6">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3541FC7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F7EF0D1">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6" w:name="_Toc10063"/>
      <w:r>
        <w:rPr>
          <w:rFonts w:hint="eastAsia" w:ascii="宋体" w:hAnsi="宋体" w:eastAsia="宋体" w:cs="宋体"/>
          <w:sz w:val="24"/>
          <w:szCs w:val="24"/>
        </w:rPr>
        <w:t>第十四条  合同生效及其他</w:t>
      </w:r>
      <w:bookmarkEnd w:id="16"/>
    </w:p>
    <w:p w14:paraId="03E95360">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29304E5C">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3D3AFA0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1A960FB9">
      <w:pPr>
        <w:pStyle w:val="3"/>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7" w:name="_Toc13835"/>
      <w:r>
        <w:rPr>
          <w:rFonts w:hint="eastAsia" w:ascii="宋体" w:hAnsi="宋体" w:eastAsia="宋体" w:cs="宋体"/>
          <w:sz w:val="24"/>
          <w:szCs w:val="24"/>
        </w:rPr>
        <w:t>第十五条  附件</w:t>
      </w:r>
      <w:bookmarkEnd w:id="17"/>
    </w:p>
    <w:p w14:paraId="09E5DC6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1．项目招标文件</w:t>
      </w:r>
    </w:p>
    <w:p w14:paraId="524493F0">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2．项目修改澄清文件</w:t>
      </w:r>
    </w:p>
    <w:p w14:paraId="2BEC2D1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3．项目投标文件</w:t>
      </w:r>
    </w:p>
    <w:p w14:paraId="1E8A891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14:paraId="43BA515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5．其他</w:t>
      </w:r>
    </w:p>
    <w:p w14:paraId="570E99DF">
      <w:pPr>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rPr>
      </w:pPr>
      <w:r>
        <w:rPr>
          <w:rFonts w:hint="eastAsia" w:ascii="宋体" w:hAnsi="宋体" w:eastAsia="宋体" w:cs="宋体"/>
          <w:sz w:val="24"/>
          <w:szCs w:val="24"/>
        </w:rPr>
        <w:t>（以下无正文）</w:t>
      </w:r>
    </w:p>
    <w:tbl>
      <w:tblPr>
        <w:tblStyle w:val="10"/>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0394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048636C3">
            <w:pPr>
              <w:jc w:val="center"/>
              <w:rPr>
                <w:rFonts w:hint="eastAsia" w:ascii="宋体" w:hAnsi="宋体" w:eastAsia="宋体" w:cs="宋体"/>
                <w:sz w:val="22"/>
                <w:szCs w:val="22"/>
              </w:rPr>
            </w:pPr>
            <w:r>
              <w:rPr>
                <w:rFonts w:hint="eastAsia" w:ascii="宋体" w:hAnsi="宋体" w:eastAsia="宋体" w:cs="宋体"/>
                <w:sz w:val="22"/>
                <w:szCs w:val="22"/>
              </w:rPr>
              <w:t>甲方</w:t>
            </w:r>
          </w:p>
          <w:p w14:paraId="61379A60">
            <w:pPr>
              <w:jc w:val="center"/>
              <w:rPr>
                <w:rFonts w:hint="eastAsia" w:ascii="宋体" w:hAnsi="宋体" w:eastAsia="宋体" w:cs="宋体"/>
                <w:sz w:val="22"/>
                <w:szCs w:val="22"/>
              </w:rPr>
            </w:pPr>
            <w:r>
              <w:rPr>
                <w:rFonts w:hint="eastAsia" w:ascii="宋体" w:hAnsi="宋体" w:eastAsia="宋体" w:cs="宋体"/>
                <w:sz w:val="22"/>
                <w:szCs w:val="22"/>
              </w:rPr>
              <w:t>（盖章）：</w:t>
            </w:r>
          </w:p>
        </w:tc>
        <w:tc>
          <w:tcPr>
            <w:tcW w:w="2672" w:type="dxa"/>
            <w:vAlign w:val="center"/>
          </w:tcPr>
          <w:p w14:paraId="2D2A5035">
            <w:pPr>
              <w:jc w:val="center"/>
              <w:rPr>
                <w:rFonts w:hint="eastAsia" w:ascii="宋体" w:hAnsi="宋体" w:eastAsia="宋体" w:cs="宋体"/>
                <w:sz w:val="22"/>
                <w:szCs w:val="22"/>
              </w:rPr>
            </w:pPr>
          </w:p>
        </w:tc>
        <w:tc>
          <w:tcPr>
            <w:tcW w:w="1762" w:type="dxa"/>
            <w:vAlign w:val="center"/>
          </w:tcPr>
          <w:p w14:paraId="1FBC958C">
            <w:pPr>
              <w:jc w:val="center"/>
              <w:rPr>
                <w:rFonts w:hint="eastAsia" w:ascii="宋体" w:hAnsi="宋体" w:eastAsia="宋体" w:cs="宋体"/>
                <w:sz w:val="22"/>
                <w:szCs w:val="22"/>
              </w:rPr>
            </w:pPr>
            <w:r>
              <w:rPr>
                <w:rFonts w:hint="eastAsia" w:ascii="宋体" w:hAnsi="宋体" w:eastAsia="宋体" w:cs="宋体"/>
                <w:sz w:val="22"/>
                <w:szCs w:val="22"/>
              </w:rPr>
              <w:t>乙方</w:t>
            </w:r>
          </w:p>
          <w:p w14:paraId="4B53DA58">
            <w:pPr>
              <w:jc w:val="center"/>
              <w:rPr>
                <w:rFonts w:hint="eastAsia" w:ascii="宋体" w:hAnsi="宋体" w:eastAsia="宋体" w:cs="宋体"/>
                <w:sz w:val="22"/>
                <w:szCs w:val="22"/>
              </w:rPr>
            </w:pPr>
            <w:r>
              <w:rPr>
                <w:rFonts w:hint="eastAsia" w:ascii="宋体" w:hAnsi="宋体" w:eastAsia="宋体" w:cs="宋体"/>
                <w:sz w:val="22"/>
                <w:szCs w:val="22"/>
              </w:rPr>
              <w:t>（盖章）：</w:t>
            </w:r>
          </w:p>
        </w:tc>
        <w:tc>
          <w:tcPr>
            <w:tcW w:w="2672" w:type="dxa"/>
            <w:vAlign w:val="center"/>
          </w:tcPr>
          <w:p w14:paraId="6AEC3AAE">
            <w:pPr>
              <w:jc w:val="center"/>
              <w:rPr>
                <w:rFonts w:hint="eastAsia" w:ascii="宋体" w:hAnsi="宋体" w:eastAsia="宋体" w:cs="宋体"/>
                <w:sz w:val="22"/>
                <w:szCs w:val="22"/>
              </w:rPr>
            </w:pPr>
          </w:p>
        </w:tc>
      </w:tr>
      <w:tr w14:paraId="6471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0DD68C7E">
            <w:pPr>
              <w:jc w:val="center"/>
              <w:rPr>
                <w:rFonts w:hint="eastAsia" w:ascii="宋体" w:hAnsi="宋体" w:eastAsia="宋体" w:cs="宋体"/>
                <w:sz w:val="22"/>
                <w:szCs w:val="22"/>
              </w:rPr>
            </w:pPr>
            <w:r>
              <w:rPr>
                <w:rFonts w:hint="eastAsia" w:ascii="宋体" w:hAnsi="宋体" w:eastAsia="宋体" w:cs="宋体"/>
                <w:sz w:val="22"/>
                <w:szCs w:val="22"/>
              </w:rPr>
              <w:t>法定代表人</w:t>
            </w:r>
          </w:p>
          <w:p w14:paraId="65C8211D">
            <w:pPr>
              <w:jc w:val="center"/>
              <w:rPr>
                <w:rFonts w:hint="eastAsia" w:ascii="宋体" w:hAnsi="宋体" w:eastAsia="宋体" w:cs="宋体"/>
                <w:sz w:val="22"/>
                <w:szCs w:val="22"/>
              </w:rPr>
            </w:pPr>
            <w:r>
              <w:rPr>
                <w:rFonts w:hint="eastAsia" w:ascii="宋体" w:hAnsi="宋体" w:eastAsia="宋体" w:cs="宋体"/>
                <w:sz w:val="22"/>
                <w:szCs w:val="22"/>
              </w:rPr>
              <w:t>（委托代理人）：</w:t>
            </w:r>
          </w:p>
        </w:tc>
        <w:tc>
          <w:tcPr>
            <w:tcW w:w="2672" w:type="dxa"/>
            <w:vAlign w:val="center"/>
          </w:tcPr>
          <w:p w14:paraId="49AB4B79">
            <w:pPr>
              <w:jc w:val="center"/>
              <w:rPr>
                <w:rFonts w:hint="eastAsia" w:ascii="宋体" w:hAnsi="宋体" w:eastAsia="宋体" w:cs="宋体"/>
                <w:sz w:val="22"/>
                <w:szCs w:val="22"/>
              </w:rPr>
            </w:pPr>
          </w:p>
        </w:tc>
        <w:tc>
          <w:tcPr>
            <w:tcW w:w="1762" w:type="dxa"/>
            <w:vAlign w:val="center"/>
          </w:tcPr>
          <w:p w14:paraId="2FE4DC6C">
            <w:pPr>
              <w:jc w:val="center"/>
              <w:rPr>
                <w:rFonts w:hint="eastAsia" w:ascii="宋体" w:hAnsi="宋体" w:eastAsia="宋体" w:cs="宋体"/>
                <w:sz w:val="22"/>
                <w:szCs w:val="22"/>
              </w:rPr>
            </w:pPr>
            <w:r>
              <w:rPr>
                <w:rFonts w:hint="eastAsia" w:ascii="宋体" w:hAnsi="宋体" w:eastAsia="宋体" w:cs="宋体"/>
                <w:sz w:val="22"/>
                <w:szCs w:val="22"/>
              </w:rPr>
              <w:t>法定代表人</w:t>
            </w:r>
          </w:p>
          <w:p w14:paraId="4B7B370D">
            <w:pPr>
              <w:jc w:val="center"/>
              <w:rPr>
                <w:rFonts w:hint="eastAsia" w:ascii="宋体" w:hAnsi="宋体" w:eastAsia="宋体" w:cs="宋体"/>
                <w:sz w:val="22"/>
                <w:szCs w:val="22"/>
              </w:rPr>
            </w:pPr>
            <w:r>
              <w:rPr>
                <w:rFonts w:hint="eastAsia" w:ascii="宋体" w:hAnsi="宋体" w:eastAsia="宋体" w:cs="宋体"/>
                <w:sz w:val="22"/>
                <w:szCs w:val="22"/>
              </w:rPr>
              <w:t>（委托代理人）：</w:t>
            </w:r>
          </w:p>
        </w:tc>
        <w:tc>
          <w:tcPr>
            <w:tcW w:w="2672" w:type="dxa"/>
            <w:vAlign w:val="center"/>
          </w:tcPr>
          <w:p w14:paraId="50FBBC3F">
            <w:pPr>
              <w:jc w:val="center"/>
              <w:rPr>
                <w:rFonts w:hint="eastAsia" w:ascii="宋体" w:hAnsi="宋体" w:eastAsia="宋体" w:cs="宋体"/>
                <w:sz w:val="22"/>
                <w:szCs w:val="22"/>
              </w:rPr>
            </w:pPr>
          </w:p>
        </w:tc>
      </w:tr>
      <w:tr w14:paraId="6967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762" w:type="dxa"/>
            <w:vAlign w:val="center"/>
          </w:tcPr>
          <w:p w14:paraId="76C11771">
            <w:pPr>
              <w:jc w:val="center"/>
              <w:rPr>
                <w:rFonts w:hint="eastAsia" w:ascii="宋体" w:hAnsi="宋体" w:eastAsia="宋体" w:cs="宋体"/>
                <w:sz w:val="22"/>
                <w:szCs w:val="22"/>
              </w:rPr>
            </w:pPr>
            <w:r>
              <w:rPr>
                <w:rFonts w:hint="eastAsia" w:ascii="宋体" w:hAnsi="宋体" w:eastAsia="宋体" w:cs="宋体"/>
                <w:sz w:val="22"/>
                <w:szCs w:val="22"/>
              </w:rPr>
              <w:t>地    址：</w:t>
            </w:r>
          </w:p>
        </w:tc>
        <w:tc>
          <w:tcPr>
            <w:tcW w:w="2672" w:type="dxa"/>
            <w:vAlign w:val="center"/>
          </w:tcPr>
          <w:p w14:paraId="68AD52CB">
            <w:pPr>
              <w:jc w:val="center"/>
              <w:rPr>
                <w:rFonts w:hint="eastAsia" w:ascii="宋体" w:hAnsi="宋体" w:eastAsia="宋体" w:cs="宋体"/>
                <w:sz w:val="22"/>
                <w:szCs w:val="22"/>
              </w:rPr>
            </w:pPr>
          </w:p>
        </w:tc>
        <w:tc>
          <w:tcPr>
            <w:tcW w:w="1762" w:type="dxa"/>
            <w:vAlign w:val="center"/>
          </w:tcPr>
          <w:p w14:paraId="5C4E229E">
            <w:pPr>
              <w:jc w:val="center"/>
              <w:rPr>
                <w:rFonts w:hint="eastAsia" w:ascii="宋体" w:hAnsi="宋体" w:eastAsia="宋体" w:cs="宋体"/>
                <w:sz w:val="22"/>
                <w:szCs w:val="22"/>
              </w:rPr>
            </w:pPr>
            <w:r>
              <w:rPr>
                <w:rFonts w:hint="eastAsia" w:ascii="宋体" w:hAnsi="宋体" w:eastAsia="宋体" w:cs="宋体"/>
                <w:sz w:val="22"/>
                <w:szCs w:val="22"/>
              </w:rPr>
              <w:t>地    址：</w:t>
            </w:r>
          </w:p>
        </w:tc>
        <w:tc>
          <w:tcPr>
            <w:tcW w:w="2672" w:type="dxa"/>
            <w:vAlign w:val="center"/>
          </w:tcPr>
          <w:p w14:paraId="3C92DE51">
            <w:pPr>
              <w:jc w:val="center"/>
              <w:rPr>
                <w:rFonts w:hint="eastAsia" w:ascii="宋体" w:hAnsi="宋体" w:eastAsia="宋体" w:cs="宋体"/>
                <w:sz w:val="22"/>
                <w:szCs w:val="22"/>
              </w:rPr>
            </w:pPr>
          </w:p>
        </w:tc>
      </w:tr>
      <w:tr w14:paraId="4DB45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762" w:type="dxa"/>
            <w:vAlign w:val="center"/>
          </w:tcPr>
          <w:p w14:paraId="463A4D08">
            <w:pPr>
              <w:jc w:val="center"/>
              <w:rPr>
                <w:rFonts w:hint="eastAsia" w:ascii="宋体" w:hAnsi="宋体" w:eastAsia="宋体" w:cs="宋体"/>
                <w:sz w:val="22"/>
                <w:szCs w:val="22"/>
              </w:rPr>
            </w:pPr>
            <w:r>
              <w:rPr>
                <w:rFonts w:hint="eastAsia" w:ascii="宋体" w:hAnsi="宋体" w:eastAsia="宋体" w:cs="宋体"/>
                <w:sz w:val="22"/>
                <w:szCs w:val="22"/>
              </w:rPr>
              <w:t>开户银行：</w:t>
            </w:r>
          </w:p>
        </w:tc>
        <w:tc>
          <w:tcPr>
            <w:tcW w:w="2672" w:type="dxa"/>
            <w:vAlign w:val="center"/>
          </w:tcPr>
          <w:p w14:paraId="45AA11E2">
            <w:pPr>
              <w:jc w:val="center"/>
              <w:rPr>
                <w:rFonts w:hint="eastAsia" w:ascii="宋体" w:hAnsi="宋体" w:eastAsia="宋体" w:cs="宋体"/>
                <w:sz w:val="22"/>
                <w:szCs w:val="22"/>
              </w:rPr>
            </w:pPr>
          </w:p>
        </w:tc>
        <w:tc>
          <w:tcPr>
            <w:tcW w:w="1762" w:type="dxa"/>
            <w:vAlign w:val="center"/>
          </w:tcPr>
          <w:p w14:paraId="287CED1C">
            <w:pPr>
              <w:jc w:val="center"/>
              <w:rPr>
                <w:rFonts w:hint="eastAsia" w:ascii="宋体" w:hAnsi="宋体" w:eastAsia="宋体" w:cs="宋体"/>
                <w:sz w:val="22"/>
                <w:szCs w:val="22"/>
              </w:rPr>
            </w:pPr>
            <w:r>
              <w:rPr>
                <w:rFonts w:hint="eastAsia" w:ascii="宋体" w:hAnsi="宋体" w:eastAsia="宋体" w:cs="宋体"/>
                <w:sz w:val="22"/>
                <w:szCs w:val="22"/>
              </w:rPr>
              <w:t>开户银行：</w:t>
            </w:r>
          </w:p>
        </w:tc>
        <w:tc>
          <w:tcPr>
            <w:tcW w:w="2672" w:type="dxa"/>
            <w:vAlign w:val="center"/>
          </w:tcPr>
          <w:p w14:paraId="5BA11520">
            <w:pPr>
              <w:jc w:val="center"/>
              <w:rPr>
                <w:rFonts w:hint="eastAsia" w:ascii="宋体" w:hAnsi="宋体" w:eastAsia="宋体" w:cs="宋体"/>
                <w:sz w:val="22"/>
                <w:szCs w:val="22"/>
              </w:rPr>
            </w:pPr>
          </w:p>
        </w:tc>
      </w:tr>
      <w:tr w14:paraId="3E04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762" w:type="dxa"/>
            <w:vAlign w:val="center"/>
          </w:tcPr>
          <w:p w14:paraId="199B2269">
            <w:pPr>
              <w:jc w:val="center"/>
              <w:rPr>
                <w:rFonts w:hint="eastAsia" w:ascii="宋体" w:hAnsi="宋体" w:eastAsia="宋体" w:cs="宋体"/>
                <w:sz w:val="22"/>
                <w:szCs w:val="22"/>
              </w:rPr>
            </w:pPr>
            <w:r>
              <w:rPr>
                <w:rFonts w:hint="eastAsia" w:ascii="宋体" w:hAnsi="宋体" w:eastAsia="宋体" w:cs="宋体"/>
                <w:sz w:val="22"/>
                <w:szCs w:val="22"/>
              </w:rPr>
              <w:t>银行帐号：</w:t>
            </w:r>
          </w:p>
        </w:tc>
        <w:tc>
          <w:tcPr>
            <w:tcW w:w="2672" w:type="dxa"/>
            <w:vAlign w:val="center"/>
          </w:tcPr>
          <w:p w14:paraId="6F83E1AB">
            <w:pPr>
              <w:jc w:val="center"/>
              <w:rPr>
                <w:rFonts w:hint="eastAsia" w:ascii="宋体" w:hAnsi="宋体" w:eastAsia="宋体" w:cs="宋体"/>
                <w:sz w:val="22"/>
                <w:szCs w:val="22"/>
              </w:rPr>
            </w:pPr>
          </w:p>
        </w:tc>
        <w:tc>
          <w:tcPr>
            <w:tcW w:w="1762" w:type="dxa"/>
            <w:vAlign w:val="center"/>
          </w:tcPr>
          <w:p w14:paraId="317560EC">
            <w:pPr>
              <w:jc w:val="center"/>
              <w:rPr>
                <w:rFonts w:hint="eastAsia" w:ascii="宋体" w:hAnsi="宋体" w:eastAsia="宋体" w:cs="宋体"/>
                <w:sz w:val="22"/>
                <w:szCs w:val="22"/>
              </w:rPr>
            </w:pPr>
            <w:r>
              <w:rPr>
                <w:rFonts w:hint="eastAsia" w:ascii="宋体" w:hAnsi="宋体" w:eastAsia="宋体" w:cs="宋体"/>
                <w:sz w:val="22"/>
                <w:szCs w:val="22"/>
              </w:rPr>
              <w:t>银行帐号：</w:t>
            </w:r>
          </w:p>
        </w:tc>
        <w:tc>
          <w:tcPr>
            <w:tcW w:w="2672" w:type="dxa"/>
            <w:vAlign w:val="center"/>
          </w:tcPr>
          <w:p w14:paraId="7F1404B0">
            <w:pPr>
              <w:jc w:val="center"/>
              <w:rPr>
                <w:rFonts w:hint="eastAsia" w:ascii="宋体" w:hAnsi="宋体" w:eastAsia="宋体" w:cs="宋体"/>
                <w:sz w:val="22"/>
                <w:szCs w:val="22"/>
              </w:rPr>
            </w:pPr>
          </w:p>
        </w:tc>
      </w:tr>
      <w:tr w14:paraId="3024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762" w:type="dxa"/>
            <w:vAlign w:val="center"/>
          </w:tcPr>
          <w:p w14:paraId="5A5F59FE">
            <w:pPr>
              <w:jc w:val="center"/>
              <w:rPr>
                <w:rFonts w:hint="eastAsia" w:ascii="宋体" w:hAnsi="宋体" w:eastAsia="宋体" w:cs="宋体"/>
                <w:sz w:val="22"/>
                <w:szCs w:val="22"/>
              </w:rPr>
            </w:pPr>
            <w:r>
              <w:rPr>
                <w:rFonts w:hint="eastAsia" w:ascii="宋体" w:hAnsi="宋体" w:eastAsia="宋体" w:cs="宋体"/>
                <w:sz w:val="22"/>
                <w:szCs w:val="22"/>
              </w:rPr>
              <w:t>电    话：</w:t>
            </w:r>
          </w:p>
        </w:tc>
        <w:tc>
          <w:tcPr>
            <w:tcW w:w="2672" w:type="dxa"/>
            <w:vAlign w:val="center"/>
          </w:tcPr>
          <w:p w14:paraId="170C561E">
            <w:pPr>
              <w:jc w:val="center"/>
              <w:rPr>
                <w:rFonts w:hint="eastAsia" w:ascii="宋体" w:hAnsi="宋体" w:eastAsia="宋体" w:cs="宋体"/>
                <w:sz w:val="22"/>
                <w:szCs w:val="22"/>
              </w:rPr>
            </w:pPr>
          </w:p>
        </w:tc>
        <w:tc>
          <w:tcPr>
            <w:tcW w:w="1762" w:type="dxa"/>
            <w:vAlign w:val="center"/>
          </w:tcPr>
          <w:p w14:paraId="4F508581">
            <w:pPr>
              <w:jc w:val="center"/>
              <w:rPr>
                <w:rFonts w:hint="eastAsia" w:ascii="宋体" w:hAnsi="宋体" w:eastAsia="宋体" w:cs="宋体"/>
                <w:sz w:val="22"/>
                <w:szCs w:val="22"/>
              </w:rPr>
            </w:pPr>
            <w:r>
              <w:rPr>
                <w:rFonts w:hint="eastAsia" w:ascii="宋体" w:hAnsi="宋体" w:eastAsia="宋体" w:cs="宋体"/>
                <w:sz w:val="22"/>
                <w:szCs w:val="22"/>
              </w:rPr>
              <w:t>电    话：</w:t>
            </w:r>
          </w:p>
        </w:tc>
        <w:tc>
          <w:tcPr>
            <w:tcW w:w="2672" w:type="dxa"/>
            <w:vAlign w:val="center"/>
          </w:tcPr>
          <w:p w14:paraId="5F1E8013">
            <w:pPr>
              <w:jc w:val="center"/>
              <w:rPr>
                <w:rFonts w:hint="eastAsia" w:ascii="宋体" w:hAnsi="宋体" w:eastAsia="宋体" w:cs="宋体"/>
                <w:sz w:val="22"/>
                <w:szCs w:val="22"/>
              </w:rPr>
            </w:pPr>
          </w:p>
        </w:tc>
      </w:tr>
      <w:tr w14:paraId="38ED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3973E3FE">
            <w:pPr>
              <w:jc w:val="center"/>
              <w:rPr>
                <w:rFonts w:hint="eastAsia" w:ascii="宋体" w:hAnsi="宋体" w:eastAsia="宋体" w:cs="宋体"/>
                <w:sz w:val="22"/>
                <w:szCs w:val="22"/>
              </w:rPr>
            </w:pPr>
            <w:r>
              <w:rPr>
                <w:rFonts w:hint="eastAsia" w:ascii="宋体" w:hAnsi="宋体" w:eastAsia="宋体" w:cs="宋体"/>
                <w:sz w:val="22"/>
                <w:szCs w:val="22"/>
              </w:rPr>
              <w:t>签约日期：</w:t>
            </w:r>
          </w:p>
        </w:tc>
        <w:tc>
          <w:tcPr>
            <w:tcW w:w="2672" w:type="dxa"/>
            <w:vAlign w:val="center"/>
          </w:tcPr>
          <w:p w14:paraId="2DFE48FD">
            <w:pPr>
              <w:jc w:val="center"/>
              <w:rPr>
                <w:rFonts w:hint="eastAsia" w:ascii="宋体" w:hAnsi="宋体" w:eastAsia="宋体" w:cs="宋体"/>
                <w:sz w:val="22"/>
                <w:szCs w:val="22"/>
              </w:rPr>
            </w:pPr>
            <w:r>
              <w:rPr>
                <w:rFonts w:hint="eastAsia" w:ascii="宋体" w:hAnsi="宋体" w:eastAsia="宋体" w:cs="宋体"/>
                <w:sz w:val="22"/>
                <w:szCs w:val="22"/>
              </w:rPr>
              <w:t>年 月 日</w:t>
            </w:r>
          </w:p>
        </w:tc>
        <w:tc>
          <w:tcPr>
            <w:tcW w:w="1762" w:type="dxa"/>
            <w:vAlign w:val="center"/>
          </w:tcPr>
          <w:p w14:paraId="0F42D0DA">
            <w:pPr>
              <w:jc w:val="center"/>
              <w:rPr>
                <w:rFonts w:hint="eastAsia" w:ascii="宋体" w:hAnsi="宋体" w:eastAsia="宋体" w:cs="宋体"/>
                <w:sz w:val="22"/>
                <w:szCs w:val="22"/>
              </w:rPr>
            </w:pPr>
            <w:r>
              <w:rPr>
                <w:rFonts w:hint="eastAsia" w:ascii="宋体" w:hAnsi="宋体" w:eastAsia="宋体" w:cs="宋体"/>
                <w:sz w:val="22"/>
                <w:szCs w:val="22"/>
              </w:rPr>
              <w:t>签约日期：</w:t>
            </w:r>
          </w:p>
        </w:tc>
        <w:tc>
          <w:tcPr>
            <w:tcW w:w="2672" w:type="dxa"/>
            <w:vAlign w:val="center"/>
          </w:tcPr>
          <w:p w14:paraId="115304DA">
            <w:pPr>
              <w:jc w:val="center"/>
              <w:rPr>
                <w:rFonts w:hint="eastAsia" w:ascii="宋体" w:hAnsi="宋体" w:eastAsia="宋体" w:cs="宋体"/>
                <w:sz w:val="22"/>
                <w:szCs w:val="22"/>
              </w:rPr>
            </w:pPr>
            <w:r>
              <w:rPr>
                <w:rFonts w:hint="eastAsia" w:ascii="宋体" w:hAnsi="宋体" w:eastAsia="宋体" w:cs="宋体"/>
                <w:sz w:val="22"/>
                <w:szCs w:val="22"/>
              </w:rPr>
              <w:t>年 月 日</w:t>
            </w:r>
          </w:p>
        </w:tc>
      </w:tr>
    </w:tbl>
    <w:p w14:paraId="336649A2">
      <w:pPr>
        <w:rPr>
          <w:sz w:val="4"/>
          <w:szCs w:val="8"/>
        </w:rPr>
      </w:pPr>
    </w:p>
    <w:sectPr>
      <w:footerReference r:id="rId3" w:type="default"/>
      <w:pgSz w:w="11906" w:h="16838"/>
      <w:pgMar w:top="1440" w:right="1701"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3F441">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CC1461">
                          <w:pPr>
                            <w:pStyle w:val="7"/>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CC1461">
                    <w:pPr>
                      <w:pStyle w:val="7"/>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317EE"/>
    <w:rsid w:val="07E968E1"/>
    <w:rsid w:val="09D77503"/>
    <w:rsid w:val="331375BC"/>
    <w:rsid w:val="369B7BF6"/>
    <w:rsid w:val="3F2E321B"/>
    <w:rsid w:val="41217236"/>
    <w:rsid w:val="42EE09AB"/>
    <w:rsid w:val="4A821886"/>
    <w:rsid w:val="4CB30DFF"/>
    <w:rsid w:val="4CFC1E30"/>
    <w:rsid w:val="588B3E00"/>
    <w:rsid w:val="5E20206C"/>
    <w:rsid w:val="79261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200" w:firstLineChars="200"/>
    </w:pPr>
    <w:rPr>
      <w:rFonts w:eastAsia="楷体_GB2312"/>
    </w:rPr>
  </w:style>
  <w:style w:type="paragraph" w:styleId="6">
    <w:name w:val="Body Text Indent"/>
    <w:basedOn w:val="1"/>
    <w:qFormat/>
    <w:uiPriority w:val="0"/>
    <w:pPr>
      <w:ind w:firstLine="0" w:firstLineChars="0"/>
      <w:jc w:val="center"/>
    </w:pPr>
    <w:rPr>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2"/>
    <w:basedOn w:val="6"/>
    <w:qFormat/>
    <w:uiPriority w:val="0"/>
    <w:pPr>
      <w:ind w:firstLine="420" w:firstLine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样式2"/>
    <w:basedOn w:val="14"/>
    <w:qFormat/>
    <w:uiPriority w:val="0"/>
    <w:pPr>
      <w:spacing w:line="560" w:lineRule="exact"/>
      <w:ind w:firstLine="643" w:firstLineChars="200"/>
      <w:jc w:val="both"/>
    </w:pPr>
    <w:rPr>
      <w:rFonts w:ascii="仿宋_GB2312" w:hAnsi="仿宋" w:eastAsia="仿宋_GB2312"/>
      <w:b/>
      <w:bCs/>
      <w:szCs w:val="32"/>
    </w:rPr>
  </w:style>
  <w:style w:type="paragraph" w:customStyle="1" w:styleId="14">
    <w:name w:val="@标题"/>
    <w:basedOn w:val="1"/>
    <w:next w:val="15"/>
    <w:qFormat/>
    <w:uiPriority w:val="0"/>
    <w:pPr>
      <w:keepNext/>
      <w:spacing w:before="50" w:beforeLines="50" w:after="50" w:afterLines="50"/>
      <w:jc w:val="center"/>
      <w:outlineLvl w:val="1"/>
    </w:pPr>
    <w:rPr>
      <w:rFonts w:ascii="Calibri" w:hAnsi="Calibri" w:eastAsia="黑体"/>
      <w:kern w:val="32"/>
      <w:sz w:val="32"/>
    </w:rPr>
  </w:style>
  <w:style w:type="paragraph" w:customStyle="1" w:styleId="15">
    <w:name w:val="@正文"/>
    <w:basedOn w:val="16"/>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6">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2161</Words>
  <Characters>2285</Characters>
  <Lines>0</Lines>
  <Paragraphs>0</Paragraphs>
  <TotalTime>0</TotalTime>
  <ScaleCrop>false</ScaleCrop>
  <LinksUpToDate>false</LinksUpToDate>
  <CharactersWithSpaces>2337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2025-05-08T08:52:00Z</dcterms:created>
  <dc:creator>Administrator</dc:creator>
  <cp:lastModifiedBy>唐星儿</cp:lastModifiedBy>
  <dcterms:modified xsi:type="dcterms:W3CDTF">2025-09-30T09:10:09Z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eyJoZGlkIjoiY2Q3ZTliN2Y5N2Y1MTdkODZlOTIyYTE4ZGRjZmIwNmIiLCJ1c2VySWQiOiIyNTc3MTEyMTMifQ==</vt:lpwstr>
  </property>
  <property fmtid="{D5CDD505-2E9C-101B-9397-08002B2CF9AE}" pid="4" name="ICV">
    <vt:lpwstr>D84482AD1D7A4F54A80F6A0134BBD520_13</vt:lpwstr>
  </property>
</Properties>
</file>