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EE92D" w14:textId="77777777" w:rsidR="005E6A03" w:rsidRPr="009B0DC0" w:rsidRDefault="005E6A03" w:rsidP="0074396E">
      <w:pPr>
        <w:spacing w:after="0" w:line="360" w:lineRule="auto"/>
        <w:jc w:val="both"/>
        <w:rPr>
          <w:rFonts w:ascii="宋体" w:eastAsia="宋体" w:hAnsi="宋体" w:hint="eastAsia"/>
          <w:sz w:val="21"/>
          <w:szCs w:val="21"/>
        </w:rPr>
      </w:pPr>
    </w:p>
    <w:p w14:paraId="5D34644C" w14:textId="77777777" w:rsidR="005E6A03" w:rsidRPr="009B0DC0" w:rsidRDefault="005E6A03" w:rsidP="0074396E">
      <w:pPr>
        <w:spacing w:after="0" w:line="360" w:lineRule="auto"/>
        <w:jc w:val="center"/>
        <w:rPr>
          <w:rFonts w:ascii="宋体" w:eastAsia="宋体" w:hAnsi="宋体" w:hint="eastAsia"/>
          <w:sz w:val="44"/>
          <w:szCs w:val="44"/>
        </w:rPr>
      </w:pPr>
      <w:r w:rsidRPr="009B0DC0">
        <w:rPr>
          <w:rFonts w:ascii="宋体" w:eastAsia="宋体" w:hAnsi="宋体" w:hint="eastAsia"/>
          <w:sz w:val="44"/>
          <w:szCs w:val="44"/>
        </w:rPr>
        <w:t>政府采购合同</w:t>
      </w:r>
    </w:p>
    <w:p w14:paraId="076BD25D" w14:textId="77777777" w:rsidR="005E6A03" w:rsidRPr="009B0DC0" w:rsidRDefault="005E6A03" w:rsidP="0074396E">
      <w:pPr>
        <w:spacing w:after="0" w:line="360" w:lineRule="auto"/>
        <w:jc w:val="both"/>
        <w:rPr>
          <w:rFonts w:ascii="宋体" w:eastAsia="宋体" w:hAnsi="宋体" w:hint="eastAsia"/>
          <w:sz w:val="21"/>
          <w:szCs w:val="21"/>
        </w:rPr>
      </w:pPr>
    </w:p>
    <w:p w14:paraId="4E71E146" w14:textId="77777777" w:rsidR="005E6A03" w:rsidRPr="009B0DC0" w:rsidRDefault="005E6A03" w:rsidP="0074396E">
      <w:pPr>
        <w:spacing w:after="0" w:line="360" w:lineRule="auto"/>
        <w:jc w:val="both"/>
        <w:rPr>
          <w:rFonts w:ascii="宋体" w:eastAsia="宋体" w:hAnsi="宋体" w:hint="eastAsia"/>
          <w:sz w:val="21"/>
          <w:szCs w:val="21"/>
        </w:rPr>
      </w:pPr>
      <w:r w:rsidRPr="009B0DC0">
        <w:rPr>
          <w:rFonts w:ascii="宋体" w:eastAsia="宋体" w:hAnsi="宋体" w:hint="eastAsia"/>
          <w:sz w:val="21"/>
          <w:szCs w:val="21"/>
        </w:rPr>
        <w:t>合同编号：</w:t>
      </w:r>
    </w:p>
    <w:p w14:paraId="01DC09B5" w14:textId="77777777" w:rsidR="005E6A03" w:rsidRPr="009B0DC0" w:rsidRDefault="005E6A03" w:rsidP="0074396E">
      <w:pPr>
        <w:spacing w:after="0" w:line="360" w:lineRule="auto"/>
        <w:jc w:val="both"/>
        <w:rPr>
          <w:rFonts w:ascii="宋体" w:eastAsia="宋体" w:hAnsi="宋体" w:hint="eastAsia"/>
          <w:sz w:val="21"/>
          <w:szCs w:val="21"/>
        </w:rPr>
      </w:pPr>
      <w:r w:rsidRPr="009B0DC0">
        <w:rPr>
          <w:rFonts w:ascii="宋体" w:eastAsia="宋体" w:hAnsi="宋体" w:hint="eastAsia"/>
          <w:sz w:val="21"/>
          <w:szCs w:val="21"/>
        </w:rPr>
        <w:t>签订地点：</w:t>
      </w:r>
    </w:p>
    <w:p w14:paraId="716D1EF8" w14:textId="77777777" w:rsidR="005E6A03" w:rsidRPr="009B0DC0" w:rsidRDefault="005E6A03" w:rsidP="0074396E">
      <w:pPr>
        <w:spacing w:after="0" w:line="360" w:lineRule="auto"/>
        <w:jc w:val="both"/>
        <w:rPr>
          <w:rFonts w:ascii="宋体" w:eastAsia="宋体" w:hAnsi="宋体" w:hint="eastAsia"/>
          <w:sz w:val="21"/>
          <w:szCs w:val="21"/>
        </w:rPr>
      </w:pPr>
      <w:r w:rsidRPr="009B0DC0">
        <w:rPr>
          <w:rFonts w:ascii="宋体" w:eastAsia="宋体" w:hAnsi="宋体" w:hint="eastAsia"/>
          <w:sz w:val="21"/>
          <w:szCs w:val="21"/>
        </w:rPr>
        <w:t>签订时间：</w:t>
      </w:r>
    </w:p>
    <w:p w14:paraId="024A1579" w14:textId="77777777" w:rsidR="005E6A03" w:rsidRPr="009B0DC0" w:rsidRDefault="005E6A03" w:rsidP="0074396E">
      <w:pPr>
        <w:spacing w:after="0" w:line="360" w:lineRule="auto"/>
        <w:jc w:val="both"/>
        <w:rPr>
          <w:rFonts w:ascii="宋体" w:eastAsia="宋体" w:hAnsi="宋体" w:hint="eastAsia"/>
          <w:sz w:val="21"/>
          <w:szCs w:val="21"/>
        </w:rPr>
      </w:pPr>
      <w:r w:rsidRPr="009B0DC0">
        <w:rPr>
          <w:rFonts w:ascii="宋体" w:eastAsia="宋体" w:hAnsi="宋体" w:hint="eastAsia"/>
          <w:sz w:val="21"/>
          <w:szCs w:val="21"/>
        </w:rPr>
        <w:t>采购人(甲方):陕西省民政厅</w:t>
      </w:r>
    </w:p>
    <w:p w14:paraId="6F26736F" w14:textId="77777777" w:rsidR="005E6A03" w:rsidRPr="009B0DC0" w:rsidRDefault="005E6A03" w:rsidP="0074396E">
      <w:pPr>
        <w:spacing w:after="0" w:line="360" w:lineRule="auto"/>
        <w:jc w:val="both"/>
        <w:rPr>
          <w:rFonts w:ascii="宋体" w:eastAsia="宋体" w:hAnsi="宋体" w:hint="eastAsia"/>
          <w:sz w:val="21"/>
          <w:szCs w:val="21"/>
        </w:rPr>
      </w:pPr>
      <w:r w:rsidRPr="009B0DC0">
        <w:rPr>
          <w:rFonts w:ascii="宋体" w:eastAsia="宋体" w:hAnsi="宋体" w:hint="eastAsia"/>
          <w:sz w:val="21"/>
          <w:szCs w:val="21"/>
        </w:rPr>
        <w:t>供应商(乙方):</w:t>
      </w:r>
    </w:p>
    <w:p w14:paraId="71360ADC" w14:textId="77777777" w:rsidR="0074396E" w:rsidRPr="009B0DC0" w:rsidRDefault="0074396E" w:rsidP="0074396E">
      <w:pPr>
        <w:spacing w:after="0" w:line="360" w:lineRule="auto"/>
        <w:jc w:val="both"/>
        <w:rPr>
          <w:rFonts w:ascii="宋体" w:eastAsia="宋体" w:hAnsi="宋体" w:hint="eastAsia"/>
          <w:sz w:val="21"/>
          <w:szCs w:val="21"/>
        </w:rPr>
      </w:pPr>
    </w:p>
    <w:p w14:paraId="3127572C" w14:textId="7D92F8E1"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根据《中华人民共和国政府采购法》及实施条例、《中华人民共和国民法典》第三编等有关规定，为确保甲方采购项目的顺利实施，甲、乙双方在平等自愿原则下签订本合同，并共同遵守如下条款：</w:t>
      </w:r>
    </w:p>
    <w:p w14:paraId="4D48087A" w14:textId="77777777"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第一条项目基本情况</w:t>
      </w:r>
    </w:p>
    <w:p w14:paraId="695767E2" w14:textId="27DE8FB4" w:rsidR="005E6A03" w:rsidRPr="009B0DC0" w:rsidRDefault="0074396E"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弘扬中华民族孝亲敬老传统美德，鼓励引导老年人老有所为，共同营造老年友好型社会</w:t>
      </w:r>
      <w:r w:rsidR="005E6A03" w:rsidRPr="009B0DC0">
        <w:rPr>
          <w:rFonts w:ascii="宋体" w:eastAsia="宋体" w:hAnsi="宋体" w:hint="eastAsia"/>
          <w:sz w:val="21"/>
          <w:szCs w:val="21"/>
        </w:rPr>
        <w:t>，甲方拟举办</w:t>
      </w:r>
      <w:r w:rsidRPr="009B0DC0">
        <w:rPr>
          <w:rFonts w:ascii="宋体" w:eastAsia="宋体" w:hAnsi="宋体" w:hint="eastAsia"/>
          <w:sz w:val="21"/>
          <w:szCs w:val="21"/>
        </w:rPr>
        <w:t>举办</w:t>
      </w:r>
      <w:bookmarkStart w:id="0" w:name="OLE_LINK1"/>
      <w:r w:rsidRPr="009B0DC0">
        <w:rPr>
          <w:rFonts w:ascii="宋体" w:eastAsia="宋体" w:hAnsi="宋体" w:hint="eastAsia"/>
          <w:sz w:val="21"/>
          <w:szCs w:val="21"/>
        </w:rPr>
        <w:t>2025年陕西省“敬老月”启动仪式暨三秦银龄盛典活动</w:t>
      </w:r>
      <w:bookmarkEnd w:id="0"/>
      <w:r w:rsidR="005E6A03" w:rsidRPr="009B0DC0">
        <w:rPr>
          <w:rFonts w:ascii="宋体" w:eastAsia="宋体" w:hAnsi="宋体" w:hint="eastAsia"/>
          <w:sz w:val="21"/>
          <w:szCs w:val="21"/>
        </w:rPr>
        <w:t>，乙方负责</w:t>
      </w:r>
      <w:r w:rsidRPr="009B0DC0">
        <w:rPr>
          <w:rFonts w:ascii="宋体" w:eastAsia="宋体" w:hAnsi="宋体" w:hint="eastAsia"/>
          <w:sz w:val="21"/>
          <w:szCs w:val="21"/>
        </w:rPr>
        <w:t>2025年陕西省“敬老月”启动仪式暨三秦银龄盛典活动</w:t>
      </w:r>
      <w:r w:rsidR="005E6A03" w:rsidRPr="009B0DC0">
        <w:rPr>
          <w:rFonts w:ascii="宋体" w:eastAsia="宋体" w:hAnsi="宋体" w:hint="eastAsia"/>
          <w:sz w:val="21"/>
          <w:szCs w:val="21"/>
        </w:rPr>
        <w:t>的</w:t>
      </w:r>
      <w:r w:rsidR="009B0DC0" w:rsidRPr="009B0DC0">
        <w:rPr>
          <w:rFonts w:ascii="宋体" w:eastAsia="宋体" w:hAnsi="宋体" w:hint="eastAsia"/>
          <w:sz w:val="21"/>
          <w:szCs w:val="21"/>
        </w:rPr>
        <w:t>前期活动策划筹备及线上宣传</w:t>
      </w:r>
      <w:r w:rsidR="005E6A03" w:rsidRPr="009B0DC0">
        <w:rPr>
          <w:rFonts w:ascii="宋体" w:eastAsia="宋体" w:hAnsi="宋体" w:hint="eastAsia"/>
          <w:sz w:val="21"/>
          <w:szCs w:val="21"/>
        </w:rPr>
        <w:t>，确保项目能够按照甲方要求高质量执行完成。</w:t>
      </w:r>
    </w:p>
    <w:p w14:paraId="593927F6" w14:textId="77777777"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第二条合同期限</w:t>
      </w:r>
    </w:p>
    <w:p w14:paraId="35B99FC6"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2025</w:t>
      </w:r>
      <w:proofErr w:type="gramStart"/>
      <w:r w:rsidRPr="009B0DC0">
        <w:rPr>
          <w:rFonts w:ascii="宋体" w:eastAsia="宋体" w:hAnsi="宋体" w:hint="eastAsia"/>
          <w:sz w:val="21"/>
          <w:szCs w:val="21"/>
        </w:rPr>
        <w:t>年  月</w:t>
      </w:r>
      <w:proofErr w:type="gramEnd"/>
      <w:r w:rsidRPr="009B0DC0">
        <w:rPr>
          <w:rFonts w:ascii="宋体" w:eastAsia="宋体" w:hAnsi="宋体" w:hint="eastAsia"/>
          <w:sz w:val="21"/>
          <w:szCs w:val="21"/>
        </w:rPr>
        <w:t xml:space="preserve">  日 - 2025年10月31日</w:t>
      </w:r>
    </w:p>
    <w:p w14:paraId="2D332FE5" w14:textId="77777777"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第三条服务内容与质量标准</w:t>
      </w:r>
    </w:p>
    <w:p w14:paraId="1FC135A4" w14:textId="342E7EBF"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1.服务内容：</w:t>
      </w:r>
      <w:r w:rsidR="00AE6E2D" w:rsidRPr="009B0DC0">
        <w:rPr>
          <w:rFonts w:ascii="宋体" w:eastAsia="宋体" w:hAnsi="宋体" w:hint="eastAsia"/>
          <w:sz w:val="21"/>
          <w:szCs w:val="21"/>
        </w:rPr>
        <w:t>2025年陕西省“敬老月”启动仪式暨三秦银龄盛典活动</w:t>
      </w:r>
    </w:p>
    <w:p w14:paraId="52339910"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2.交付要求：</w:t>
      </w:r>
    </w:p>
    <w:p w14:paraId="2083D567" w14:textId="5005E800"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充分理解《</w:t>
      </w:r>
      <w:r w:rsidR="00AE6E2D" w:rsidRPr="009B0DC0">
        <w:rPr>
          <w:rFonts w:ascii="宋体" w:eastAsia="宋体" w:hAnsi="宋体" w:hint="eastAsia"/>
          <w:sz w:val="21"/>
          <w:szCs w:val="21"/>
        </w:rPr>
        <w:t>2025年陕西省“敬老月”启动仪式暨三秦银龄盛典活动</w:t>
      </w:r>
      <w:r w:rsidRPr="009B0DC0">
        <w:rPr>
          <w:rFonts w:ascii="宋体" w:eastAsia="宋体" w:hAnsi="宋体" w:hint="eastAsia"/>
          <w:sz w:val="21"/>
          <w:szCs w:val="21"/>
        </w:rPr>
        <w:t>》项目诉求，该项活动应达到以下交付标准：</w:t>
      </w:r>
    </w:p>
    <w:p w14:paraId="092F65AD" w14:textId="3F959CC1" w:rsidR="005E6A03" w:rsidRPr="009B0DC0" w:rsidRDefault="00AE6E2D"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w:t>
      </w:r>
      <w:r w:rsidR="009B0DC0" w:rsidRPr="009B0DC0">
        <w:rPr>
          <w:rFonts w:ascii="宋体" w:eastAsia="宋体" w:hAnsi="宋体" w:hint="eastAsia"/>
          <w:sz w:val="21"/>
          <w:szCs w:val="21"/>
        </w:rPr>
        <w:t>演播方式</w:t>
      </w:r>
      <w:r w:rsidR="005E6A03" w:rsidRPr="009B0DC0">
        <w:rPr>
          <w:rFonts w:ascii="宋体" w:eastAsia="宋体" w:hAnsi="宋体" w:hint="eastAsia"/>
          <w:sz w:val="21"/>
          <w:szCs w:val="21"/>
        </w:rPr>
        <w:t>：</w:t>
      </w:r>
      <w:r w:rsidR="009B0DC0" w:rsidRPr="009B0DC0">
        <w:rPr>
          <w:rFonts w:ascii="宋体" w:eastAsia="宋体" w:hAnsi="宋体" w:hint="eastAsia"/>
          <w:sz w:val="21"/>
          <w:szCs w:val="21"/>
        </w:rPr>
        <w:t>采取现场+电视+新媒体同步线上线下直播，邀请各类媒体平台现场参与报道，后期在各媒体平台滚动播放。</w:t>
      </w:r>
    </w:p>
    <w:p w14:paraId="7A5C5E6F" w14:textId="3C034417" w:rsidR="005E6A03" w:rsidRPr="009B0DC0" w:rsidRDefault="00AE6E2D"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w:t>
      </w:r>
      <w:r w:rsidR="009B0DC0" w:rsidRPr="009B0DC0">
        <w:rPr>
          <w:rFonts w:ascii="宋体" w:eastAsia="宋体" w:hAnsi="宋体" w:hint="eastAsia"/>
          <w:sz w:val="21"/>
          <w:szCs w:val="21"/>
        </w:rPr>
        <w:t>活动内容</w:t>
      </w:r>
      <w:r w:rsidR="005E6A03" w:rsidRPr="009B0DC0">
        <w:rPr>
          <w:rFonts w:ascii="宋体" w:eastAsia="宋体" w:hAnsi="宋体" w:hint="eastAsia"/>
          <w:sz w:val="21"/>
          <w:szCs w:val="21"/>
        </w:rPr>
        <w:t>：</w:t>
      </w:r>
      <w:r w:rsidR="009B0DC0" w:rsidRPr="009B0DC0">
        <w:rPr>
          <w:rFonts w:ascii="宋体" w:eastAsia="宋体" w:hAnsi="宋体" w:hint="eastAsia"/>
          <w:sz w:val="21"/>
          <w:szCs w:val="21"/>
        </w:rPr>
        <w:t>分为前期活动策划筹备及线上宣传(包括但不限于组建媒体记者采风团拍摄报道、专题宣传片策划及拍摄制作、活动主题设计策划对接承接公共交通工具宣传屏、</w:t>
      </w:r>
      <w:r w:rsidR="009B0DC0" w:rsidRPr="009B0DC0">
        <w:rPr>
          <w:rFonts w:ascii="宋体" w:eastAsia="宋体" w:hAnsi="宋体" w:hint="eastAsia"/>
          <w:sz w:val="21"/>
          <w:szCs w:val="21"/>
        </w:rPr>
        <w:lastRenderedPageBreak/>
        <w:t>重要中心路段户外广告设施、大型商场户外LED大屏内容设计和宣发工作</w:t>
      </w:r>
      <w:proofErr w:type="gramStart"/>
      <w:r w:rsidR="009B0DC0" w:rsidRPr="009B0DC0">
        <w:rPr>
          <w:rFonts w:ascii="宋体" w:eastAsia="宋体" w:hAnsi="宋体" w:hint="eastAsia"/>
          <w:sz w:val="21"/>
          <w:szCs w:val="21"/>
        </w:rPr>
        <w:t>等)</w:t>
      </w:r>
      <w:proofErr w:type="gramEnd"/>
      <w:r w:rsidR="009B0DC0" w:rsidRPr="009B0DC0">
        <w:rPr>
          <w:rFonts w:ascii="宋体" w:eastAsia="宋体" w:hAnsi="宋体" w:hint="eastAsia"/>
          <w:sz w:val="21"/>
          <w:szCs w:val="21"/>
        </w:rPr>
        <w:t>;主舞台区活动执行(包括但不限于“敬老月”启动仪式暨三奉银龄盛典活动期间舞台搭建、宣传展示、采风编辑、现场直播、航拍、功能区布展、制作播放、大屏音响设备、道旗与运输安装、文艺节目邀约、嘉宾邀约、美陈搭建、视觉设计制作、区域搭建设计制作、文艺表演</w:t>
      </w:r>
      <w:proofErr w:type="gramStart"/>
      <w:r w:rsidR="009B0DC0" w:rsidRPr="009B0DC0">
        <w:rPr>
          <w:rFonts w:ascii="宋体" w:eastAsia="宋体" w:hAnsi="宋体" w:hint="eastAsia"/>
          <w:sz w:val="21"/>
          <w:szCs w:val="21"/>
        </w:rPr>
        <w:t>等)</w:t>
      </w:r>
      <w:proofErr w:type="gramEnd"/>
      <w:r w:rsidR="009B0DC0" w:rsidRPr="009B0DC0">
        <w:rPr>
          <w:rFonts w:ascii="宋体" w:eastAsia="宋体" w:hAnsi="宋体" w:hint="eastAsia"/>
          <w:sz w:val="21"/>
          <w:szCs w:val="21"/>
        </w:rPr>
        <w:t>:后期线上线下宣传</w:t>
      </w:r>
      <w:proofErr w:type="gramStart"/>
      <w:r w:rsidR="009B0DC0" w:rsidRPr="009B0DC0">
        <w:rPr>
          <w:rFonts w:ascii="宋体" w:eastAsia="宋体" w:hAnsi="宋体" w:hint="eastAsia"/>
          <w:sz w:val="21"/>
          <w:szCs w:val="21"/>
        </w:rPr>
        <w:t>(包括但不限于素材剪辑发布等)</w:t>
      </w:r>
      <w:proofErr w:type="gramEnd"/>
      <w:r w:rsidR="009B0DC0" w:rsidRPr="009B0DC0">
        <w:rPr>
          <w:rFonts w:ascii="宋体" w:eastAsia="宋体" w:hAnsi="宋体" w:hint="eastAsia"/>
          <w:sz w:val="21"/>
          <w:szCs w:val="21"/>
        </w:rPr>
        <w:t>等相关活动环节。</w:t>
      </w:r>
    </w:p>
    <w:p w14:paraId="449FB831" w14:textId="5C1DCC1D"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① 交付质量：项目活动方案由乙方全权制定与执行，并由甲方全程审核把控项目质量， 确保交付成品完全符合甲方的质量要求。</w:t>
      </w:r>
    </w:p>
    <w:p w14:paraId="3E6A10FC" w14:textId="6A9A4984"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②宣发资源：乙方应为项目活动配套宣发资源。</w:t>
      </w:r>
    </w:p>
    <w:p w14:paraId="061A5D94"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3.售后要求：</w:t>
      </w:r>
    </w:p>
    <w:p w14:paraId="3C84BBED" w14:textId="0BDBE0E0"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乙方应按照甲方要求，积极完成各环节修订修改工作。项目结束后，乙方需提供活动相关全部资料汇总。</w:t>
      </w:r>
    </w:p>
    <w:p w14:paraId="4B2A3FAD" w14:textId="77777777"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第四条服务费用</w:t>
      </w:r>
    </w:p>
    <w:p w14:paraId="6D38EEA9"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1.服务总费用为人民币</w:t>
      </w:r>
      <w:proofErr w:type="gramStart"/>
      <w:r w:rsidRPr="009B0DC0">
        <w:rPr>
          <w:rFonts w:ascii="宋体" w:eastAsia="宋体" w:hAnsi="宋体" w:hint="eastAsia"/>
          <w:sz w:val="21"/>
          <w:szCs w:val="21"/>
        </w:rPr>
        <w:t>(大写)</w:t>
      </w:r>
      <w:proofErr w:type="gramEnd"/>
      <w:r w:rsidRPr="009B0DC0">
        <w:rPr>
          <w:rFonts w:ascii="宋体" w:eastAsia="宋体" w:hAnsi="宋体" w:hint="eastAsia"/>
          <w:sz w:val="21"/>
          <w:szCs w:val="21"/>
        </w:rPr>
        <w:t>:</w:t>
      </w:r>
      <w:r w:rsidRPr="009B0DC0">
        <w:rPr>
          <w:rFonts w:ascii="宋体" w:eastAsia="宋体" w:hAnsi="宋体" w:hint="eastAsia"/>
          <w:sz w:val="21"/>
          <w:szCs w:val="21"/>
          <w:u w:val="single"/>
        </w:rPr>
        <w:t xml:space="preserve">              </w:t>
      </w:r>
      <w:r w:rsidRPr="009B0DC0">
        <w:rPr>
          <w:rFonts w:ascii="宋体" w:eastAsia="宋体" w:hAnsi="宋体" w:hint="eastAsia"/>
          <w:sz w:val="21"/>
          <w:szCs w:val="21"/>
        </w:rPr>
        <w:t>，¥</w:t>
      </w:r>
      <w:r w:rsidRPr="009B0DC0">
        <w:rPr>
          <w:rFonts w:ascii="宋体" w:eastAsia="宋体" w:hAnsi="宋体" w:hint="eastAsia"/>
          <w:sz w:val="21"/>
          <w:szCs w:val="21"/>
          <w:u w:val="single"/>
        </w:rPr>
        <w:t xml:space="preserve">         </w:t>
      </w:r>
      <w:r w:rsidRPr="009B0DC0">
        <w:rPr>
          <w:rFonts w:ascii="宋体" w:eastAsia="宋体" w:hAnsi="宋体" w:hint="eastAsia"/>
          <w:sz w:val="21"/>
          <w:szCs w:val="21"/>
        </w:rPr>
        <w:t>元。</w:t>
      </w:r>
    </w:p>
    <w:p w14:paraId="3C28C866"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2.本合同执行期间服务总费用不变，甲方无须另向乙方支付本合同规定之外的其他任何费用。</w:t>
      </w:r>
    </w:p>
    <w:p w14:paraId="039CC667" w14:textId="77777777"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第五条服务费支付方式</w:t>
      </w:r>
    </w:p>
    <w:p w14:paraId="6F151A3B"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1.自合同生效之日起30日内，甲方向乙方预支付全部合同价款，金额为人民币</w:t>
      </w:r>
      <w:proofErr w:type="gramStart"/>
      <w:r w:rsidRPr="009B0DC0">
        <w:rPr>
          <w:rFonts w:ascii="宋体" w:eastAsia="宋体" w:hAnsi="宋体" w:hint="eastAsia"/>
          <w:sz w:val="21"/>
          <w:szCs w:val="21"/>
        </w:rPr>
        <w:t>(大写)</w:t>
      </w:r>
      <w:proofErr w:type="gramEnd"/>
      <w:r w:rsidRPr="009B0DC0">
        <w:rPr>
          <w:rFonts w:ascii="宋体" w:eastAsia="宋体" w:hAnsi="宋体" w:hint="eastAsia"/>
          <w:sz w:val="21"/>
          <w:szCs w:val="21"/>
        </w:rPr>
        <w:t xml:space="preserve">:     元，¥ </w:t>
      </w:r>
      <w:r w:rsidRPr="009B0DC0">
        <w:rPr>
          <w:rFonts w:ascii="宋体" w:eastAsia="宋体" w:hAnsi="宋体" w:hint="eastAsia"/>
          <w:sz w:val="21"/>
          <w:szCs w:val="21"/>
          <w:u w:val="single"/>
        </w:rPr>
        <w:t xml:space="preserve">       </w:t>
      </w:r>
      <w:r w:rsidRPr="009B0DC0">
        <w:rPr>
          <w:rFonts w:ascii="宋体" w:eastAsia="宋体" w:hAnsi="宋体" w:hint="eastAsia"/>
          <w:sz w:val="21"/>
          <w:szCs w:val="21"/>
        </w:rPr>
        <w:t>元；相关法律法规及合同另有约定的，按具体法律法规及条 款执行。</w:t>
      </w:r>
    </w:p>
    <w:p w14:paraId="179C4DE9"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2.结算单位：由甲方负责结算，乙方开具合同总价的全额合法有效的完税发票交于甲方。</w:t>
      </w:r>
    </w:p>
    <w:p w14:paraId="62659C83"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3.结算方式：银行转账。</w:t>
      </w:r>
    </w:p>
    <w:p w14:paraId="6F32489F"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乙方银行账号信息如下：</w:t>
      </w:r>
    </w:p>
    <w:p w14:paraId="7718DF57"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开户名称：</w:t>
      </w:r>
    </w:p>
    <w:p w14:paraId="103CF5E2"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开户行：</w:t>
      </w:r>
    </w:p>
    <w:p w14:paraId="0DB19A86"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帐    号：</w:t>
      </w:r>
    </w:p>
    <w:p w14:paraId="7181BBBA"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甲方名称：陕西省民政厅</w:t>
      </w:r>
    </w:p>
    <w:p w14:paraId="190BBF7D"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统一社会信用代码：116100000160002324</w:t>
      </w:r>
    </w:p>
    <w:p w14:paraId="72BDEE0E"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4.乙方需对上述账户信息的真实性、准确性、合法性负责，如需变更需提前10日书面通知甲 方，否则由此产生的一切损失由乙方承担。</w:t>
      </w:r>
    </w:p>
    <w:p w14:paraId="7B629282" w14:textId="77777777"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第六条 知识产权</w:t>
      </w:r>
    </w:p>
    <w:p w14:paraId="5A103917" w14:textId="7E3F175D"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lastRenderedPageBreak/>
        <w:t>乙方应保证所提供的服务或其任何一部分均不会侵犯任何第三方的专利权、商标权或著作权，否则甲方有权单方解除合同，同时乙方除应退还甲方已支付所有款项外，还应一次性向甲方支付合 同总金额20%违约金。同时承担因此给甲方造成的全部损失</w:t>
      </w:r>
      <w:proofErr w:type="gramStart"/>
      <w:r w:rsidRPr="009B0DC0">
        <w:rPr>
          <w:rFonts w:ascii="宋体" w:eastAsia="宋体" w:hAnsi="宋体" w:hint="eastAsia"/>
          <w:sz w:val="21"/>
          <w:szCs w:val="21"/>
        </w:rPr>
        <w:t>(该</w:t>
      </w:r>
      <w:proofErr w:type="gramEnd"/>
      <w:r w:rsidRPr="009B0DC0">
        <w:rPr>
          <w:rFonts w:ascii="宋体" w:eastAsia="宋体" w:hAnsi="宋体" w:hint="eastAsia"/>
          <w:sz w:val="21"/>
          <w:szCs w:val="21"/>
        </w:rPr>
        <w:t>损失包含但不限于律师费、诉讼费、 差旅费、财产保全费等相关</w:t>
      </w:r>
      <w:proofErr w:type="gramStart"/>
      <w:r w:rsidRPr="009B0DC0">
        <w:rPr>
          <w:rFonts w:ascii="宋体" w:eastAsia="宋体" w:hAnsi="宋体" w:hint="eastAsia"/>
          <w:sz w:val="21"/>
          <w:szCs w:val="21"/>
        </w:rPr>
        <w:t>费用)。</w:t>
      </w:r>
      <w:proofErr w:type="gramEnd"/>
    </w:p>
    <w:p w14:paraId="3B6B046B" w14:textId="77777777"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第七条 无产权瑕疵条款</w:t>
      </w:r>
    </w:p>
    <w:p w14:paraId="60DC306E"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乙方保证所提供的服务的所有权完全属于乙方且无任何抵押、查封等产权瑕疵。如有产权瑕疵 的，视为乙方违约。甲方有权单方解除合同，同时乙方除应退还甲方已支付所有款项外，还应一次 性向甲方支付合同总金额20%违约金。同时承担因此给甲方造成的全部损失</w:t>
      </w:r>
      <w:proofErr w:type="gramStart"/>
      <w:r w:rsidRPr="009B0DC0">
        <w:rPr>
          <w:rFonts w:ascii="宋体" w:eastAsia="宋体" w:hAnsi="宋体" w:hint="eastAsia"/>
          <w:sz w:val="21"/>
          <w:szCs w:val="21"/>
        </w:rPr>
        <w:t>(该</w:t>
      </w:r>
      <w:proofErr w:type="gramEnd"/>
      <w:r w:rsidRPr="009B0DC0">
        <w:rPr>
          <w:rFonts w:ascii="宋体" w:eastAsia="宋体" w:hAnsi="宋体" w:hint="eastAsia"/>
          <w:sz w:val="21"/>
          <w:szCs w:val="21"/>
        </w:rPr>
        <w:t>损失包含但不限于 律师费、诉讼费、差旅费、财产保全费等相关</w:t>
      </w:r>
      <w:proofErr w:type="gramStart"/>
      <w:r w:rsidRPr="009B0DC0">
        <w:rPr>
          <w:rFonts w:ascii="宋体" w:eastAsia="宋体" w:hAnsi="宋体" w:hint="eastAsia"/>
          <w:sz w:val="21"/>
          <w:szCs w:val="21"/>
        </w:rPr>
        <w:t>费用)。</w:t>
      </w:r>
      <w:proofErr w:type="gramEnd"/>
    </w:p>
    <w:p w14:paraId="7A3ACA4B" w14:textId="2732E052"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第八条 甲方的权利和义务</w:t>
      </w:r>
    </w:p>
    <w:p w14:paraId="1F76056C"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1.甲方有权对合同规定范围内乙方的服务行为进行监督和检查，拥有监管权。对甲方认为不合 理的部分有权下达整改通知书，并要求乙方限期整改。</w:t>
      </w:r>
    </w:p>
    <w:p w14:paraId="0DBACC84"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2.根据本合同规定，应按时向乙方支付应付服务费用。</w:t>
      </w:r>
    </w:p>
    <w:p w14:paraId="524493FB"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3.国家法律法规所规定由甲方承担的其他责任。</w:t>
      </w:r>
    </w:p>
    <w:p w14:paraId="2BEDEE95" w14:textId="65D4843A"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第九条 乙方的权利和义务</w:t>
      </w:r>
    </w:p>
    <w:p w14:paraId="67C5B76B"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1.对本合同规定的委托服务范围内的项目享有管理权及服务义务。</w:t>
      </w:r>
    </w:p>
    <w:p w14:paraId="271A7E88"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2.根据本合同的规定向甲方收取相关服务费用，并有权在本项目管理范围内管理及合理使用。</w:t>
      </w:r>
    </w:p>
    <w:p w14:paraId="3E74E825"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3.及时向甲方通告本项目服务范围内有关服务的重大事项，及时配合处理投诉。</w:t>
      </w:r>
    </w:p>
    <w:p w14:paraId="25FAAAE2"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4.接受项目行业管理部门及政府有关部门的指导，接受甲方的监督。</w:t>
      </w:r>
    </w:p>
    <w:p w14:paraId="1C7A78F8"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5.国家法律法规所规定由乙方承担的其他责任。</w:t>
      </w:r>
    </w:p>
    <w:p w14:paraId="217F85E8" w14:textId="141E8C3F"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第十条 违约责任</w:t>
      </w:r>
    </w:p>
    <w:p w14:paraId="3698D2AC"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1.甲乙双方必须遵守本合同并执行合同中的各项规定，保证本合同的正常履行。</w:t>
      </w:r>
    </w:p>
    <w:p w14:paraId="1FD6E3A8"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2.如因乙方工作人员在履行职务过程中的疏忽、失职、过错等故意或者过失原因给甲方造成损 失或侵害，包括但不限于甲方本身的财产损失、由此而导致的甲方对任何第三方的法律责任等，乙 方对此均应承担全部的赔偿责任。</w:t>
      </w:r>
    </w:p>
    <w:p w14:paraId="11E86F56" w14:textId="2F54AB89"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第十一条 不可抗力事件处理</w:t>
      </w:r>
    </w:p>
    <w:p w14:paraId="3D51C52D"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1.在合同有效期内，任何一方因不可抗力事件导致不能履行合同，则合同履行期可延长，</w:t>
      </w:r>
      <w:r w:rsidRPr="009B0DC0">
        <w:rPr>
          <w:rFonts w:ascii="宋体" w:eastAsia="宋体" w:hAnsi="宋体" w:hint="eastAsia"/>
          <w:sz w:val="21"/>
          <w:szCs w:val="21"/>
        </w:rPr>
        <w:lastRenderedPageBreak/>
        <w:t>其延 长期与不可抗力影响期相同。</w:t>
      </w:r>
    </w:p>
    <w:p w14:paraId="0506219F"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2.不可抗力事件发生后，应立即通知对方，并寄送有关权威机构出具的证明。</w:t>
      </w:r>
    </w:p>
    <w:p w14:paraId="24EDE50F"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3.不可抗力事件延续120天以上，双方应通过友好协商，确定是否继续履行合同。</w:t>
      </w:r>
    </w:p>
    <w:p w14:paraId="557946B1" w14:textId="314C2B4D"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第十二条 合同的变更和终止</w:t>
      </w:r>
    </w:p>
    <w:p w14:paraId="2FEAA83A"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除《中华人民共和国政府采购法》第49条、第50条第二款规定的情形外，本合同一经签订， 甲乙双方不得擅自变更、中止或终止合同。</w:t>
      </w:r>
    </w:p>
    <w:p w14:paraId="58447550" w14:textId="77777777"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第十三条 解决合同纠纷的方式</w:t>
      </w:r>
    </w:p>
    <w:p w14:paraId="46538801"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1.在执行本合同中发生的或与本合同有关的争端，双方应通过友好协商解决，经协商在30天 内不能达成协议时，则采取以下第1种方式解决争议：</w:t>
      </w:r>
    </w:p>
    <w:p w14:paraId="0D956210" w14:textId="242F24AE" w:rsidR="005E6A03" w:rsidRPr="009B0DC0" w:rsidRDefault="0074396E"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w:t>
      </w:r>
      <w:r w:rsidR="005E6A03" w:rsidRPr="009B0DC0">
        <w:rPr>
          <w:rFonts w:ascii="宋体" w:eastAsia="宋体" w:hAnsi="宋体" w:hint="eastAsia"/>
          <w:sz w:val="21"/>
          <w:szCs w:val="21"/>
        </w:rPr>
        <w:t>向甲方所在地有管辖权的人民法院提起诉讼；</w:t>
      </w:r>
    </w:p>
    <w:p w14:paraId="36DFAF2B" w14:textId="58BF1F94" w:rsidR="005E6A03" w:rsidRPr="009B0DC0" w:rsidRDefault="0074396E"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w:t>
      </w:r>
      <w:r w:rsidR="005E6A03" w:rsidRPr="009B0DC0">
        <w:rPr>
          <w:rFonts w:ascii="宋体" w:eastAsia="宋体" w:hAnsi="宋体" w:hint="eastAsia"/>
          <w:sz w:val="21"/>
          <w:szCs w:val="21"/>
        </w:rPr>
        <w:t>向</w:t>
      </w:r>
      <w:r w:rsidR="005E6A03" w:rsidRPr="009B0DC0">
        <w:rPr>
          <w:rFonts w:ascii="宋体" w:eastAsia="宋体" w:hAnsi="宋体" w:hint="eastAsia"/>
          <w:sz w:val="21"/>
          <w:szCs w:val="21"/>
          <w:u w:val="single"/>
        </w:rPr>
        <w:t xml:space="preserve">  </w:t>
      </w:r>
      <w:r w:rsidRPr="009B0DC0">
        <w:rPr>
          <w:rFonts w:ascii="宋体" w:eastAsia="宋体" w:hAnsi="宋体" w:hint="eastAsia"/>
          <w:sz w:val="21"/>
          <w:szCs w:val="21"/>
          <w:u w:val="single"/>
        </w:rPr>
        <w:t xml:space="preserve">   </w:t>
      </w:r>
      <w:r w:rsidR="005E6A03" w:rsidRPr="009B0DC0">
        <w:rPr>
          <w:rFonts w:ascii="宋体" w:eastAsia="宋体" w:hAnsi="宋体" w:hint="eastAsia"/>
          <w:sz w:val="21"/>
          <w:szCs w:val="21"/>
          <w:u w:val="single"/>
        </w:rPr>
        <w:t xml:space="preserve"> </w:t>
      </w:r>
      <w:r w:rsidR="005E6A03" w:rsidRPr="009B0DC0">
        <w:rPr>
          <w:rFonts w:ascii="宋体" w:eastAsia="宋体" w:hAnsi="宋体" w:hint="eastAsia"/>
          <w:sz w:val="21"/>
          <w:szCs w:val="21"/>
        </w:rPr>
        <w:t>仲裁委员会按其仲裁规则申请仲裁。</w:t>
      </w:r>
    </w:p>
    <w:p w14:paraId="3E4FD6AB" w14:textId="76B367FB" w:rsidR="005E6A03" w:rsidRPr="009B0DC0" w:rsidRDefault="005E6A03" w:rsidP="0074396E">
      <w:pPr>
        <w:spacing w:after="0" w:line="360" w:lineRule="auto"/>
        <w:jc w:val="both"/>
        <w:rPr>
          <w:rFonts w:ascii="宋体" w:eastAsia="宋体" w:hAnsi="宋体" w:hint="eastAsia"/>
          <w:sz w:val="28"/>
          <w:szCs w:val="28"/>
        </w:rPr>
      </w:pPr>
      <w:r w:rsidRPr="009B0DC0">
        <w:rPr>
          <w:rFonts w:ascii="宋体" w:eastAsia="宋体" w:hAnsi="宋体" w:hint="eastAsia"/>
          <w:sz w:val="28"/>
          <w:szCs w:val="28"/>
        </w:rPr>
        <w:t>第十四条 合同生效及其他</w:t>
      </w:r>
    </w:p>
    <w:p w14:paraId="353650E5"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1.合同经双方法定代表人或委托代理人签字并加盖单位章之日起生效。</w:t>
      </w:r>
    </w:p>
    <w:p w14:paraId="7FCA2ED0" w14:textId="77777777"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2.合同执行中涉及采购资金和采购内容修改或补充的，须经政府采购监管部门审批，并签订书 面补充协议报政府采购监督管理部门备案，方可作为主合同不可分割的一部分。</w:t>
      </w:r>
    </w:p>
    <w:p w14:paraId="0A72E8A9" w14:textId="11B5BCA4" w:rsidR="005E6A03" w:rsidRPr="009B0DC0" w:rsidRDefault="005E6A03" w:rsidP="0074396E">
      <w:pPr>
        <w:spacing w:after="0" w:line="360" w:lineRule="auto"/>
        <w:ind w:firstLineChars="200" w:firstLine="420"/>
        <w:jc w:val="both"/>
        <w:rPr>
          <w:rFonts w:ascii="宋体" w:eastAsia="宋体" w:hAnsi="宋体" w:hint="eastAsia"/>
          <w:sz w:val="21"/>
          <w:szCs w:val="21"/>
        </w:rPr>
      </w:pPr>
      <w:r w:rsidRPr="009B0DC0">
        <w:rPr>
          <w:rFonts w:ascii="宋体" w:eastAsia="宋体" w:hAnsi="宋体" w:hint="eastAsia"/>
          <w:sz w:val="21"/>
          <w:szCs w:val="21"/>
        </w:rPr>
        <w:t>3.本合同一式 肆 份，自双方签章之日起生效。甲方</w:t>
      </w:r>
      <w:r w:rsidR="0074396E" w:rsidRPr="009B0DC0">
        <w:rPr>
          <w:rFonts w:ascii="宋体" w:eastAsia="宋体" w:hAnsi="宋体" w:hint="eastAsia"/>
          <w:sz w:val="21"/>
          <w:szCs w:val="21"/>
        </w:rPr>
        <w:t xml:space="preserve"> </w:t>
      </w:r>
      <w:r w:rsidRPr="009B0DC0">
        <w:rPr>
          <w:rFonts w:ascii="宋体" w:eastAsia="宋体" w:hAnsi="宋体" w:hint="eastAsia"/>
          <w:sz w:val="21"/>
          <w:szCs w:val="21"/>
        </w:rPr>
        <w:t>贰 份，乙方 贰 份，具有同等法律效力。</w:t>
      </w:r>
    </w:p>
    <w:p w14:paraId="7554620D" w14:textId="77777777" w:rsidR="005E6A03" w:rsidRPr="009B0DC0" w:rsidRDefault="005E6A03" w:rsidP="0074396E">
      <w:pPr>
        <w:spacing w:after="0" w:line="360" w:lineRule="auto"/>
        <w:jc w:val="both"/>
        <w:rPr>
          <w:rFonts w:ascii="宋体" w:eastAsia="宋体" w:hAnsi="宋体" w:hint="eastAsia"/>
          <w:sz w:val="21"/>
          <w:szCs w:val="21"/>
        </w:rPr>
      </w:pPr>
    </w:p>
    <w:p w14:paraId="41427194" w14:textId="77777777" w:rsidR="005E6A03" w:rsidRPr="009B0DC0" w:rsidRDefault="005E6A03" w:rsidP="0074396E">
      <w:pPr>
        <w:spacing w:after="0" w:line="360" w:lineRule="auto"/>
        <w:jc w:val="both"/>
        <w:rPr>
          <w:rFonts w:ascii="宋体" w:eastAsia="宋体" w:hAnsi="宋体" w:hint="eastAsia"/>
          <w:sz w:val="21"/>
          <w:szCs w:val="21"/>
        </w:rPr>
      </w:pPr>
    </w:p>
    <w:tbl>
      <w:tblPr>
        <w:tblStyle w:val="ae"/>
        <w:tblW w:w="0" w:type="auto"/>
        <w:tblLook w:val="04A0" w:firstRow="1" w:lastRow="0" w:firstColumn="1" w:lastColumn="0" w:noHBand="0" w:noVBand="1"/>
      </w:tblPr>
      <w:tblGrid>
        <w:gridCol w:w="4148"/>
        <w:gridCol w:w="4148"/>
      </w:tblGrid>
      <w:tr w:rsidR="0074396E" w:rsidRPr="009B0DC0" w14:paraId="7A504708" w14:textId="77777777" w:rsidTr="0074396E">
        <w:tc>
          <w:tcPr>
            <w:tcW w:w="4148" w:type="dxa"/>
          </w:tcPr>
          <w:p w14:paraId="2E2B044D"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 xml:space="preserve">甲方：    </w:t>
            </w:r>
            <w:proofErr w:type="gramStart"/>
            <w:r w:rsidRPr="009B0DC0">
              <w:rPr>
                <w:rFonts w:ascii="宋体" w:eastAsia="宋体" w:hAnsi="宋体" w:hint="eastAsia"/>
                <w:sz w:val="21"/>
                <w:szCs w:val="21"/>
              </w:rPr>
              <w:t>(盖章)</w:t>
            </w:r>
            <w:proofErr w:type="gramEnd"/>
          </w:p>
          <w:p w14:paraId="4350D20B"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法定代表人</w:t>
            </w:r>
            <w:proofErr w:type="gramStart"/>
            <w:r w:rsidRPr="009B0DC0">
              <w:rPr>
                <w:rFonts w:ascii="宋体" w:eastAsia="宋体" w:hAnsi="宋体" w:hint="eastAsia"/>
                <w:sz w:val="21"/>
                <w:szCs w:val="21"/>
              </w:rPr>
              <w:t>(委托代理人)</w:t>
            </w:r>
            <w:proofErr w:type="gramEnd"/>
            <w:r w:rsidRPr="009B0DC0">
              <w:rPr>
                <w:rFonts w:ascii="宋体" w:eastAsia="宋体" w:hAnsi="宋体" w:hint="eastAsia"/>
                <w:sz w:val="21"/>
                <w:szCs w:val="21"/>
              </w:rPr>
              <w:t>:</w:t>
            </w:r>
          </w:p>
          <w:p w14:paraId="0E96C232"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地    址：</w:t>
            </w:r>
          </w:p>
          <w:p w14:paraId="48A4B59B"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开户银行：</w:t>
            </w:r>
          </w:p>
          <w:p w14:paraId="71D7D30C"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账    号：</w:t>
            </w:r>
          </w:p>
          <w:p w14:paraId="7FC86818"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电    话：</w:t>
            </w:r>
          </w:p>
          <w:p w14:paraId="464E60EC"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传    真：</w:t>
            </w:r>
          </w:p>
          <w:p w14:paraId="741818D5" w14:textId="6B3C8232"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签约日期：</w:t>
            </w:r>
          </w:p>
        </w:tc>
        <w:tc>
          <w:tcPr>
            <w:tcW w:w="4148" w:type="dxa"/>
          </w:tcPr>
          <w:p w14:paraId="61F3C9E9"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 xml:space="preserve">乙方：    </w:t>
            </w:r>
            <w:proofErr w:type="gramStart"/>
            <w:r w:rsidRPr="009B0DC0">
              <w:rPr>
                <w:rFonts w:ascii="宋体" w:eastAsia="宋体" w:hAnsi="宋体" w:hint="eastAsia"/>
                <w:sz w:val="21"/>
                <w:szCs w:val="21"/>
              </w:rPr>
              <w:t>(盖章)</w:t>
            </w:r>
            <w:proofErr w:type="gramEnd"/>
          </w:p>
          <w:p w14:paraId="6095D505"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法定代表人</w:t>
            </w:r>
            <w:proofErr w:type="gramStart"/>
            <w:r w:rsidRPr="009B0DC0">
              <w:rPr>
                <w:rFonts w:ascii="宋体" w:eastAsia="宋体" w:hAnsi="宋体" w:hint="eastAsia"/>
                <w:sz w:val="21"/>
                <w:szCs w:val="21"/>
              </w:rPr>
              <w:t>(委托代理人)</w:t>
            </w:r>
            <w:proofErr w:type="gramEnd"/>
            <w:r w:rsidRPr="009B0DC0">
              <w:rPr>
                <w:rFonts w:ascii="宋体" w:eastAsia="宋体" w:hAnsi="宋体" w:hint="eastAsia"/>
                <w:sz w:val="21"/>
                <w:szCs w:val="21"/>
              </w:rPr>
              <w:t>:</w:t>
            </w:r>
          </w:p>
          <w:p w14:paraId="6F1A17CD"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地    址：</w:t>
            </w:r>
          </w:p>
          <w:p w14:paraId="570FFE65"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开户银行：</w:t>
            </w:r>
          </w:p>
          <w:p w14:paraId="1B9F4A53"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账    号：</w:t>
            </w:r>
          </w:p>
          <w:p w14:paraId="48F31FA1"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电    话</w:t>
            </w:r>
            <w:proofErr w:type="gramStart"/>
            <w:r w:rsidRPr="009B0DC0">
              <w:rPr>
                <w:rFonts w:ascii="宋体" w:eastAsia="宋体" w:hAnsi="宋体" w:hint="eastAsia"/>
                <w:sz w:val="21"/>
                <w:szCs w:val="21"/>
              </w:rPr>
              <w:t xml:space="preserve"> ：</w:t>
            </w:r>
            <w:proofErr w:type="gramEnd"/>
          </w:p>
          <w:p w14:paraId="32113649"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传    真：</w:t>
            </w:r>
          </w:p>
          <w:p w14:paraId="595C5D58" w14:textId="77777777" w:rsidR="0074396E" w:rsidRPr="009B0DC0" w:rsidRDefault="0074396E" w:rsidP="0074396E">
            <w:pPr>
              <w:spacing w:line="360" w:lineRule="auto"/>
              <w:jc w:val="both"/>
              <w:rPr>
                <w:rFonts w:ascii="宋体" w:eastAsia="宋体" w:hAnsi="宋体" w:hint="eastAsia"/>
                <w:sz w:val="21"/>
                <w:szCs w:val="21"/>
              </w:rPr>
            </w:pPr>
            <w:r w:rsidRPr="009B0DC0">
              <w:rPr>
                <w:rFonts w:ascii="宋体" w:eastAsia="宋体" w:hAnsi="宋体" w:hint="eastAsia"/>
                <w:sz w:val="21"/>
                <w:szCs w:val="21"/>
              </w:rPr>
              <w:t>签约日期</w:t>
            </w:r>
          </w:p>
          <w:p w14:paraId="5B7D8B27" w14:textId="77777777" w:rsidR="0074396E" w:rsidRPr="009B0DC0" w:rsidRDefault="0074396E" w:rsidP="0074396E">
            <w:pPr>
              <w:spacing w:line="360" w:lineRule="auto"/>
              <w:jc w:val="both"/>
              <w:rPr>
                <w:rFonts w:ascii="宋体" w:eastAsia="宋体" w:hAnsi="宋体" w:hint="eastAsia"/>
                <w:sz w:val="21"/>
                <w:szCs w:val="21"/>
              </w:rPr>
            </w:pPr>
          </w:p>
        </w:tc>
      </w:tr>
    </w:tbl>
    <w:p w14:paraId="2D0C0120" w14:textId="77777777" w:rsidR="005E6A03" w:rsidRPr="009B0DC0" w:rsidRDefault="005E6A03" w:rsidP="0074396E">
      <w:pPr>
        <w:spacing w:after="0" w:line="360" w:lineRule="auto"/>
        <w:jc w:val="both"/>
        <w:rPr>
          <w:rFonts w:ascii="宋体" w:eastAsia="宋体" w:hAnsi="宋体" w:hint="eastAsia"/>
          <w:sz w:val="21"/>
          <w:szCs w:val="21"/>
        </w:rPr>
      </w:pPr>
    </w:p>
    <w:p w14:paraId="4093F19B" w14:textId="77777777" w:rsidR="005E6A03" w:rsidRPr="009B0DC0" w:rsidRDefault="005E6A03" w:rsidP="0074396E">
      <w:pPr>
        <w:spacing w:after="0" w:line="360" w:lineRule="auto"/>
        <w:jc w:val="both"/>
        <w:rPr>
          <w:rFonts w:ascii="宋体" w:eastAsia="宋体" w:hAnsi="宋体" w:hint="eastAsia"/>
          <w:sz w:val="21"/>
          <w:szCs w:val="21"/>
        </w:rPr>
      </w:pPr>
    </w:p>
    <w:sectPr w:rsidR="005E6A03" w:rsidRPr="009B0D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2DF"/>
    <w:rsid w:val="002A7F34"/>
    <w:rsid w:val="003232DF"/>
    <w:rsid w:val="004D0562"/>
    <w:rsid w:val="005E6A03"/>
    <w:rsid w:val="0074396E"/>
    <w:rsid w:val="007A5AAE"/>
    <w:rsid w:val="009B0DC0"/>
    <w:rsid w:val="00AE6E2D"/>
    <w:rsid w:val="00E07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EAF84"/>
  <w15:chartTrackingRefBased/>
  <w15:docId w15:val="{3F56F4AB-6F77-4373-8289-1AFCEC43E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396E"/>
    <w:pPr>
      <w:widowControl w:val="0"/>
    </w:pPr>
  </w:style>
  <w:style w:type="paragraph" w:styleId="1">
    <w:name w:val="heading 1"/>
    <w:basedOn w:val="a"/>
    <w:next w:val="a"/>
    <w:link w:val="10"/>
    <w:uiPriority w:val="9"/>
    <w:qFormat/>
    <w:rsid w:val="003232D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3232D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3232D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3232D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3232D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3232DF"/>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3232DF"/>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232DF"/>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3232DF"/>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232D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3232D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3232D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3232DF"/>
    <w:rPr>
      <w:rFonts w:cstheme="majorBidi"/>
      <w:color w:val="2F5496" w:themeColor="accent1" w:themeShade="BF"/>
      <w:sz w:val="28"/>
      <w:szCs w:val="28"/>
    </w:rPr>
  </w:style>
  <w:style w:type="character" w:customStyle="1" w:styleId="50">
    <w:name w:val="标题 5 字符"/>
    <w:basedOn w:val="a0"/>
    <w:link w:val="5"/>
    <w:uiPriority w:val="9"/>
    <w:semiHidden/>
    <w:rsid w:val="003232DF"/>
    <w:rPr>
      <w:rFonts w:cstheme="majorBidi"/>
      <w:color w:val="2F5496" w:themeColor="accent1" w:themeShade="BF"/>
      <w:sz w:val="24"/>
    </w:rPr>
  </w:style>
  <w:style w:type="character" w:customStyle="1" w:styleId="60">
    <w:name w:val="标题 6 字符"/>
    <w:basedOn w:val="a0"/>
    <w:link w:val="6"/>
    <w:uiPriority w:val="9"/>
    <w:semiHidden/>
    <w:rsid w:val="003232DF"/>
    <w:rPr>
      <w:rFonts w:cstheme="majorBidi"/>
      <w:b/>
      <w:bCs/>
      <w:color w:val="2F5496" w:themeColor="accent1" w:themeShade="BF"/>
    </w:rPr>
  </w:style>
  <w:style w:type="character" w:customStyle="1" w:styleId="70">
    <w:name w:val="标题 7 字符"/>
    <w:basedOn w:val="a0"/>
    <w:link w:val="7"/>
    <w:uiPriority w:val="9"/>
    <w:semiHidden/>
    <w:rsid w:val="003232DF"/>
    <w:rPr>
      <w:rFonts w:cstheme="majorBidi"/>
      <w:b/>
      <w:bCs/>
      <w:color w:val="595959" w:themeColor="text1" w:themeTint="A6"/>
    </w:rPr>
  </w:style>
  <w:style w:type="character" w:customStyle="1" w:styleId="80">
    <w:name w:val="标题 8 字符"/>
    <w:basedOn w:val="a0"/>
    <w:link w:val="8"/>
    <w:uiPriority w:val="9"/>
    <w:semiHidden/>
    <w:rsid w:val="003232DF"/>
    <w:rPr>
      <w:rFonts w:cstheme="majorBidi"/>
      <w:color w:val="595959" w:themeColor="text1" w:themeTint="A6"/>
    </w:rPr>
  </w:style>
  <w:style w:type="character" w:customStyle="1" w:styleId="90">
    <w:name w:val="标题 9 字符"/>
    <w:basedOn w:val="a0"/>
    <w:link w:val="9"/>
    <w:uiPriority w:val="9"/>
    <w:semiHidden/>
    <w:rsid w:val="003232DF"/>
    <w:rPr>
      <w:rFonts w:eastAsiaTheme="majorEastAsia" w:cstheme="majorBidi"/>
      <w:color w:val="595959" w:themeColor="text1" w:themeTint="A6"/>
    </w:rPr>
  </w:style>
  <w:style w:type="paragraph" w:styleId="a3">
    <w:name w:val="Title"/>
    <w:basedOn w:val="a"/>
    <w:next w:val="a"/>
    <w:link w:val="a4"/>
    <w:uiPriority w:val="10"/>
    <w:qFormat/>
    <w:rsid w:val="003232D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232D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232D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232D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232DF"/>
    <w:pPr>
      <w:spacing w:before="160"/>
      <w:jc w:val="center"/>
    </w:pPr>
    <w:rPr>
      <w:i/>
      <w:iCs/>
      <w:color w:val="404040" w:themeColor="text1" w:themeTint="BF"/>
    </w:rPr>
  </w:style>
  <w:style w:type="character" w:customStyle="1" w:styleId="a8">
    <w:name w:val="引用 字符"/>
    <w:basedOn w:val="a0"/>
    <w:link w:val="a7"/>
    <w:uiPriority w:val="29"/>
    <w:rsid w:val="003232DF"/>
    <w:rPr>
      <w:i/>
      <w:iCs/>
      <w:color w:val="404040" w:themeColor="text1" w:themeTint="BF"/>
    </w:rPr>
  </w:style>
  <w:style w:type="paragraph" w:styleId="a9">
    <w:name w:val="List Paragraph"/>
    <w:basedOn w:val="a"/>
    <w:uiPriority w:val="34"/>
    <w:qFormat/>
    <w:rsid w:val="003232DF"/>
    <w:pPr>
      <w:ind w:left="720"/>
      <w:contextualSpacing/>
    </w:pPr>
  </w:style>
  <w:style w:type="character" w:styleId="aa">
    <w:name w:val="Intense Emphasis"/>
    <w:basedOn w:val="a0"/>
    <w:uiPriority w:val="21"/>
    <w:qFormat/>
    <w:rsid w:val="003232DF"/>
    <w:rPr>
      <w:i/>
      <w:iCs/>
      <w:color w:val="2F5496" w:themeColor="accent1" w:themeShade="BF"/>
    </w:rPr>
  </w:style>
  <w:style w:type="paragraph" w:styleId="ab">
    <w:name w:val="Intense Quote"/>
    <w:basedOn w:val="a"/>
    <w:next w:val="a"/>
    <w:link w:val="ac"/>
    <w:uiPriority w:val="30"/>
    <w:qFormat/>
    <w:rsid w:val="003232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3232DF"/>
    <w:rPr>
      <w:i/>
      <w:iCs/>
      <w:color w:val="2F5496" w:themeColor="accent1" w:themeShade="BF"/>
    </w:rPr>
  </w:style>
  <w:style w:type="character" w:styleId="ad">
    <w:name w:val="Intense Reference"/>
    <w:basedOn w:val="a0"/>
    <w:uiPriority w:val="32"/>
    <w:qFormat/>
    <w:rsid w:val="003232DF"/>
    <w:rPr>
      <w:b/>
      <w:bCs/>
      <w:smallCaps/>
      <w:color w:val="2F5496" w:themeColor="accent1" w:themeShade="BF"/>
      <w:spacing w:val="5"/>
    </w:rPr>
  </w:style>
  <w:style w:type="table" w:styleId="ae">
    <w:name w:val="Table Grid"/>
    <w:basedOn w:val="a1"/>
    <w:uiPriority w:val="39"/>
    <w:rsid w:val="00743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1347</Words>
  <Characters>1388</Characters>
  <Application>Microsoft Office Word</Application>
  <DocSecurity>0</DocSecurity>
  <Lines>69</Lines>
  <Paragraphs>85</Paragraphs>
  <ScaleCrop>false</ScaleCrop>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衣冯源</dc:creator>
  <cp:keywords/>
  <dc:description/>
  <cp:lastModifiedBy>衣冯源</cp:lastModifiedBy>
  <cp:revision>6</cp:revision>
  <dcterms:created xsi:type="dcterms:W3CDTF">2025-09-04T03:48:00Z</dcterms:created>
  <dcterms:modified xsi:type="dcterms:W3CDTF">2025-09-04T07:37:00Z</dcterms:modified>
</cp:coreProperties>
</file>