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版本号：0617-2521HZ193520250909003</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新能源实践教学平台</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0617-2521HZ1935</w:t>
      </w:r>
      <w:r>
        <w:br/>
      </w:r>
      <w:r>
        <w:br/>
      </w:r>
      <w:r>
        <w:br/>
      </w:r>
    </w:p>
    <w:p>
      <w:pPr>
        <w:pStyle w:val="null3"/>
        <w:jc w:val="center"/>
        <w:outlineLvl w:val="2"/>
      </w:pPr>
      <w:r>
        <w:rPr>
          <w:rFonts w:ascii="仿宋_GB2312" w:hAnsi="仿宋_GB2312" w:cs="仿宋_GB2312" w:eastAsia="仿宋_GB2312"/>
          <w:sz w:val="28"/>
          <w:b/>
        </w:rPr>
        <w:t>陕西能源职业技术学院</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陕西能源职业技术学院</w:t>
      </w:r>
      <w:r>
        <w:rPr>
          <w:rFonts w:ascii="仿宋_GB2312" w:hAnsi="仿宋_GB2312" w:cs="仿宋_GB2312" w:eastAsia="仿宋_GB2312"/>
        </w:rPr>
        <w:t>委托，拟对</w:t>
      </w:r>
      <w:r>
        <w:rPr>
          <w:rFonts w:ascii="仿宋_GB2312" w:hAnsi="仿宋_GB2312" w:cs="仿宋_GB2312" w:eastAsia="仿宋_GB2312"/>
        </w:rPr>
        <w:t>新能源实践教学平台</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0617-2521HZ1935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新能源实践教学平台</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新能源实践教学平台项目，1项。</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陕西能源职业技术学院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咸阳市文林路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陕西能源职业技术学院经办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029-33665117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崔浩、宋鹏飞、张喆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采购包1：2,070,000.00元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20%向中标（成交）供应商收取代理服务费。 2.缴费时间：确定中标（成交）供应商后3日内，由中标（成交）供应商向采购代理机构一次付清代理服务费。 3.银行信息: 户 名：西北（陕西）国际招标有限公司 开户银行：交通银行西安长安大学支行 账 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陕西能源职业技术学院</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陕西能源职业技术学院</w:t>
      </w:r>
      <w:r>
        <w:rPr>
          <w:rFonts w:ascii="仿宋_GB2312" w:hAnsi="仿宋_GB2312" w:cs="仿宋_GB2312" w:eastAsia="仿宋_GB2312"/>
        </w:rPr>
        <w:t>负责解释。除上述招标文件内容，其他内容由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陕西能源职业技术学院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地址：陕西省西安市雁塔区南二环西段58号成长大厦12楼1203室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新能源实践教学平台项目，1项。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2,070,000.00</w:t>
      </w:r>
    </w:p>
    <w:p>
      <w:pPr>
        <w:pStyle w:val="null3"/>
      </w:pPr>
      <w:r>
        <w:rPr>
          <w:rFonts w:ascii="仿宋_GB2312" w:hAnsi="仿宋_GB2312" w:cs="仿宋_GB2312" w:eastAsia="仿宋_GB2312"/>
        </w:rPr>
        <w:t>采购包最高限价（元）: 2,070,000.00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新能源实践教学平台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2,070,000.00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标的名称：新能源实践教学平台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光伏控制器实验装置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光伏控制器实验装置应具有200W单晶组件、12V铅酸电池，集成ARM核心板、RS232/485通讯、LCD显示及充放电保护，支持远程监控与参数设定，可适用于太阳能控制教学与实验。</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、太阳能电池组件：单晶组件，输出功率不低于200W。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、仪表显示单元：直流电压表DC0-50V，精度不低于0.1V；直流电流表DC0-5A，精度不低于0.001A。</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、蓄电池：内置铅酸电池，不低于12V/7.2AH。</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核心板：采用不低于ARM内核的32位芯片，主频可达72MHZ，ROM达512K，RAM达64K，I/O口数量达80个，16通道PWM，最多多达11个定时器(4个16位定时器)，16通道12位A/D转换器，2个IIC接口，5个USART接口，3个SPI接口，1个CAN接口，1个USB2.0全速接口，1个串行调试(SWD)接口，1个AT24C02串行EEPROM，带电源指示LED、系统运行LED和复位按键。</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、充放电指示：充电指示LED、电池状态指示LED和放电状态指示LED。</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、通讯功能：具有集成RS232通讯和RS485通讯，可远程监控控制器。</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、铝型材网孔板结构。</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光伏逆变器实验装置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光伏逆变器实验装置应采用STM32主控，支持12V DC输入/220V AC输出，具备方波、阶梯波、正弦波切换功能，集成工频隔离与全/半桥拓扑，可适用于逆变技术教学与实验研究。</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、交流阻性负载：不低于2.5K/50W电阻。</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、交流感性负载：交流风扇。</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、逆变器结构：工频隔离、全桥拓扑、半桥拓扑。</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、主控芯片：不低于STM32F103VET6，100引脚LQFP 封装，32位Cortex-M3内核,72MHZ主频，512KB(Flash),64KB(SRAM), 4个通用定时器 ，两个高级定时器，两个基本定时器。两个SPI，两个I2C，五个USART, 一个USB，一个CAN通信，一个SDIO， 80 个GPIO, 12位 ADC三路共有16个通道，12位DAC两路共有2个通道,操作电压2.0-3.6V,最大耗散功率434mW。</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、逆变器输入：额定电压DC12V,低压关断DC9.5±0.5V,过压15.5V，可软件调整。</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、逆变器输出：额定电压AC220V±10%,额定功率50VA，瞬时功率150VA，可输出方波、阶梯波和正弦波，额定输出50HZ，可50-100HZ变频(软件程序设置)。</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光伏发电系统实验装置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光伏发电系统应包括光伏组件、组件支架、光伏并网逆变器、开关、仪表、触摸屏监测系统和配电柜体等。组件方阵将太阳能转换为电能，通过光伏并网逆变器将光伏发出的直流电逆变成与电网频率、幅值和相位一致的交流电并馈入低压电网，实现并网发电。</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、光伏发电系统实验装置：单晶，总功率不低于2kW；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、组件支架：结构类型：固定倾角安装；材质不低于镀锌C型钢；</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、监控综合系统：四线电阻式触摸屏；串行接口：RS232/RS485；显示：光伏输入电压、输入电流、逆变电压、电流、功率等以及相关曲线。</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、集装箱材质与尺寸：长*宽*高≥3*2.4*2.4米；采用2门2窗结构，保证室内采光通风；材质及防腐处理：高强度钢材料，厚度≥2mm，涂刷复合防腐油漆，室外条件无维护周期≥10年；二套共用一个集装箱。</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、集装箱内包含：制冷设备 1套，不小于50寸显示端一台，充电接口2组，教学桌椅一套。</w:t>
                  </w:r>
                </w:p>
                <w:p>
                  <w:pPr>
                    <w:pStyle w:val="null3"/>
                    <w:ind w:firstLine="420"/>
                    <w:jc w:val="both"/>
                  </w:pPr>
                  <w:r>
                    <w:rPr>
                      <w:rFonts w:ascii="仿宋_GB2312" w:hAnsi="仿宋_GB2312" w:cs="仿宋_GB2312" w:eastAsia="仿宋_GB2312"/>
                      <w:sz w:val="20"/>
                    </w:rPr>
                    <w:t>★注：制冷设备（空调）须提供国家强制性CCC认证证书及强制节能产品认证证书。</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6</w:t>
                  </w:r>
                  <w:r>
                    <w:rPr>
                      <w:rFonts w:ascii="仿宋_GB2312" w:hAnsi="仿宋_GB2312" w:cs="仿宋_GB2312" w:eastAsia="仿宋_GB2312"/>
                      <w:sz w:val="20"/>
                    </w:rPr>
                    <w:t>、光伏电站虚拟仿真系统（投标时提供软件现场演示）</w:t>
                  </w:r>
                </w:p>
                <w:p>
                  <w:pPr>
                    <w:pStyle w:val="null3"/>
                    <w:ind w:firstLine="420"/>
                    <w:jc w:val="both"/>
                  </w:pPr>
                  <w:r>
                    <w:rPr>
                      <w:rFonts w:ascii="仿宋_GB2312" w:hAnsi="仿宋_GB2312" w:cs="仿宋_GB2312" w:eastAsia="仿宋_GB2312"/>
                      <w:sz w:val="20"/>
                    </w:rPr>
                    <w:t>自动跟踪虚拟仿真系统：可对塔式、槽式、碟式光热电站的聚光进行仿真。对碟式电站进行光学仿真包括太阳光强、吸热器尺寸/数量、太阳入射角（经纬度）、焦距倍数等，以曲线、图像形式展示。对塔式电站进行光学仿真，可根据定日镜面尺寸、吸热塔高度、吸热器半径来生成定日镜场布局阵列，根据太阳方位角、高度角、光学误差、太阳直接辐照度、CSR值等，对上万台定日镜进行光学仿真，获得吸热器上的聚光强度分布和总功率，用于评估聚光镜场的光学效率，并支持后续光热转换分析。对槽式聚光系统进行光学仿真，可对抛物槽式镜面的聚光能流进行仿真，绘制出吸热管壁面能流分布，为光学系统误差诊断提供数据支持，为吸热管内流场、温度场分析提供边界数据。</w:t>
                  </w:r>
                </w:p>
                <w:p>
                  <w:pPr>
                    <w:pStyle w:val="null3"/>
                    <w:ind w:firstLine="420"/>
                    <w:jc w:val="both"/>
                  </w:pPr>
                  <w:r>
                    <w:rPr>
                      <w:rFonts w:ascii="仿宋_GB2312" w:hAnsi="仿宋_GB2312" w:cs="仿宋_GB2312" w:eastAsia="仿宋_GB2312"/>
                      <w:sz w:val="20"/>
                    </w:rPr>
                    <w:t>三、实验内容</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、基于组态软件的光伏系统监控界面设计与编程实现实验</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、光伏控制器的选型匹配、安装规范及接线实操实验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、光伏发电原理验证与组件I-V/P-V 特性曲线测试实验</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、光伏组件的标准化安装及串并联组合输出特性对比实验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、并网逆变器的安装接线工艺、系统调试及故障检修实验</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风力发电系统实验装置</w:t>
                  </w:r>
                </w:p>
              </w:tc>
              <w:tc>
                <w:tcPr>
                  <w:tcW w:type="dxa" w:w="22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风力发电系统实验装置应由</w:t>
                  </w:r>
                  <w:r>
                    <w:rPr>
                      <w:rFonts w:ascii="仿宋_GB2312" w:hAnsi="仿宋_GB2312" w:cs="仿宋_GB2312" w:eastAsia="仿宋_GB2312"/>
                      <w:sz w:val="20"/>
                    </w:rPr>
                    <w:t>风力发电机、塔架、风机卸荷装置、并网逆变器、仪表等构成。</w:t>
                  </w:r>
                </w:p>
                <w:p>
                  <w:pPr>
                    <w:pStyle w:val="null3"/>
                    <w:ind w:firstLine="420"/>
                    <w:jc w:val="both"/>
                  </w:pPr>
                  <w:r>
                    <w:rPr>
                      <w:rFonts w:ascii="仿宋_GB2312" w:hAnsi="仿宋_GB2312" w:cs="仿宋_GB2312" w:eastAsia="仿宋_GB2312"/>
                      <w:sz w:val="20"/>
                    </w:rPr>
                    <w:t>二、详细参数</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、风力发电系统：不小于 300W。</w:t>
                  </w:r>
                </w:p>
                <w:p>
                  <w:pPr>
                    <w:pStyle w:val="null3"/>
                    <w:ind w:firstLine="400"/>
                    <w:jc w:val="both"/>
                  </w:pPr>
                  <w:r>
                    <w:rPr>
                      <w:rFonts w:ascii="仿宋_GB2312" w:hAnsi="仿宋_GB2312" w:cs="仿宋_GB2312" w:eastAsia="仿宋_GB2312"/>
                      <w:sz w:val="20"/>
                    </w:rPr>
                    <w:t>2</w:t>
                  </w:r>
                  <w:r>
                    <w:rPr>
                      <w:rFonts w:ascii="仿宋_GB2312" w:hAnsi="仿宋_GB2312" w:cs="仿宋_GB2312" w:eastAsia="仿宋_GB2312"/>
                      <w:sz w:val="20"/>
                    </w:rPr>
                    <w:t>、逆变装置：输入220VAC/10A；输出不低于300W；</w:t>
                  </w:r>
                </w:p>
                <w:p>
                  <w:pPr>
                    <w:pStyle w:val="null3"/>
                    <w:ind w:firstLine="400"/>
                    <w:jc w:val="both"/>
                  </w:pPr>
                  <w:r>
                    <w:rPr>
                      <w:rFonts w:ascii="仿宋_GB2312" w:hAnsi="仿宋_GB2312" w:cs="仿宋_GB2312" w:eastAsia="仿宋_GB2312"/>
                      <w:sz w:val="20"/>
                    </w:rPr>
                    <w:t>3</w:t>
                  </w:r>
                  <w:r>
                    <w:rPr>
                      <w:rFonts w:ascii="仿宋_GB2312" w:hAnsi="仿宋_GB2312" w:cs="仿宋_GB2312" w:eastAsia="仿宋_GB2312"/>
                      <w:sz w:val="20"/>
                    </w:rPr>
                    <w:t>、风机塔架高度≥3米</w:t>
                  </w:r>
                </w:p>
                <w:p>
                  <w:pPr>
                    <w:pStyle w:val="null3"/>
                    <w:ind w:firstLine="420"/>
                    <w:jc w:val="both"/>
                  </w:pPr>
                  <w:r>
                    <w:rPr>
                      <w:rFonts w:ascii="仿宋_GB2312" w:hAnsi="仿宋_GB2312" w:cs="仿宋_GB2312" w:eastAsia="仿宋_GB2312"/>
                      <w:sz w:val="20"/>
                    </w:rPr>
                    <w:t>三、实验项目</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、组态软件监控与编程实验</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、风力发电机组成与安装实验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、风机控制器安装与接线实验</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、并网风力发电系统的组成与运维实验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、风力发电机发电原理与特性曲线实验</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、并网逆变器安装与接线以及系统调试及检修实验</w:t>
                  </w:r>
                </w:p>
              </w:tc>
            </w:tr>
          </w:tbl>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风力发电排故系统实验装置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风力发电排故系统实验装置应集成PLC控制、故障模拟及虚拟仿真，支持风机结构认知、运维排故与吊装实训，可适用于风电技术教学与实操培训。</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、风力发电排故系统实验装置：系统配置故障设置模块，可设计故障让学生进行排故。</w:t>
                  </w:r>
                </w:p>
                <w:p>
                  <w:pPr>
                    <w:pStyle w:val="null3"/>
                    <w:ind w:firstLine="420"/>
                    <w:jc w:val="both"/>
                  </w:pPr>
                  <w:r>
                    <w:rPr>
                      <w:rFonts w:ascii="仿宋_GB2312" w:hAnsi="仿宋_GB2312" w:cs="仿宋_GB2312" w:eastAsia="仿宋_GB2312"/>
                      <w:sz w:val="20"/>
                    </w:rPr>
                    <w:t>▲1）PLC控制模块：电源AC220V供电，不低于12输入/8输出，支持信号模块扩展，12K字节程序存储区，8K字节数据存储区，标配以太网接口。</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）继电器组：两开两闭触点，线圈电压DC24V；功耗低，温升低。防护等级IP34.</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）排故箱：铝合金门锁，内有安装板，底部出线方式。</w:t>
                  </w:r>
                </w:p>
              </w:tc>
            </w:tr>
          </w:tbl>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制储氢发电模拟装置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可将多余的光电经AC/DC变换后（光电经DC/DC变换）储存于蓄电池组中，经蓄电池直接供电给电解池生产氢气（或经蓄电池逆变后给电解装置供电产生氢气），电解的材料是水，电解的过程中无任何污染物排放，氢气能够很好地被储存起来。</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、制氢系统：氢气发生器：输入220V/50Hz，不低于120W，氢气发生器采用去离子水（即纯水）电解，流量可控；氢气纯度：不低于99.99%；输出流量：不低于300ml/min；输出压力：≤0.4MPa；最大功率达160W；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储氢系统：储氢罐：采用不锈钢材料单体储氢罐，容量不低于2L；氢储能管理系统：可监测每组储氢阵列压力、温度、系统经过实时数据分析可分别控制不同储氢阵列的打开和关闭，使系统更安全，氢气使用更合理和智能化。</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、负压安全系统：采用高负压安全和智能启停技术，该装置本身最大真空度不低于-0.089MPa，流量不低于90L/min，输入功率不低于0.3KW。</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燃料电池发电系统：燃料电池堆：额定输出：不低于100W，14V/7.2A；单电池数：24片；反应物质：氢气、空气；供氢品质：干燥，纯度99.99%；供氢压力：5.8-6.5psi；供氢流量：满负荷运转时1.4L/min；起动时间：&lt;30S；输出电压：DC13-23V；放气阀压：DC24V；风扇电压：DC24V；电堆同时采用了数据监测以及智能控制系统。</w:t>
                  </w:r>
                </w:p>
                <w:p>
                  <w:pPr>
                    <w:pStyle w:val="null3"/>
                    <w:ind w:firstLine="420"/>
                    <w:jc w:val="both"/>
                  </w:pPr>
                  <w:r>
                    <w:rPr>
                      <w:rFonts w:ascii="仿宋_GB2312" w:hAnsi="仿宋_GB2312" w:cs="仿宋_GB2312" w:eastAsia="仿宋_GB2312"/>
                      <w:sz w:val="20"/>
                    </w:rPr>
                    <w:t>▲5、上位机软件：基于组态软件设计开发，与系统通过TCP方式进行数据通讯，可对各节点实现远程控制并进行实时数据监测，如储氢压力、温度，分布式输出电压、电流、功率，稳压逆变参数，可对氢储能管理进行自动化管理，形成运行报告等，可报告系统安全运行预警信息。以上数据可形成报表，可供历史查询、打印。</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自动控制及监测系统：环境检测传感器：温度检测范围：-40℃～85℃；温度检测精度：±0.5℃；湿度检测范围：0-99.9%RH；湿度检测精度：±3%RH；风速检测范围：0-30m/s；风速检测精度：±2%；风向检测范围：0-360°；风向检测精度：1%；传感器供电：DC24V；传感器通讯接口：隔离RS485；人机交互界面：触摸屏尺寸：不低于7″。</w:t>
                  </w:r>
                </w:p>
                <w:p>
                  <w:pPr>
                    <w:pStyle w:val="null3"/>
                    <w:ind w:firstLine="420"/>
                    <w:jc w:val="both"/>
                  </w:pPr>
                  <w:r>
                    <w:rPr>
                      <w:rFonts w:ascii="仿宋_GB2312" w:hAnsi="仿宋_GB2312" w:cs="仿宋_GB2312" w:eastAsia="仿宋_GB2312"/>
                      <w:sz w:val="20"/>
                    </w:rPr>
                    <w:t>三、可完成课题项目</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、电解储氢系统原理结构认知实验</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、氢储能以及化学储能的效能分析测试实验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、氢储能系统参数测量和控制</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、燃料电池输出特性实验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、电解效率测试实验</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、氢储能HMS管理系统创新实验</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、组态及PLC编程控制实验</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、数据采集和处理实验</w:t>
                  </w:r>
                </w:p>
              </w:tc>
            </w:tr>
          </w:tbl>
          <w:p/>
        </w:tc>
      </w:tr>
      <w:tr>
        <w:tc>
          <w:tcPr>
            <w:tcW w:type="dxa" w:w="2769"/>
          </w:tcPr>
          <w:p>
            <w:pPr>
              <w:pStyle w:val="null3"/>
            </w:pPr>
            <w:r>
              <w:rPr>
                <w:rFonts w:ascii="仿宋_GB2312" w:hAnsi="仿宋_GB2312" w:cs="仿宋_GB2312" w:eastAsia="仿宋_GB2312"/>
              </w:rPr>
              <w:t>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锂电池储能管理模拟装置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锂电池储能管理可模拟装置集成5kWh磷酸铁锂电池、智能BMS系统及触摸屏监控，支持远程充放电管理，具备完善保护功能，适用于储能技术教学与实验研究。</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、带触摸屏指示与操作，锂电池输出采用直流断路器与熔断器进行隔离，系统采用风冷循环，人机界面可就近显示各项状态参数，带有远程通讯接口，可接入微电网或其它应用系统中。</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、触摸屏：内核要求不低于Cortex-A8 CPU（主频600MHz）；内存不低于128M；触摸类型：四线电阻式触摸屏；</w:t>
                  </w:r>
                </w:p>
                <w:p>
                  <w:pPr>
                    <w:pStyle w:val="null3"/>
                    <w:ind w:firstLine="420"/>
                    <w:jc w:val="both"/>
                  </w:pPr>
                  <w:r>
                    <w:rPr>
                      <w:rFonts w:ascii="仿宋_GB2312" w:hAnsi="仿宋_GB2312" w:cs="仿宋_GB2312" w:eastAsia="仿宋_GB2312"/>
                      <w:sz w:val="20"/>
                    </w:rPr>
                    <w:t>★</w:t>
                  </w:r>
                  <w:r>
                    <w:rPr>
                      <w:rFonts w:ascii="仿宋_GB2312" w:hAnsi="仿宋_GB2312" w:cs="仿宋_GB2312" w:eastAsia="仿宋_GB2312"/>
                      <w:sz w:val="20"/>
                    </w:rPr>
                    <w:t>3</w:t>
                  </w:r>
                  <w:r>
                    <w:rPr>
                      <w:rFonts w:ascii="仿宋_GB2312" w:hAnsi="仿宋_GB2312" w:cs="仿宋_GB2312" w:eastAsia="仿宋_GB2312"/>
                      <w:sz w:val="20"/>
                    </w:rPr>
                    <w:t>、锂电池储能管理模拟装置：采用磷酸铁锂电池，外壳采用镀镍钢，储能容量不小于5KWH。BMS锂电池管理系统：锂电池管理系分为三级主控和二级主控，之间通过CAN通讯总线进行连接，锂电池管理系统实时监测电池组的状态信息，防止过充、过放，提高电池的利用效率，延长锂电池组的使用寿命。储能单元模块或能量管理系统可通过CAN总线连接三级主控，实现远程分合开关控制，监测锂电池组的母线电压、充放电电流、单体电压、模块温度、告警信息、故障信息、SOC等；三级主控集成双路隔离开关，带直流断路器、熔断器，一键启动功能，系统状态LED指示；同时集成过流、过压、过温、过充、过放等保护功能。</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超级电容储能模拟装置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应包含超级电容模块、双向DC/DC模块、监测模块等组成。超级电容主要应用于快充、快放电路系统中，可以瞬时吸收系统浪涌的电能，也可以释放电能提供系统稳定支撑。</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、触摸屏：内核要求不低于Cortex-A8 CPU（主频600MHz）；内存：≥128M；触摸类型：四线电阻式触摸屏；</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、超级电容储能模拟装置（2组）：不低于216V/3F；</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、DC/DC双向变流装置：额定功率：≥10KW；直流电压范围：DC0-800V；直流电流：最大40A。</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新能源发电升压模拟装置</w:t>
                  </w:r>
                </w:p>
                <w:p>
                  <w:pPr>
                    <w:pStyle w:val="null3"/>
                    <w:jc w:val="both"/>
                  </w:pPr>
                  <w:r>
                    <w:rPr>
                      <w:rFonts w:ascii="仿宋_GB2312" w:hAnsi="仿宋_GB2312" w:cs="仿宋_GB2312" w:eastAsia="仿宋_GB2312"/>
                      <w:sz w:val="20"/>
                      <w:color w:val="FF0000"/>
                    </w:rPr>
                    <w:t>（核心产品）</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新能源发电升压模拟装置是用于连接储能装置与电网之间的双向逆变器，可以把储能装置的电能放电回馈到电网，也可以把电网的电能充电到储能装置，实现电能的双向转换。具备对储能装置的 控制，实现微电网的DG功率平滑调节，同时还具备做主电源的控制功能，即 模式，在离网运行时其做主电源，提供离网运行的电压参考源，实现微电网的“黑启动”。</w:t>
                  </w:r>
                </w:p>
                <w:p>
                  <w:pPr>
                    <w:pStyle w:val="null3"/>
                    <w:ind w:firstLine="420"/>
                    <w:jc w:val="both"/>
                  </w:pPr>
                  <w:r>
                    <w:rPr>
                      <w:rFonts w:ascii="仿宋_GB2312" w:hAnsi="仿宋_GB2312" w:cs="仿宋_GB2312" w:eastAsia="仿宋_GB2312"/>
                      <w:sz w:val="20"/>
                    </w:rPr>
                    <w:t>二、详细参数</w:t>
                  </w:r>
                </w:p>
                <w:p>
                  <w:pPr>
                    <w:pStyle w:val="null3"/>
                    <w:ind w:firstLine="22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、最大输出功率：≥30kW；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、额定电网电压：≥400V；</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、允许电网电压：310V-450V；</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、总电流波形畸变率：≤3%；</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、功率因数：-0.9～+0.9可调；</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、输出隔离方式：工频变压器隔离；</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、额定输出电压：≥400V</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、输出电压失真度：≤3%</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、额定输出频率：≥50HZ；</w:t>
                  </w:r>
                </w:p>
                <w:p>
                  <w:pPr>
                    <w:pStyle w:val="null3"/>
                    <w:ind w:firstLine="420"/>
                    <w:jc w:val="both"/>
                  </w:pPr>
                  <w:r>
                    <w:rPr>
                      <w:rFonts w:ascii="仿宋_GB2312" w:hAnsi="仿宋_GB2312" w:cs="仿宋_GB2312" w:eastAsia="仿宋_GB2312"/>
                      <w:sz w:val="20"/>
                    </w:rPr>
                    <w:t>10</w:t>
                  </w:r>
                  <w:r>
                    <w:rPr>
                      <w:rFonts w:ascii="仿宋_GB2312" w:hAnsi="仿宋_GB2312" w:cs="仿宋_GB2312" w:eastAsia="仿宋_GB2312"/>
                      <w:sz w:val="20"/>
                    </w:rPr>
                    <w:t>、最大直流功率：≥30kW；</w:t>
                  </w:r>
                </w:p>
                <w:p>
                  <w:pPr>
                    <w:pStyle w:val="null3"/>
                    <w:ind w:firstLine="420"/>
                    <w:jc w:val="both"/>
                  </w:pPr>
                  <w:r>
                    <w:rPr>
                      <w:rFonts w:ascii="仿宋_GB2312" w:hAnsi="仿宋_GB2312" w:cs="仿宋_GB2312" w:eastAsia="仿宋_GB2312"/>
                      <w:sz w:val="20"/>
                    </w:rPr>
                    <w:t>11</w:t>
                  </w:r>
                  <w:r>
                    <w:rPr>
                      <w:rFonts w:ascii="仿宋_GB2312" w:hAnsi="仿宋_GB2312" w:cs="仿宋_GB2312" w:eastAsia="仿宋_GB2312"/>
                      <w:sz w:val="20"/>
                    </w:rPr>
                    <w:t>、直流电压范围：580-850VDC；</w:t>
                  </w:r>
                </w:p>
                <w:p>
                  <w:pPr>
                    <w:pStyle w:val="null3"/>
                    <w:ind w:firstLine="420"/>
                    <w:jc w:val="both"/>
                  </w:pPr>
                  <w:r>
                    <w:rPr>
                      <w:rFonts w:ascii="仿宋_GB2312" w:hAnsi="仿宋_GB2312" w:cs="仿宋_GB2312" w:eastAsia="仿宋_GB2312"/>
                      <w:sz w:val="20"/>
                    </w:rPr>
                    <w:t>12</w:t>
                  </w:r>
                  <w:r>
                    <w:rPr>
                      <w:rFonts w:ascii="仿宋_GB2312" w:hAnsi="仿宋_GB2312" w:cs="仿宋_GB2312" w:eastAsia="仿宋_GB2312"/>
                      <w:sz w:val="20"/>
                    </w:rPr>
                    <w:t>、最大输入电流：220A；</w:t>
                  </w:r>
                </w:p>
                <w:p>
                  <w:pPr>
                    <w:pStyle w:val="null3"/>
                    <w:ind w:firstLine="420"/>
                    <w:jc w:val="both"/>
                  </w:pPr>
                  <w:r>
                    <w:rPr>
                      <w:rFonts w:ascii="仿宋_GB2312" w:hAnsi="仿宋_GB2312" w:cs="仿宋_GB2312" w:eastAsia="仿宋_GB2312"/>
                      <w:sz w:val="20"/>
                    </w:rPr>
                    <w:t>13</w:t>
                  </w:r>
                  <w:r>
                    <w:rPr>
                      <w:rFonts w:ascii="仿宋_GB2312" w:hAnsi="仿宋_GB2312" w:cs="仿宋_GB2312" w:eastAsia="仿宋_GB2312"/>
                      <w:sz w:val="20"/>
                    </w:rPr>
                    <w:t>、稳压精度：±1%；</w:t>
                  </w:r>
                </w:p>
                <w:p>
                  <w:pPr>
                    <w:pStyle w:val="null3"/>
                    <w:ind w:firstLine="420"/>
                    <w:jc w:val="both"/>
                  </w:pPr>
                  <w:r>
                    <w:rPr>
                      <w:rFonts w:ascii="仿宋_GB2312" w:hAnsi="仿宋_GB2312" w:cs="仿宋_GB2312" w:eastAsia="仿宋_GB2312"/>
                      <w:sz w:val="20"/>
                    </w:rPr>
                    <w:t>14</w:t>
                  </w:r>
                  <w:r>
                    <w:rPr>
                      <w:rFonts w:ascii="仿宋_GB2312" w:hAnsi="仿宋_GB2312" w:cs="仿宋_GB2312" w:eastAsia="仿宋_GB2312"/>
                      <w:sz w:val="20"/>
                    </w:rPr>
                    <w:t>、稳流精度：±1%；</w:t>
                  </w:r>
                </w:p>
                <w:p>
                  <w:pPr>
                    <w:pStyle w:val="null3"/>
                    <w:ind w:firstLine="420"/>
                    <w:jc w:val="both"/>
                  </w:pPr>
                  <w:r>
                    <w:rPr>
                      <w:rFonts w:ascii="仿宋_GB2312" w:hAnsi="仿宋_GB2312" w:cs="仿宋_GB2312" w:eastAsia="仿宋_GB2312"/>
                      <w:sz w:val="20"/>
                    </w:rPr>
                    <w:t>15</w:t>
                  </w:r>
                  <w:r>
                    <w:rPr>
                      <w:rFonts w:ascii="仿宋_GB2312" w:hAnsi="仿宋_GB2312" w:cs="仿宋_GB2312" w:eastAsia="仿宋_GB2312"/>
                      <w:sz w:val="20"/>
                    </w:rPr>
                    <w:t>、直流电压纹波：±1%；</w:t>
                  </w:r>
                </w:p>
                <w:p>
                  <w:pPr>
                    <w:pStyle w:val="null3"/>
                    <w:ind w:firstLine="420"/>
                    <w:jc w:val="both"/>
                  </w:pPr>
                  <w:r>
                    <w:rPr>
                      <w:rFonts w:ascii="仿宋_GB2312" w:hAnsi="仿宋_GB2312" w:cs="仿宋_GB2312" w:eastAsia="仿宋_GB2312"/>
                      <w:sz w:val="20"/>
                    </w:rPr>
                    <w:t>16</w:t>
                  </w:r>
                  <w:r>
                    <w:rPr>
                      <w:rFonts w:ascii="仿宋_GB2312" w:hAnsi="仿宋_GB2312" w:cs="仿宋_GB2312" w:eastAsia="仿宋_GB2312"/>
                      <w:sz w:val="20"/>
                    </w:rPr>
                    <w:t>、直流电流纹波：±1%；</w:t>
                  </w:r>
                </w:p>
                <w:p>
                  <w:pPr>
                    <w:pStyle w:val="null3"/>
                    <w:ind w:firstLine="420"/>
                    <w:jc w:val="both"/>
                  </w:pPr>
                  <w:r>
                    <w:rPr>
                      <w:rFonts w:ascii="仿宋_GB2312" w:hAnsi="仿宋_GB2312" w:cs="仿宋_GB2312" w:eastAsia="仿宋_GB2312"/>
                      <w:sz w:val="20"/>
                    </w:rPr>
                    <w:t>17</w:t>
                  </w:r>
                  <w:r>
                    <w:rPr>
                      <w:rFonts w:ascii="仿宋_GB2312" w:hAnsi="仿宋_GB2312" w:cs="仿宋_GB2312" w:eastAsia="仿宋_GB2312"/>
                      <w:sz w:val="20"/>
                    </w:rPr>
                    <w:t>、最大效率：±1%；</w:t>
                  </w:r>
                </w:p>
                <w:p>
                  <w:pPr>
                    <w:pStyle w:val="null3"/>
                    <w:ind w:firstLine="420"/>
                    <w:jc w:val="both"/>
                  </w:pPr>
                  <w:r>
                    <w:rPr>
                      <w:rFonts w:ascii="仿宋_GB2312" w:hAnsi="仿宋_GB2312" w:cs="仿宋_GB2312" w:eastAsia="仿宋_GB2312"/>
                      <w:sz w:val="20"/>
                    </w:rPr>
                    <w:t>18</w:t>
                  </w:r>
                  <w:r>
                    <w:rPr>
                      <w:rFonts w:ascii="仿宋_GB2312" w:hAnsi="仿宋_GB2312" w:cs="仿宋_GB2312" w:eastAsia="仿宋_GB2312"/>
                      <w:sz w:val="20"/>
                    </w:rPr>
                    <w:t>、防护等级：≥IP20；</w:t>
                  </w:r>
                </w:p>
                <w:p>
                  <w:pPr>
                    <w:pStyle w:val="null3"/>
                    <w:ind w:firstLine="420"/>
                    <w:jc w:val="both"/>
                  </w:pPr>
                  <w:r>
                    <w:rPr>
                      <w:rFonts w:ascii="仿宋_GB2312" w:hAnsi="仿宋_GB2312" w:cs="仿宋_GB2312" w:eastAsia="仿宋_GB2312"/>
                      <w:sz w:val="20"/>
                    </w:rPr>
                    <w:t>19</w:t>
                  </w:r>
                  <w:r>
                    <w:rPr>
                      <w:rFonts w:ascii="仿宋_GB2312" w:hAnsi="仿宋_GB2312" w:cs="仿宋_GB2312" w:eastAsia="仿宋_GB2312"/>
                      <w:sz w:val="20"/>
                    </w:rPr>
                    <w:t>、柜体尺寸≥：800×600×1800(mm)；</w:t>
                  </w:r>
                </w:p>
              </w:tc>
            </w:tr>
          </w:tbl>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运行管理加载装置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应由能源管理控制模块、PLC及护展模块、工业以太网交换机、断路器、中间继电器、指示灯、开关电源等组成。能源管理控制模块实时采集微电网中的各项参数，与PLC连接，实现微电网智能化继电保护控制和能量均衡管理。</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、PLC：可编程控制器（CPU）；≥14点数字量输入；≥10点数字量输出；配数字量输出模块；支持Profinet、I/O通讯；</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运行管理加载装置：不低于TIAM3352单核ARMCortexA81GHZ主频的嵌入式计算机。系统提供RS485通讯，有线网络通讯，全网通4G通讯。≥8路独立RS485通讯，内部全隔离跋扈设计；≥2路10M/100M自适应工业以太网，标准RJ45接口，15kVTVS保护，内部全隔离保护设计。输入电压：DC9-36V；</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、工业以太网交换机：网络标准：IEEE 802.3、IEEE 802.3u、IEEE 802.3x；端口：≥24个10/100Mbps RJ45 端口；性能：存储转发/支持3.2Gbps背板带宽/支持8K的MAC地址表深度。</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、开关电源：输入电压：AC220V；输出电压：DC24V；额定输出电流：5A；</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、微机保护装置：测量参数：电流、电压、频率等电能参数监测；过流保护；欠压保护；过压保护；零序保护、联动保护；通讯接口：RS485/Modbus-RTU通讯；开关量输入：≥5路；继电器输出：≥4路；</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线路保护模拟装置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线路保护模拟装置采用10kV空心电抗器模拟输电线路，支持过流、短路等故障保护实验，适用于电力系统继保教学与测试。</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模拟电抗器：模拟电压等级：不低于10KV；采用π单元接线，3组形成一条模拟输电线路；每组模拟10Km，电抗器采用7股多绞铜线，绕制成空心电抗器；线路电阻：1.68；线路电抗：2.86；线路阻抗：3.32；阻抗角：59.6；额定电流20A；</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、线路架材质与尺寸  ：模拟线路架采用承重的实木质结构，架体分层，隔板为木芯板，每层有电缆孔；前后为玻璃梭门，内部安装模拟输电线路2组；电抗器采用π单元接线，共组成1条模拟输电线路；能够完成光伏进线、光伏并网线路、站用变的继电保护，如过流、过压、欠压、相间短路、接地故障等，并根据预设的保护定值触发相应的保护动作；每π单元组模拟5Km线路参数：电抗器采用7股多绞铜线，绕制成空心电抗器；线路架尺寸≥：1200×800×1956(mm)；</w:t>
                  </w:r>
                </w:p>
              </w:tc>
            </w:tr>
          </w:tbl>
          <w:p/>
        </w:tc>
      </w:tr>
      <w:tr>
        <w:tc>
          <w:tcPr>
            <w:tcW w:type="dxa" w:w="2769"/>
          </w:tcPr>
          <w:p>
            <w:pPr>
              <w:pStyle w:val="null3"/>
            </w:pPr>
            <w:r>
              <w:rPr>
                <w:rFonts w:ascii="仿宋_GB2312" w:hAnsi="仿宋_GB2312" w:cs="仿宋_GB2312" w:eastAsia="仿宋_GB2312"/>
              </w:rPr>
              <w:t>12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厂站计量模拟装置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厂站计量模拟装置集成35kV微机保护测控功能，支持三段式过流、PT断线等保护，配备高精度互感器，适用于变电站计量与保护教学实训。</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厂站计量模拟综合保护器：高压微机线路保护测控装置以电流电压保护、非电量保护等为基本配置。适应于35kV及以下电压等级的变压器；三段式过流保护（可选低压闭锁）；反时限过流（一般反时限、非常反时限、极端反时限）；过负荷保护；二段零序过流保护（可选反时限）；过电压保护；低电压保护；非电量保护；PT断线保护；开关状态异常检测；工作电源110VDC或220VAC、50Hz；采用大尺寸液晶屏幕，可直观描述动态单线图和负荷棒状图；用户可通过多功能按键方便地进行面板操作；具有可手动、自动切换的二套定值；能够测量光伏电站的发电量、上网电量、用电量等，并进行累计和统计；</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电流互感器：额定一次电流规格：50A；额定二次电流：5A；额定二次负荷：10VA；准确等级：0.5级；饱和倍数：20倍；一次阻抗：二次侧接入额定负荷，一次侧所测量的阻抗值；误差要求：一次侧通过最大短路电流时，其二次输出的误差应符合对电流互感器的10％误差的有关要求；绝缘水平：2000V；绕组型式：原方一个绕组，副方一个绕组带抽头；</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、模拟电压互感器：额定一次电压规格：800V；额定二次电压：100V；额定二次负荷：10VA；准确等级：0.5级；绝缘水平：2000V；绕组型式：原方一个绕组、带抽头，副方一个绕组；</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、交流接触器：主触点数量：3对；额定电流：85A；线圈电压：AC220V；带辅助触点</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、直流中间继电器：2组常闭常开触点；额定电压：AC250V；线圈电压：DC24V；</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线路测控模拟装置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线路测控模拟装置集成35kV保护功能，具备三段式过流、PT断线等多重保护，配备高精度互感器，适用于电力系统测控教学与实验。</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线路测控模拟保护器：以电流电压保护、非电量保护等为基本配置，适应于35kV及以下电压等级的变压器；三段式过流保护（可选低压闭锁）；反时限过流（一般反时限、非常反时限、极端反时限）；过负荷保护；后加速保护；二段零序过流保护（可选反时限）；过电压保护；低电压保护；非电量保护；PT断线保护；开关状态异常检测；可直观描述动态单线图和负荷棒状图；用户可通过多功能按键方便地进行面板操作；具有可手动、自动切换的二套定值；能够测量电力系统中的电气参数，如电压、电流、功率、频率、相位角等；</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电流互感器：额定一次电流规格：50A；额定二次电流：5A；额定二次负荷：10VA；准确等级：0.5级；饱和倍数：20倍；一次阻抗：二次侧接入额定负荷，一次侧所测量的阻抗值；误差要求：一次侧通过最大短路电流时，其二次输出的误差应符合对电流互感器的10％误差的有关要求；绝缘水平：2000V；绕组型式：原方一个绕组，副方一个绕组带抽头；</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、模拟电压互感器：额定一次电压规格：800V；额定二次电压：100V；额定二次负荷：10VA；准确等级：0.5级；绝缘水平：2000V；绕组型式：原方一个绕组、带抽头，副方一个绕组；</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交直流发生装置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交直流发生装置集成35kV保护功能，支持交直流自动切换，配备高精度互感器，适用于电力系统保护测试与教学实验。</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交直流发生综合保护器：以电流电压保护、非电量保护等为基本配置，适应于35kV及以下电压等级的变压器；三段式过流保护（可选低压闭锁）；反时限过流（一般反时限、非常反时限、极端反时限）；过负荷保护；后加速保护；二段零序过流保护（可选反时限）；过电压保护；低电压保护；非电量保护；PT断线保护；开关状态异常检测；工作电源110VDC或220VAC、50Hz；采用大尺寸液晶屏幕，支持中英文界面且可灵活切换，并可直观描述动态单线图和负荷棒状图；用户可通过多功能按键方便地进行面板操作；交流输入电压：380V/3 相/50Hz/双回路自动切换，可以满足两路交流输入自动切换；具有可手动、自动切换的二套定值；</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电流互感器：额定一次电流规格：50A；额定二次电流：5A；额定二次负荷：10VA；准确等级：0.5级；饱和倍数：20倍；一次阻抗：二次侧接入额定负荷，一次侧所测量的阻抗值；误差要求：一次侧通过最大短路电流时，其二次输出的误差应符合对电流互感器的10％误差的有关要求；绝缘水平：2000V；绕组型式：原方一个绕组，副方一个绕组带抽头；</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、模拟电压互感器：额定一次电压规格：800V；   额定二次电压：100V；额定二次负荷：10VA；准确等级：0.5级；绝缘水平：2000V；绕组型式：原方一个绕组、带抽头，副方一个绕组；</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、直流中间继电器：2组常闭常开触点；额定电压：AC250V；线圈电压：DC24V；</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过程数据交换装置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过程数据交换装置集成真空接触器与智能设备接入功能，支持48端口扩展，适用于工业自动化控制与数据交互管理。</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、交流真空接触器：额定工作电压：1140V；额定工作电流：250A；主回路级数：3级；额定控制电流电压：36V、220V、380V（AC）频率为50Hz、开路控制电源电压不超过120%US；支持主流市场不少于 3 个厂家的智能设备接入，对现场智能设备可全部接入管理系统，可扩展端口不少于 48 个；辅助触头为：三常开、三常闭；出线方式：板前；控制回路方式：直流磁系统；真空灭弧室：主触头参数：终压力8±1.5；开距：2±0.2（mm）；超程：1±0.1（mm）；</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、交流接触器：主触点数量：3对；额定电流：45A；线圈电压：AC220V；带辅助触点；</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、直流中间继电器：2组常闭常开触点；额定电压：AC250V；线圈电压：DC24V；</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、滑线功率变阻器：额定电阻值：24欧；额定耐压值：AC1000V；额定电流：10A；</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、滑线功率变阻器：额定电阻值：120欧；额定耐压值：AC1000V；额定电流：3A；</w:t>
                  </w:r>
                </w:p>
                <w:p>
                  <w:pPr>
                    <w:pStyle w:val="null3"/>
                    <w:jc w:val="center"/>
                  </w:pPr>
                  <w:r>
                    <w:rPr>
                      <w:rFonts w:ascii="仿宋_GB2312" w:hAnsi="仿宋_GB2312" w:cs="仿宋_GB2312" w:eastAsia="仿宋_GB2312"/>
                      <w:sz w:val="20"/>
                      <w:color w:val="000000"/>
                      <w:shd w:fill="FFFFFF" w:val="clear"/>
                    </w:rPr>
                    <w:t>6</w:t>
                  </w:r>
                  <w:r>
                    <w:rPr>
                      <w:rFonts w:ascii="仿宋_GB2312" w:hAnsi="仿宋_GB2312" w:cs="仿宋_GB2312" w:eastAsia="仿宋_GB2312"/>
                      <w:sz w:val="20"/>
                      <w:color w:val="000000"/>
                      <w:shd w:fill="FFFFFF" w:val="clear"/>
                    </w:rPr>
                    <w:t>、系统材质与尺寸：钢板厚度：≥2mm；前门采用透明钢化玻璃设计，带缓冲器；后门采用双开门设计，底部装置过滤网；两边</w:t>
                  </w:r>
                </w:p>
                <w:p>
                  <w:pPr>
                    <w:pStyle w:val="null3"/>
                  </w:pPr>
                  <w:r>
                    <w:rPr>
                      <w:rFonts w:ascii="仿宋_GB2312" w:hAnsi="仿宋_GB2312" w:cs="仿宋_GB2312" w:eastAsia="仿宋_GB2312"/>
                      <w:sz w:val="20"/>
                      <w:color w:val="000000"/>
                      <w:shd w:fill="FFFFFF" w:val="clear"/>
                    </w:rPr>
                    <w:t>侧板可拆卸；柜体尺寸≥：800×800×1956(mm)；</w:t>
                  </w:r>
                </w:p>
              </w:tc>
            </w:tr>
          </w:tbl>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新能源发电运维监控装置</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新能源发电运维监控装置采用21.5英寸触控屏，支持三遥功能与配电调度学习，实现电站数据实时采集与分析，适用于新能源运维培训。</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显示器：屏幕尺寸不低于21.5英寸，处理器不低于I5-12500显卡型号集成显卡，内存容量≥16GB，硬盘容量≥512GB。用于新能源电站数据实时采集与分析，对整个配电系统各节点信息的三遥功能，联动配电调度及倒闸的操作学习；</w:t>
                  </w:r>
                </w:p>
              </w:tc>
            </w:tr>
          </w:tbl>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智能微电网运维监测系统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智能微电网运维监测系统是能源物联网SCADA系统操作软件的模块单元，智能电力配电监控：B/S 模式网络架构。以计算机、通讯设备、监控单元作为基本介质工具，为能源物联网系统的实时数据采集、开关状态检测、远程控制、故障报表以及历史数据查询提供基本平台，它可以和检测、控制设备构成任意复杂的监控综合系统，帮助使用者提高效率，加快系统过程中异常的反应速度。</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、系统功能需求：</w:t>
                  </w:r>
                </w:p>
                <w:p>
                  <w:pPr>
                    <w:pStyle w:val="null3"/>
                    <w:ind w:firstLine="420"/>
                    <w:jc w:val="both"/>
                  </w:pPr>
                  <w:r>
                    <w:rPr>
                      <w:rFonts w:ascii="仿宋_GB2312" w:hAnsi="仿宋_GB2312" w:cs="仿宋_GB2312" w:eastAsia="仿宋_GB2312"/>
                      <w:sz w:val="20"/>
                    </w:rPr>
                    <w:t>系统操作软件是采用多层设计，将系统所依托的模拟变电站、传输线路、低压供配电、智能微网等硬件设备子系统进行封装，把操作简易化的软件提供给用户。该软件具备智能微电网调度与能量管理系统监控软件著作权投标时提供。</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系统一次框架图：显示当前能源互联网系统的一次架构，对能源互联网的高压供配电、高压传输线路、低压供配电、智能微电网的主要数据进行显示，查看当前系统的一次状态，并对系统进行相关操作，相关操作需要操作者具有一定的操作权限方可进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传输线路界面：该界面对模拟高压传输线路实时监控，主要对AEG_1(无穷大测控屏)、AEG_2(高压传输测控屏)、AEG_3(变压器测控屏)的主要数据进行显示，查看当前系统的一次状态，并在传输线路中设置了D11和D12两个测试点。通过模拟单相接地短路、两相短路以及三相短路等故障，检测线路保护等状态的发生。</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、数字化双碳工程技术虚拟仿真</w:t>
                  </w:r>
                  <w:r>
                    <w:rPr>
                      <w:rFonts w:ascii="仿宋_GB2312" w:hAnsi="仿宋_GB2312" w:cs="仿宋_GB2312" w:eastAsia="仿宋_GB2312"/>
                      <w:sz w:val="20"/>
                    </w:rPr>
                    <w:t>实训系统：（投标时提供数字化双碳工程技术虚拟仿真软件现场演示）</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）理论学习模块：学员可以通过音频与文字的设备讲解学习数字化双碳工程技术的基础信息，包括设备送电、太阳能发电接入、风力发电接入、新能源离网搭建等。</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）模拟实训模块：</w:t>
                  </w:r>
                </w:p>
                <w:p>
                  <w:pPr>
                    <w:pStyle w:val="null3"/>
                    <w:ind w:firstLine="420"/>
                    <w:jc w:val="both"/>
                  </w:pPr>
                  <w:r>
                    <w:rPr>
                      <w:rFonts w:ascii="仿宋_GB2312" w:hAnsi="仿宋_GB2312" w:cs="仿宋_GB2312" w:eastAsia="仿宋_GB2312"/>
                      <w:sz w:val="20"/>
                    </w:rPr>
                    <w:t>2.1</w:t>
                  </w:r>
                  <w:r>
                    <w:rPr>
                      <w:rFonts w:ascii="仿宋_GB2312" w:hAnsi="仿宋_GB2312" w:cs="仿宋_GB2312" w:eastAsia="仿宋_GB2312"/>
                      <w:sz w:val="20"/>
                    </w:rPr>
                    <w:t>）设备送电：闭合主开关,检查急停按钮是否处于抬起状态,拨动手柄；</w:t>
                  </w:r>
                </w:p>
                <w:p>
                  <w:pPr>
                    <w:pStyle w:val="null3"/>
                    <w:ind w:firstLine="420"/>
                    <w:jc w:val="both"/>
                  </w:pPr>
                  <w:r>
                    <w:rPr>
                      <w:rFonts w:ascii="仿宋_GB2312" w:hAnsi="仿宋_GB2312" w:cs="仿宋_GB2312" w:eastAsia="仿宋_GB2312"/>
                      <w:sz w:val="20"/>
                    </w:rPr>
                    <w:t>2.2)</w:t>
                  </w:r>
                  <w:r>
                    <w:rPr>
                      <w:rFonts w:ascii="仿宋_GB2312" w:hAnsi="仿宋_GB2312" w:cs="仿宋_GB2312" w:eastAsia="仿宋_GB2312"/>
                      <w:sz w:val="20"/>
                    </w:rPr>
                    <w:t>碳捕集碳封存：启动捕集装置,旋动捕集装置,捕集装置指示灯亮起,继电器吸合声,接触器吸合声,继电器吸合,接触器吸合,外壳中间吸合指示凹陷,继电器吸合指示灯亮起。</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配套工具箱20套：包含但不限于电缆钳1把；剥线钳1把；尖嘴钳1把；电笔1把；压线钳1把；压线钳1把；弯管器1把；割管刀1把；小一字螺丝刀2把；小十字螺丝刀1把；一字螺丝刀1把；十字螺丝刀1把；套筒各1把；电工胶布各1卷；生料带1卷；工具箱1只。</w:t>
                  </w:r>
                </w:p>
              </w:tc>
            </w:tr>
          </w:tbl>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新能源制储氢及燃料电池发电平台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系统表面绘制了制储氢原理结构，各测试节点原理清晰直观，采用安全接插座，操作安全。本系统内置了模拟氢气泄露的仿真系统，可进一步模拟贴近真实的工业现场气体泄露情况。系统还内置了氢能管理软件，通过系统还可以进一步对工业组态软件和可编程逻辑控制器在氢产业中的应用做进深入的学习和延伸。制氢、储氢、氢能利用过程的各项数据可通过上位机软件实时监测和记录。可满足新能源制储氢及发电技术赛项要求，需提供大赛培训服务方案。</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、可调光伏模拟装置：输出功率：最大60W/路；共4路；总输出功率：最大240W；每一路均可以在触摸屏独立设定模拟输出的功率值；</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控制装置：额定系统电压：12V/24V自适应；空载损耗：≤1.2W；光伏最大输入功率：400W/12V；800W/24V；最大充电电流：30A；额定负载电流：20A；转换效率：≤98%；MPPT追踪效率：≥99%；保护功能：接反保护，欠压保护，过压保护，过充保护，过载保护，短路保护，反充保护等；</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稳压逆变系统：电池类型：铅酸免维护；电池容量：不低于12V45AH；电池连接方式：并联；电池保护：末端接保险丝；离网逆变器：额定输出容量：不低于600VA；额定输入电压：DC12V；空载电流：≦0.5A；额定输出电压：AC220V；额定输出频率:50/60HZ±0.5HZ；输出波形：纯正弦波；波形畸变率：≦4%；动态响应：5%；功率因素：≧0.8；过载能力：120%/1分钟,150%/10秒钟；逆变效率：≥90%；绝缘强度：1500VAC,1分钟；逆变器结构：工频隔离；设备保护：逆变器输入过压保护、蓄电池过放电保护、蓄电池反接保护、输出过载保护、输出短路保护、过热保护等；</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、电解制氢系统：输入220V/50Hz，≥150W，氢气发生器采用去离子水（即纯水）电解，流量可控；氢气纯度：不低于99.99%；输出流量：不低于500ml/min；输出压力：≤0.4MPa；最大功率达180W；</w:t>
                  </w:r>
                </w:p>
                <w:p>
                  <w:pPr>
                    <w:pStyle w:val="null3"/>
                    <w:ind w:firstLine="200"/>
                    <w:jc w:val="both"/>
                  </w:pPr>
                  <w:r>
                    <w:rPr>
                      <w:rFonts w:ascii="仿宋_GB2312" w:hAnsi="仿宋_GB2312" w:cs="仿宋_GB2312" w:eastAsia="仿宋_GB2312"/>
                      <w:sz w:val="20"/>
                    </w:rPr>
                    <w:t>▲5、氢缓冲稳定系统：储氢罐：材质：采用不低于奥氏体不锈钢材料；耐压：不低于1.25MPa，使用寿命不低于10年，可缓冲、稳定氢气流量；体积：不小于10L，采用并联分压的连接方式，配合自动储氢管理程序。配置精密压力表，精密压力传感器，modbusRTU/RS485或模拟量4-20mA输出；独特的氢能管理系统，可实现自动监测管理氢气压力，氢气输出，氢气关断等，增强氢气使用的安全性和提高氢气使用的效率。</w:t>
                  </w:r>
                </w:p>
                <w:p>
                  <w:pPr>
                    <w:pStyle w:val="null3"/>
                    <w:ind w:firstLine="420"/>
                    <w:jc w:val="both"/>
                  </w:pPr>
                  <w:r>
                    <w:rPr>
                      <w:rFonts w:ascii="仿宋_GB2312" w:hAnsi="仿宋_GB2312" w:cs="仿宋_GB2312" w:eastAsia="仿宋_GB2312"/>
                      <w:sz w:val="20"/>
                    </w:rPr>
                    <w:t>▲6、氢气泄露仿真系统：系统耐压：不低于1MPa；工作压力：不高于0.4MPa；气体控制阀：最小开合时间50ms；工作开合时间300ms-500ms；气体泄露仿真模型：可随机设定组合不低于7种；包括点泄露，长泄露，过压泄露等；</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燃料电池堆：额定输出：≥100W，14V/7.2A；单电池数：24片；反应物质：氢气、空气；供氢品质：干燥，纯度99.99%；供氢压力：5.8-6.5psi；供氢流量：满负荷运转时1.4L/min；起动时间：≤30S；输出电压：DC13-23V；增湿类型：自增湿；冷却类型：空冷；环境温度：5-35℃；电堆工作温度：≤65℃；</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、自动控制及监测系统：</w:t>
                  </w:r>
                </w:p>
                <w:p>
                  <w:pPr>
                    <w:pStyle w:val="null3"/>
                    <w:ind w:firstLine="420"/>
                    <w:jc w:val="both"/>
                  </w:pPr>
                  <w:r>
                    <w:rPr>
                      <w:rFonts w:ascii="仿宋_GB2312" w:hAnsi="仿宋_GB2312" w:cs="仿宋_GB2312" w:eastAsia="仿宋_GB2312"/>
                      <w:sz w:val="20"/>
                    </w:rPr>
                    <w:t>（1）环境检测传感器：温度检测范围：-40℃～85℃；温度检测精度：±0.5℃；压力监测范围：0-1MPA；传感器供电：DC24V；传感器通讯接口：隔离RS485或模拟量输出；</w:t>
                  </w:r>
                </w:p>
                <w:p>
                  <w:pPr>
                    <w:pStyle w:val="null3"/>
                    <w:ind w:firstLine="420"/>
                    <w:jc w:val="both"/>
                  </w:pPr>
                  <w:r>
                    <w:rPr>
                      <w:rFonts w:ascii="仿宋_GB2312" w:hAnsi="仿宋_GB2312" w:cs="仿宋_GB2312" w:eastAsia="仿宋_GB2312"/>
                      <w:sz w:val="20"/>
                    </w:rPr>
                    <w:t>（2）人机界面：内置氢能管理软件现场端；触摸屏尺寸：≥10″；屏幕类型：TFT液晶显示屏；分辨率：≥1024×600；内存：≥128M；串行接口：RS232/RS485；供电电压：24±20%VDC；</w:t>
                  </w:r>
                </w:p>
                <w:p>
                  <w:pPr>
                    <w:pStyle w:val="null3"/>
                    <w:ind w:firstLine="420"/>
                    <w:jc w:val="both"/>
                  </w:pPr>
                  <w:r>
                    <w:rPr>
                      <w:rFonts w:ascii="仿宋_GB2312" w:hAnsi="仿宋_GB2312" w:cs="仿宋_GB2312" w:eastAsia="仿宋_GB2312"/>
                      <w:sz w:val="20"/>
                    </w:rPr>
                    <w:t>（3）自动控制系统：主控模块：AC220V/50HZ输入；要求不低于14数字量输入，10数量输出，2模拟量输出；支持TCP/IP标准通信和MODBUS RTU通讯协议，可实现高速运算和复杂逻辑控制；</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尾气分析系统：温度检测范围：-40℃～85℃；温度检测精度：±0.5℃；湿度检测范围：0-99.9%RH；湿度检测精度：±3%RH；氢气浓度检测范围：0-40000PPM；氢气浓度检测精度：±3%FS；传感器通讯接口：隔离RS485或模拟量输出；</w:t>
                  </w:r>
                </w:p>
                <w:p>
                  <w:pPr>
                    <w:pStyle w:val="null3"/>
                    <w:ind w:firstLine="420"/>
                    <w:jc w:val="both"/>
                  </w:pPr>
                  <w:r>
                    <w:rPr>
                      <w:rFonts w:ascii="仿宋_GB2312" w:hAnsi="仿宋_GB2312" w:cs="仿宋_GB2312" w:eastAsia="仿宋_GB2312"/>
                      <w:sz w:val="20"/>
                    </w:rPr>
                    <w:t>▲10、上位机单元：（支持二次开发）内置氢能管理软件上位机端：可远程控制负压系统工作，并切换清扫/通风模式；可远程控制电解装置启动和停止；可远程控制电堆启动和停止；可实现自动/手动储氢模式切换；可显示分布能源模拟装置接入参数、储能电压，并对储能系统电压阈值进行提醒；上位机具有分布式发电、电解制氢、储氢等系统全流程结构显示，并可对可关键节点进行远程控制；上位机具有燃料电池工作温度监测和散热控制、燃料电池尾气分析系统，可实时显示燃料电池尾气，氢浓度、湿度、温度等关键信息。CPU：不低于IntelCore i5；内存：≥DDR3 8G；屏幕：≥22英寸高清显示器（1920*1080）。</w:t>
                  </w:r>
                </w:p>
                <w:p>
                  <w:pPr>
                    <w:pStyle w:val="null3"/>
                    <w:ind w:firstLine="420"/>
                    <w:jc w:val="both"/>
                  </w:pPr>
                  <w:r>
                    <w:rPr>
                      <w:rFonts w:ascii="仿宋_GB2312" w:hAnsi="仿宋_GB2312" w:cs="仿宋_GB2312" w:eastAsia="仿宋_GB2312"/>
                      <w:sz w:val="20"/>
                    </w:rPr>
                    <w:t>11</w:t>
                  </w:r>
                  <w:r>
                    <w:rPr>
                      <w:rFonts w:ascii="仿宋_GB2312" w:hAnsi="仿宋_GB2312" w:cs="仿宋_GB2312" w:eastAsia="仿宋_GB2312"/>
                      <w:sz w:val="20"/>
                    </w:rPr>
                    <w:t>、配套新能源制储氢及燃料电池发电虚拟仿真系统：（投标时提供新能源制储氢及燃料电池发电虚拟仿真软件现场演示）理论学习模块：学员可以通过音频与文字的设备讲解学习储氢及发电技术的基础信息，包括储氢设备原理、电解装置构成、发电原理等。模拟实训模块：学员模拟在实际环境中操作储氢设备的启停流程，包括增压气密性检测和正压通风与负压清扫操作等。 学员模拟进行电解质溶液的制备、使用与排空流程，学习实际操作中的注意事项和技巧。学员在三维仿真环境中进行发电实验，模拟开路电压、极化特性和功率特性等实验，以加深对发电技术的理解。评估与反馈：系统内置配套评分系统，自动进行步骤评分，并上传成绩到管理平台。学员可以通过模拟实训模块的评估结果，及时了解自己的学习进展，并根据反馈进行针对性的学习调整和提高。</w:t>
                  </w:r>
                </w:p>
                <w:p>
                  <w:pPr>
                    <w:pStyle w:val="null3"/>
                    <w:ind w:firstLine="420"/>
                    <w:jc w:val="both"/>
                  </w:pPr>
                  <w:r>
                    <w:rPr>
                      <w:rFonts w:ascii="仿宋_GB2312" w:hAnsi="仿宋_GB2312" w:cs="仿宋_GB2312" w:eastAsia="仿宋_GB2312"/>
                      <w:sz w:val="20"/>
                    </w:rPr>
                    <w:t>12</w:t>
                  </w:r>
                  <w:r>
                    <w:rPr>
                      <w:rFonts w:ascii="仿宋_GB2312" w:hAnsi="仿宋_GB2312" w:cs="仿宋_GB2312" w:eastAsia="仿宋_GB2312"/>
                      <w:sz w:val="20"/>
                    </w:rPr>
                    <w:t>、柜体尺寸≥：800×600×1500(mm)；</w:t>
                  </w:r>
                </w:p>
                <w:p>
                  <w:pPr>
                    <w:pStyle w:val="null3"/>
                    <w:ind w:firstLine="420"/>
                    <w:jc w:val="both"/>
                  </w:pPr>
                  <w:r>
                    <w:rPr>
                      <w:rFonts w:ascii="仿宋_GB2312" w:hAnsi="仿宋_GB2312" w:cs="仿宋_GB2312" w:eastAsia="仿宋_GB2312"/>
                      <w:sz w:val="20"/>
                    </w:rPr>
                    <w:t>三、可完成课题项目</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、新能源发电氢储能系统的原理组成</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、燃料电池控制系统的组成和控制实验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、电堆的IV极化特性曲线实验</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、电堆的功率特性曲线实验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、环境改变对电堆性能的影响</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、电解制氢效率测量实验</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、电解制氢流量计量控制实验</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、氢储能系统参数测量和控制</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、电堆输出和尾气分析实验</w:t>
                  </w:r>
                </w:p>
                <w:p>
                  <w:pPr>
                    <w:pStyle w:val="null3"/>
                    <w:ind w:firstLine="420"/>
                    <w:jc w:val="both"/>
                  </w:pPr>
                  <w:r>
                    <w:rPr>
                      <w:rFonts w:ascii="仿宋_GB2312" w:hAnsi="仿宋_GB2312" w:cs="仿宋_GB2312" w:eastAsia="仿宋_GB2312"/>
                      <w:sz w:val="20"/>
                    </w:rPr>
                    <w:t>10</w:t>
                  </w:r>
                  <w:r>
                    <w:rPr>
                      <w:rFonts w:ascii="仿宋_GB2312" w:hAnsi="仿宋_GB2312" w:cs="仿宋_GB2312" w:eastAsia="仿宋_GB2312"/>
                      <w:sz w:val="20"/>
                    </w:rPr>
                    <w:t>、基于PLC的模拟量输入和控制</w:t>
                  </w:r>
                </w:p>
                <w:p>
                  <w:pPr>
                    <w:pStyle w:val="null3"/>
                    <w:ind w:firstLine="420"/>
                    <w:jc w:val="both"/>
                  </w:pPr>
                  <w:r>
                    <w:rPr>
                      <w:rFonts w:ascii="仿宋_GB2312" w:hAnsi="仿宋_GB2312" w:cs="仿宋_GB2312" w:eastAsia="仿宋_GB2312"/>
                      <w:sz w:val="20"/>
                    </w:rPr>
                    <w:t>11</w:t>
                  </w:r>
                  <w:r>
                    <w:rPr>
                      <w:rFonts w:ascii="仿宋_GB2312" w:hAnsi="仿宋_GB2312" w:cs="仿宋_GB2312" w:eastAsia="仿宋_GB2312"/>
                      <w:sz w:val="20"/>
                    </w:rPr>
                    <w:t>、人机界面和PLC的通讯控制</w:t>
                  </w:r>
                </w:p>
              </w:tc>
            </w:tr>
          </w:tbl>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储能系统状态监测与故障诊断系统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储能系统状态监测与故障诊断系统集成2.4kWh磷酸铁锂电池组、BMS管理系统及3600W双向变流器，支持实时监测、故障诊断与离并网切换实验，适用于储能技术教学与研究。</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磷酸铁锂电池组：磷酸铁锂电池由16组3.2v50AH锂电池模块组成。共2.4KWh，直流电压48V。</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、电池正极采用磷酸亚铁锂(LiFePO4)材料，安全性能好、循环寿命长；</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、采用自冷方式，整个系统具有极低的噪音；</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、单体电池参数：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）单体额定容量：≧3.2v 50AH；</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）额定能量：≧160wh；</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）工作电压范围：≧2.6V-3.6V；</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）充电电压范围：≧3.4-3.6V；</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）标准充电电流：≧25A；</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）可持续放电电流：≧50A；</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）最大负载电流：≧50A。</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、储能电池BMS管理系统</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）检测母线电压、母线电流，电池组电量等基本信息；</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）模拟量测量功能：实时测量蓄电池模块电压、充放电电流、温度和单体电池端电压等参数，并计算给出蓄电池模块的SOC值；</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）均衡功能：保证储能电池的一致性，BMS具有电池模块内部单节电池间的均衡；</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）电池系统运行报警功能；在电池系统运行出现过压、欠压、过流、通信异常、异常等状态时，可上报告警信息；</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）电池系统保护功能：在电池系统运行时，如果电池的电压，电流，出现超过安全保护门限的紧急情况时，可切断故障，保护电池；</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）与PCS通讯交互，通讯方式为CAN/RS485；</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）实时电压显示，可以实时显示每块电池的电压，温度采集等参数；提供能源路由器大数据采集软件软件著作权；</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）蓄电池组的电气保护：过压保护、低压保护、过流保护、高温保护。</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、储能双向变流器模组</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）最大并网功率：≧3600W；</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）输入直流电压：≧DC48V；</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）最大充电功率：3600W(可设定)；</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）充电电压：57V(可设定)；</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）集成温度补偿功能；提供能源互联网的换热装置专利证书；</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）保护功能：接反保护，欠压保护，过压保护，过充保护，过载保护，短路保护等；</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）额定输出电压：220V(180Vac-280Vac)；额定电网频率：50/60HZ，±5HZ；最大交流电流：≧16A；功率因素：0.8超前～0.8滞后；THDI：&lt;1.5%；交流连接类型：单相；最大转换效率：≧97.6%；MPPT效率：≧99.9%；</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）设备保护：直流极性反接保护，直流输入开关保护，交流输出过流保护，交流输出过压保护，接地故障监测，电网孤岛监测，残余电流检测；</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）通讯接口：隔离RS485。</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、柜体配件</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）工业以太网交换机：网络标准：IEEE 802.3、IEEE 802.3u、IEEE 802.3x；端口：8个10/100Mbps RJ45 端口；指示灯：每端口具有1个Link/Ack、Speed 指示灯/每设备具有1个Power指示灯；性能：存储转发/支持3.2Gbps的背板带宽/支持8K的MAC地址表深度。</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组态触摸屏：触摸屏尺寸：7″；内核：CPU（主频600MHz）；内存：128M；触摸类型：四线电阻式触摸屏（分辨率4096×4096）；串行接口：RS232/RS485；以太网口：10/100M自适应；电磁兼容：工业三极；监测内容：对微电网的实时运行和报警信息进行全面监控，并对微电网进行统计和分析，实现对微电网参数的监控。</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）浪涌保护器：最大持续运行电压Uc：275V；标称放电电流In(8/20us)：20KA；最大放电电流Imax(8/20us)：40KA；保护水平Up(8/20us)：&lt;1.8KV响应时间：≤25ns；</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）交流接触器：主触点数量：3对；额定电流：25A；线圈电压：AC220V；辅助触点：2常闭2常开；</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ModbusTCP网关：集成服务器关网，RS485转TCP，网关关口10M/100M自适应，寄存器映射功能，可在线配置映射寄存器，支持并发访问，最大可支持16个终端同时访问，内置1路RS485隔离通讯，支持最大7端口继电器输出，供电电源9-36V。</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）碳通量模拟系统：（需提供“碳通量模拟系统”现场演示）每个模拟系统点位拥有高速数字量接入和 MODBUS/RTU 信号接入，至少具备 1 个 RS485 接口和 LAN 数据接口；每个点位具有 1hm2*H（hm2和 H 呈反比例函数关系）的仿真（可设定温度影响参数）；具有 NEP 模型仿真、NPP 模型仿真、Rh 模型仿真、生物量模型仿真、异养呼吸速率模型等仿真；支持二次开发。</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）提供能源互联网大数据控制监控软件软件著作权；</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）具备功率电阻负载，方便开展离线实验。</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）柜体尺寸≥：800×800×1800(mm)；</w:t>
                  </w:r>
                </w:p>
                <w:p>
                  <w:pPr>
                    <w:pStyle w:val="null3"/>
                    <w:ind w:firstLine="420"/>
                    <w:jc w:val="both"/>
                  </w:pPr>
                  <w:r>
                    <w:rPr>
                      <w:rFonts w:ascii="仿宋_GB2312" w:hAnsi="仿宋_GB2312" w:cs="仿宋_GB2312" w:eastAsia="仿宋_GB2312"/>
                      <w:sz w:val="20"/>
                    </w:rPr>
                    <w:t>三、实验项目：</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、CAN通讯实验</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、锂电池BMS参数读写实验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、储能变流器通讯与控制实验</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、储能电池充电控制实验</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、储能电池放电控制实验</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、储能离并网切换实验</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、仪表参数整定与通讯实验</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、储能参数整定与保护控制实验</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、组态触摸屏编程实验</w:t>
                  </w:r>
                </w:p>
                <w:p>
                  <w:pPr>
                    <w:pStyle w:val="null3"/>
                    <w:ind w:firstLine="420"/>
                    <w:jc w:val="both"/>
                  </w:pPr>
                  <w:r>
                    <w:rPr>
                      <w:rFonts w:ascii="仿宋_GB2312" w:hAnsi="仿宋_GB2312" w:cs="仿宋_GB2312" w:eastAsia="仿宋_GB2312"/>
                      <w:sz w:val="20"/>
                    </w:rPr>
                    <w:t>10</w:t>
                  </w:r>
                  <w:r>
                    <w:rPr>
                      <w:rFonts w:ascii="仿宋_GB2312" w:hAnsi="仿宋_GB2312" w:cs="仿宋_GB2312" w:eastAsia="仿宋_GB2312"/>
                      <w:sz w:val="20"/>
                    </w:rPr>
                    <w:t>、电力SCADA监测与控制编程实验</w:t>
                  </w:r>
                </w:p>
              </w:tc>
            </w:tr>
          </w:tbl>
          <w:p/>
        </w:tc>
      </w:tr>
      <w:tr>
        <w:tc>
          <w:tcPr>
            <w:tcW w:type="dxa" w:w="2769"/>
          </w:tcPr>
          <w:p>
            <w:pPr>
              <w:pStyle w:val="null3"/>
            </w:pPr>
            <w:r>
              <w:rPr>
                <w:rFonts w:ascii="仿宋_GB2312" w:hAnsi="仿宋_GB2312" w:cs="仿宋_GB2312" w:eastAsia="仿宋_GB2312"/>
              </w:rPr>
              <w:t>20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微电网测控保护系统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微电网系统测控柜由交流接触器、中间继电器、转换开关、指示灯、低压线路保护器、接线端子等组成。系统测控柜主要是对微电网系统内的各能源点进行测量和管理控制，通过线路保护器实时监测各能源点线路中的电压、电流、频率、零序电流等参数，进行欠过压、过流、缺相、频率异常、漏电等实时报警或故障关断保护，同时可手动或远程对各节点的进行开关控制，是微电网能源调度管理的重要环节。</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、微电网测控保护装置：测量参数：电流、电压、频率等电能参数监测；过流保护；欠压保护；过压保护；零序保护、联动保护；通讯接口：RS485/Modbus-RTU通讯；开关量输入：5路；继电器输出：4路；</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、交流接触器：主触点数量：3对；额定电流：25A；线圈电压：AC220V；带辅助触点；</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、系统材质与尺寸：钢板厚度：2mm；前门采用透明钢化玻璃设计，带缓冲器；后门采用双开门设计，底部装置过滤网；两边侧板可拆卸；柜体尺寸≥：800×800×1956(mm)；</w:t>
                  </w:r>
                </w:p>
              </w:tc>
            </w:tr>
          </w:tbl>
          <w:p/>
        </w:tc>
      </w:tr>
      <w:tr>
        <w:tc>
          <w:tcPr>
            <w:tcW w:type="dxa" w:w="2769"/>
          </w:tcPr>
          <w:p>
            <w:pPr>
              <w:pStyle w:val="null3"/>
            </w:pPr>
            <w:r>
              <w:rPr>
                <w:rFonts w:ascii="仿宋_GB2312" w:hAnsi="仿宋_GB2312" w:cs="仿宋_GB2312" w:eastAsia="仿宋_GB2312"/>
              </w:rPr>
              <w:t>21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室外气象监测系统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室外气象站监测系统是由风速传感器、风向传感器、温湿度传感器、光照度传感器、防雨箱、电池板、蓄电池、通讯模块、支架等组成，系统主要采用电池板供电，方便安装，所有数据可通过通讯电缆传入室内监控软件上。</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、电池板：≥12V/10W、单晶。</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、通讯模块：采用不低于ARM嵌入式处理器，1路隔离RS485通讯接口，带JTAG程序烧写调试接口，集成ucosIII嵌入式实时操作系统。</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、太阳能控制器：≥DC24V/5A。</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、铅酸蓄电池：≥12V/7AH。</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、风速传感器：测量范围：0-30m/s、测量精度：0.2m/s、供电：DC24V、输出：RS485、协议：modbusRTU。</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、风向传感器：测量范围：0-360度，≥16个方向、启动风力：≥0.8m/s、供电：DC24V、输出：RS485、协议：modbusRTU。</w:t>
                  </w:r>
                </w:p>
                <w:p>
                  <w:pPr>
                    <w:pStyle w:val="null3"/>
                    <w:jc w:val="center"/>
                  </w:pPr>
                  <w:r>
                    <w:rPr>
                      <w:rFonts w:ascii="仿宋_GB2312" w:hAnsi="仿宋_GB2312" w:cs="仿宋_GB2312" w:eastAsia="仿宋_GB2312"/>
                      <w:sz w:val="20"/>
                      <w:color w:val="000000"/>
                      <w:shd w:fill="FFFFFF" w:val="clear"/>
                    </w:rPr>
                    <w:t>7</w:t>
                  </w:r>
                  <w:r>
                    <w:rPr>
                      <w:rFonts w:ascii="仿宋_GB2312" w:hAnsi="仿宋_GB2312" w:cs="仿宋_GB2312" w:eastAsia="仿宋_GB2312"/>
                      <w:sz w:val="20"/>
                      <w:color w:val="000000"/>
                      <w:shd w:fill="FFFFFF" w:val="clear"/>
                    </w:rPr>
                    <w:t>、气象站百叶箱：含温度、湿度和光照度。温度测量范围：-40℃-120℃、测量精度：±0.5℃，湿度测量范围：0%RH-100%RH、测量精度：±4.5%RH，光照度测量范围：0-200000LUX。</w:t>
                  </w:r>
                </w:p>
              </w:tc>
            </w:tr>
          </w:tbl>
          <w:p/>
        </w:tc>
      </w:tr>
      <w:tr>
        <w:tc>
          <w:tcPr>
            <w:tcW w:type="dxa" w:w="2769"/>
          </w:tcPr>
          <w:p>
            <w:pPr>
              <w:pStyle w:val="null3"/>
            </w:pPr>
            <w:r>
              <w:rPr>
                <w:rFonts w:ascii="仿宋_GB2312" w:hAnsi="仿宋_GB2312" w:cs="仿宋_GB2312" w:eastAsia="仿宋_GB2312"/>
              </w:rPr>
              <w:t>22</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监控大屏及主控台集中控制系统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监控大屏及主控台集中控制系统采用9块55寸拼接屏，支持多路信号接入与远程控制，集成光伏教学资源，适用于新能源电站监控与实训教学。</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、监控显示屏：采用大型拼接式显示屏</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）双边物理拼缝小于4.5㎜ ；分辨率：不低于1920*1080</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）颜色：16.7M彩色 ；亮度：450cd/㎡；对比度：4000:1</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）采用不低于55寸显示器共9块，墙面金属边框包边。</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）用户能通过RS232端口对数字内容进行有效管控</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）显示器功能：集成多路高清口；</w:t>
                  </w:r>
                </w:p>
                <w:p>
                  <w:pPr>
                    <w:pStyle w:val="null3"/>
                    <w:ind w:firstLine="420"/>
                    <w:jc w:val="both"/>
                  </w:pPr>
                  <w:r>
                    <w:rPr>
                      <w:rFonts w:ascii="仿宋_GB2312" w:hAnsi="仿宋_GB2312" w:cs="仿宋_GB2312" w:eastAsia="仿宋_GB2312"/>
                      <w:sz w:val="20"/>
                    </w:rPr>
                    <w:t>▲2、通过显示屏显示系统拓扑图、系统各装置主要运行状态、系统故障模拟等。每个能源点及每个单元都可单独显示及控制，可以参数远程整定。</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、主控台及监控综合系统：配备控制主机1台；主控台面符合电力设计院标准，设置不同的控制权限。</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、楼顶配备高清晰可操作监控综合系统，采用四个高清摄像头安放在楼顶四周，配备刻录机及500G硬盘。监控综合系统数据和图像输入到智能微电网监控综合系统。</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、配套教学资源:</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）《光伏发电系统材料》课程教学动画内容：针对光伏发电系统柜对系统柜内元器件的认知，根据原理图及接线图对系统柜进行接线</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）《光伏组件安装》课程教学动画内容：布式小型光伏电站系统施工让学员以现场施工工程师的身份根据提供的项目说明书、施工图纸和材料到现场进行小型电站的模拟施工，提高学员的实践能力和动手能力。</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）《光伏电站》课程教学动画内容：光伏电站体验让学员以主动学习的方式了解不同类型的光伏电站系统、学习各组成设备的物理特性与作用。</w:t>
                  </w:r>
                </w:p>
                <w:p>
                  <w:pPr>
                    <w:pStyle w:val="null3"/>
                    <w:jc w:val="center"/>
                  </w:pPr>
                  <w:r>
                    <w:rPr>
                      <w:rFonts w:ascii="仿宋_GB2312" w:hAnsi="仿宋_GB2312" w:cs="仿宋_GB2312" w:eastAsia="仿宋_GB2312"/>
                      <w:sz w:val="20"/>
                      <w:color w:val="000000"/>
                      <w:shd w:fill="FFFFFF" w:val="clear"/>
                    </w:rPr>
                    <w:t>4</w:t>
                  </w:r>
                  <w:r>
                    <w:rPr>
                      <w:rFonts w:ascii="仿宋_GB2312" w:hAnsi="仿宋_GB2312" w:cs="仿宋_GB2312" w:eastAsia="仿宋_GB2312"/>
                      <w:sz w:val="20"/>
                      <w:color w:val="000000"/>
                      <w:shd w:fill="FFFFFF" w:val="clear"/>
                    </w:rPr>
                    <w:t>）《光伏产品检测标准与认证》课程教学动画内容包括：组件外观检测实验室；最大功率检测实验室；绝缘检测实验室；温度系统检测实验室；标称工作温度检测实验室；STC和NOCT下的性能检测实验室；低辐照度下的性能检测实验室；室外曝晒试验场；热斑耐久试验室；紫外线试验室；热循环实验室；湿冻试验室；湿热试验室；牵引力实验室；湿漏电实验室；机械载荷实验室；</w:t>
                  </w:r>
                </w:p>
                <w:p>
                  <w:pPr>
                    <w:pStyle w:val="null3"/>
                  </w:pPr>
                  <w:r>
                    <w:rPr>
                      <w:rFonts w:ascii="仿宋_GB2312" w:hAnsi="仿宋_GB2312" w:cs="仿宋_GB2312" w:eastAsia="仿宋_GB2312"/>
                      <w:sz w:val="20"/>
                      <w:color w:val="000000"/>
                      <w:shd w:fill="FFFFFF" w:val="clear"/>
                    </w:rPr>
                    <w:t>冰雹撞击实验室；旁路二级管试验室；</w:t>
                  </w:r>
                </w:p>
              </w:tc>
            </w:tr>
          </w:tbl>
          <w:p/>
        </w:tc>
      </w:tr>
      <w:tr>
        <w:tc>
          <w:tcPr>
            <w:tcW w:type="dxa" w:w="2769"/>
          </w:tcPr>
          <w:p>
            <w:pPr>
              <w:pStyle w:val="null3"/>
            </w:pPr>
            <w:r>
              <w:rPr>
                <w:rFonts w:ascii="仿宋_GB2312" w:hAnsi="仿宋_GB2312" w:cs="仿宋_GB2312" w:eastAsia="仿宋_GB2312"/>
              </w:rPr>
              <w:t>23</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SCADA</w:t>
                  </w:r>
                  <w:r>
                    <w:rPr>
                      <w:rFonts w:ascii="仿宋_GB2312" w:hAnsi="仿宋_GB2312" w:cs="仿宋_GB2312" w:eastAsia="仿宋_GB2312"/>
                      <w:sz w:val="20"/>
                    </w:rPr>
                    <w:t>远程微电网电力监控调度系统</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SCADA</w:t>
                  </w:r>
                  <w:r>
                    <w:rPr>
                      <w:rFonts w:ascii="仿宋_GB2312" w:hAnsi="仿宋_GB2312" w:cs="仿宋_GB2312" w:eastAsia="仿宋_GB2312"/>
                      <w:sz w:val="20"/>
                    </w:rPr>
                    <w:t>远程微电网电力监控综合系统由计算机和远程监控软件组成。监控软件通过以太网连接能量管理控制模块，远程对各终端设备进行实时遥测、遥信、遥控和遥调功能，实现微电网的智能化控制与管理，有效调节微电网的电能质量和功率平衡调度。</w:t>
                  </w:r>
                </w:p>
                <w:p>
                  <w:pPr>
                    <w:pStyle w:val="null3"/>
                    <w:ind w:firstLine="420"/>
                    <w:jc w:val="both"/>
                  </w:pPr>
                  <w:r>
                    <w:rPr>
                      <w:rFonts w:ascii="仿宋_GB2312" w:hAnsi="仿宋_GB2312" w:cs="仿宋_GB2312" w:eastAsia="仿宋_GB2312"/>
                      <w:sz w:val="20"/>
                    </w:rPr>
                    <w:t>二、详细参数</w:t>
                  </w:r>
                </w:p>
                <w:p>
                  <w:pPr>
                    <w:pStyle w:val="null3"/>
                    <w:ind w:firstLine="400"/>
                    <w:jc w:val="both"/>
                  </w:pPr>
                  <w:r>
                    <w:rPr>
                      <w:rFonts w:ascii="仿宋_GB2312" w:hAnsi="仿宋_GB2312" w:cs="仿宋_GB2312" w:eastAsia="仿宋_GB2312"/>
                      <w:sz w:val="20"/>
                    </w:rPr>
                    <w:t>1</w:t>
                  </w:r>
                  <w:r>
                    <w:rPr>
                      <w:rFonts w:ascii="仿宋_GB2312" w:hAnsi="仿宋_GB2312" w:cs="仿宋_GB2312" w:eastAsia="仿宋_GB2312"/>
                      <w:sz w:val="20"/>
                    </w:rPr>
                    <w:t>、通过对微电网（含有风力发电、光伏发电、微型燃气轮机等分布式电源和储能单元的系统）的控制与保护、能量优化管理、后台运行监控等来对整个微电网运行状态进行集中监测、控制和优化，从而保证微电网的稳态安全、经济运行、可靠供电的能量管理系统。</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、微电网虚拟仿真系统：（投标时提供微电网虚拟仿真软件现场演示）</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实验原理说明:采用计算机3D建模技术和数字仿真技术模拟碳中和系统，根据各种能源系统、电网的不同拓扑结构，各地区不同的能源供需关系，以及名传输线路的传输限制，通过操作计算机来虚拟进行能源输送线路搭建、实时功率平衡、多能源能量平衡等实验过程，完成规定的碳中和操作任务。</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可实现碳中和系统主要能源转换设施的3D巡游与浏览、实现地区碳中和系统的虚拟配置与运行仿真。对教学大纲要求的碳中和系统网架构建原理、电力网的实时功率平衡原理、综合能源系统的能量平衡原理与能源替代作用等知识点均能完成虚拟仿真实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可完成虚拟仿真包含但不限于以下内容:可实现碳中系统和子系统的结构原理认知；可通过虚拟仿真进入场景现场，增加身临其境的真实感受；可通过对操作票(步骤)模拟操作系统的启停，离并网运行等；可进入虚拟场景中，对地区/区域的分布式电源接入调度；可查看各仪器、仪表等基于数据的信息显示；可进行突发情况的处理演练</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）仿真实验包含但不限于以下内容:电池组件分选；电池组件支架安装；电池组件安装；汇流箱安装；汇流箱内部接线；电池组件的接线；蓄电池组接线；蓄电池管理系统接线；双向储能变流器接线；PLC 控制器接线；进线单相计量仪表接线；进线微机保护测控装置接线；储能直流计量仪表接线；太阳能控制器接线；风机控制器接线；变频器接线；以太网通讯接线；系统并网电源供电接线；系统辅助电源供电接线；系统电源供电调试；离网运行启动操作；并网运行启动操作；并离网切换操作；手动自由操作运行。</w:t>
                  </w:r>
                </w:p>
              </w:tc>
            </w:tr>
          </w:tbl>
          <w:p/>
        </w:tc>
      </w:tr>
      <w:tr>
        <w:tc>
          <w:tcPr>
            <w:tcW w:type="dxa" w:w="2769"/>
          </w:tcPr>
          <w:p>
            <w:pPr>
              <w:pStyle w:val="null3"/>
            </w:pPr>
            <w:r>
              <w:rPr>
                <w:rFonts w:ascii="仿宋_GB2312" w:hAnsi="仿宋_GB2312" w:cs="仿宋_GB2312" w:eastAsia="仿宋_GB2312"/>
              </w:rPr>
              <w:t>24</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试验台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试验台系统采用模块化六边形设计，配备E1级环保板材与PP材质实验凳，支持灵活组合，满足用户教学与实验需求。</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、规格：≥单张梯形900*(500/400)*750mm,6张组合直径≥1800mm。并可组合成六边形中空创课实验桌颜色不少于两种。</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、面材基材：采用E1级高密度实木颗粒板，面板厚度≥25mm，挡板厚度≥15mm；三聚氰胺贴面；台面采用PVC一体封边。</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、桌架：侧脚冷轧钢管旦管25*50*1.5mm，横梁冷轧钢管旦管25*50*1.2mm，面架冷轧钢板压型25*25*1.2mm方管。置物二层，脚轮带锁定功能。</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、实验凳尺寸：≥620*520*820mm。</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、椅架：≥32.3*19.2*1.3mm冷锻钢管。椅身：聚丙烯PP，椅身拉力≥150KG。连接件：两边椅背与架子连接件采用123*50*25mm的圆柱形铝合金材质；底座加厚双钢丝固定。饰面：双层涤纶网布。</w:t>
                  </w:r>
                </w:p>
              </w:tc>
            </w:tr>
          </w:tbl>
          <w:p/>
        </w:tc>
      </w:tr>
      <w:tr>
        <w:tc>
          <w:tcPr>
            <w:tcW w:type="dxa" w:w="2769"/>
          </w:tcPr>
          <w:p>
            <w:pPr>
              <w:pStyle w:val="null3"/>
            </w:pPr>
            <w:r>
              <w:rPr>
                <w:rFonts w:ascii="仿宋_GB2312" w:hAnsi="仿宋_GB2312" w:cs="仿宋_GB2312" w:eastAsia="仿宋_GB2312"/>
              </w:rPr>
              <w:t>25</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运算服</w:t>
                  </w:r>
                </w:p>
                <w:p>
                  <w:pPr>
                    <w:pStyle w:val="null3"/>
                    <w:jc w:val="both"/>
                  </w:pPr>
                  <w:r>
                    <w:rPr>
                      <w:rFonts w:ascii="仿宋_GB2312" w:hAnsi="仿宋_GB2312" w:cs="仿宋_GB2312" w:eastAsia="仿宋_GB2312"/>
                      <w:sz w:val="20"/>
                    </w:rPr>
                    <w:t>务平台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、平台采用浏览器/服务器（B/S）架构，用户无需安装任何客户端，只需通过支持互联网的设备和标准网页浏览器，即可随时随地访问。</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、虚拟仿真资源：应涵盖应涵盖光伏工程技术、风力发电、氢能、储能、双碳、电力能源等多个学科领域。</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、接入DeepSeekAI等大模型的答疑模块：这一模块利用先进的人工智能技术，能够为用户提供实时的在线答疑服务。用户在学习过程中遇到的问题可以通过该模块获得快速解答，提升学习效率。</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、操作平台：</w:t>
                  </w:r>
                </w:p>
                <w:p>
                  <w:pPr>
                    <w:pStyle w:val="null3"/>
                    <w:ind w:firstLine="420"/>
                    <w:jc w:val="both"/>
                  </w:pPr>
                  <w:r>
                    <w:rPr>
                      <w:rFonts w:ascii="仿宋_GB2312" w:hAnsi="仿宋_GB2312" w:cs="仿宋_GB2312" w:eastAsia="仿宋_GB2312"/>
                      <w:sz w:val="20"/>
                    </w:rPr>
                    <w:t>主频≥3.0GHZ,核数≥16核</w:t>
                  </w:r>
                </w:p>
                <w:p>
                  <w:pPr>
                    <w:pStyle w:val="null3"/>
                    <w:ind w:firstLine="420"/>
                    <w:jc w:val="both"/>
                  </w:pPr>
                  <w:r>
                    <w:rPr>
                      <w:rFonts w:ascii="仿宋_GB2312" w:hAnsi="仿宋_GB2312" w:cs="仿宋_GB2312" w:eastAsia="仿宋_GB2312"/>
                      <w:sz w:val="20"/>
                    </w:rPr>
                    <w:t>存储系统</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内存：≥32GB DDR5内存；</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存储设备：</w:t>
                  </w:r>
                </w:p>
                <w:p>
                  <w:pPr>
                    <w:pStyle w:val="null3"/>
                    <w:ind w:firstLine="420"/>
                    <w:jc w:val="both"/>
                  </w:pPr>
                  <w:r>
                    <w:rPr>
                      <w:rFonts w:ascii="仿宋_GB2312" w:hAnsi="仿宋_GB2312" w:cs="仿宋_GB2312" w:eastAsia="仿宋_GB2312"/>
                      <w:sz w:val="20"/>
                    </w:rPr>
                    <w:t>固态硬盘≥512GBNVMeSSD（读写速率≥3500MB/s）；</w:t>
                  </w:r>
                </w:p>
                <w:p>
                  <w:pPr>
                    <w:pStyle w:val="null3"/>
                    <w:ind w:firstLine="420"/>
                    <w:jc w:val="both"/>
                  </w:pPr>
                  <w:r>
                    <w:rPr>
                      <w:rFonts w:ascii="仿宋_GB2312" w:hAnsi="仿宋_GB2312" w:cs="仿宋_GB2312" w:eastAsia="仿宋_GB2312"/>
                      <w:sz w:val="20"/>
                    </w:rPr>
                    <w:t>机械硬盘≥2TB7200RPMSATAHDD（缓存≥256MB）。</w:t>
                  </w:r>
                </w:p>
                <w:p>
                  <w:pPr>
                    <w:pStyle w:val="null3"/>
                    <w:ind w:firstLine="420"/>
                    <w:jc w:val="both"/>
                  </w:pPr>
                  <w:r>
                    <w:rPr>
                      <w:rFonts w:ascii="仿宋_GB2312" w:hAnsi="仿宋_GB2312" w:cs="仿宋_GB2312" w:eastAsia="仿宋_GB2312"/>
                      <w:sz w:val="20"/>
                    </w:rPr>
                    <w:t>图形与显示</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独立显卡：显存≥12GB；</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显示器：≥27英寸；分辨率1920×1080</w:t>
                  </w:r>
                </w:p>
                <w:p>
                  <w:pPr>
                    <w:pStyle w:val="null3"/>
                    <w:ind w:firstLine="420"/>
                    <w:jc w:val="both"/>
                  </w:pPr>
                  <w:r>
                    <w:rPr>
                      <w:rFonts w:ascii="仿宋_GB2312" w:hAnsi="仿宋_GB2312" w:cs="仿宋_GB2312" w:eastAsia="仿宋_GB2312"/>
                      <w:sz w:val="20"/>
                    </w:rPr>
                    <w:t>外设接口</w:t>
                  </w:r>
                </w:p>
                <w:p>
                  <w:pPr>
                    <w:pStyle w:val="null3"/>
                    <w:ind w:firstLine="420"/>
                    <w:jc w:val="both"/>
                  </w:pPr>
                  <w:r>
                    <w:rPr>
                      <w:rFonts w:ascii="仿宋_GB2312" w:hAnsi="仿宋_GB2312" w:cs="仿宋_GB2312" w:eastAsia="仿宋_GB2312"/>
                      <w:sz w:val="20"/>
                    </w:rPr>
                    <w:t>(1)USB</w:t>
                  </w:r>
                  <w:r>
                    <w:rPr>
                      <w:rFonts w:ascii="仿宋_GB2312" w:hAnsi="仿宋_GB2312" w:cs="仿宋_GB2312" w:eastAsia="仿宋_GB2312"/>
                      <w:sz w:val="20"/>
                    </w:rPr>
                    <w:t>端口：总数≥8个（含前置USBType-C×1）；</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视频输出：HDMI×1+DisplayPort×1；</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传统接口：串口（RS-232）×1；</w:t>
                  </w:r>
                </w:p>
                <w:p>
                  <w:pPr>
                    <w:pStyle w:val="null3"/>
                    <w:ind w:firstLine="420"/>
                    <w:jc w:val="both"/>
                  </w:pPr>
                  <w:r>
                    <w:rPr>
                      <w:rFonts w:ascii="仿宋_GB2312" w:hAnsi="仿宋_GB2312" w:cs="仿宋_GB2312" w:eastAsia="仿宋_GB2312"/>
                      <w:sz w:val="20"/>
                    </w:rPr>
                    <w:t>内部扩展槽</w:t>
                  </w:r>
                </w:p>
                <w:p>
                  <w:pPr>
                    <w:pStyle w:val="null3"/>
                    <w:ind w:firstLine="420"/>
                    <w:jc w:val="both"/>
                  </w:pPr>
                  <w:r>
                    <w:rPr>
                      <w:rFonts w:ascii="仿宋_GB2312" w:hAnsi="仿宋_GB2312" w:cs="仿宋_GB2312" w:eastAsia="仿宋_GB2312"/>
                      <w:sz w:val="20"/>
                    </w:rPr>
                    <w:t>M.2</w:t>
                  </w:r>
                  <w:r>
                    <w:rPr>
                      <w:rFonts w:ascii="仿宋_GB2312" w:hAnsi="仿宋_GB2312" w:cs="仿宋_GB2312" w:eastAsia="仿宋_GB2312"/>
                      <w:sz w:val="20"/>
                    </w:rPr>
                    <w:t>接口：≥2个（支持NVMe协议）</w:t>
                  </w:r>
                </w:p>
                <w:p>
                  <w:pPr>
                    <w:pStyle w:val="null3"/>
                    <w:ind w:firstLine="420"/>
                    <w:jc w:val="both"/>
                  </w:pPr>
                  <w:r>
                    <w:rPr>
                      <w:rFonts w:ascii="仿宋_GB2312" w:hAnsi="仿宋_GB2312" w:cs="仿宋_GB2312" w:eastAsia="仿宋_GB2312"/>
                      <w:sz w:val="20"/>
                    </w:rPr>
                    <w:t>键鼠套装：USB接口抗菌键盘鼠标。</w:t>
                  </w:r>
                </w:p>
                <w:p>
                  <w:pPr>
                    <w:pStyle w:val="null3"/>
                    <w:ind w:firstLine="420"/>
                    <w:jc w:val="both"/>
                  </w:pPr>
                  <w:r>
                    <w:rPr>
                      <w:rFonts w:ascii="仿宋_GB2312" w:hAnsi="仿宋_GB2312" w:cs="仿宋_GB2312" w:eastAsia="仿宋_GB2312"/>
                      <w:sz w:val="20"/>
                    </w:rPr>
                    <w:t>应包含教师控屏软件：屏幕广播、屏幕控制、收发文件等功能；应包含设备的安装、布线。</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、光伏电站施工建设仿真实训系统：</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）系统设计：光伏电站施工建设仿真实训系统全面模拟了光伏电站施工的核心环节，覆盖从工作服更换到光伏施工、光伏支架搭建、光伏板安装的全流程，并注重施工细节与规范化操作。</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）场景设计：包含但不限于以下场景元素:建筑模型: 地面光伏施工地形、支架基础桩、支架前后立柱、横梁、侧梁、斜支撑梁；光伏组件: 晶硅光伏组件、边压块、中间压块、接线盒、连接线；电气设备: 直流汇流箱、熔断器盒、断路器、避雷器、逆变器；新增组件: 汇流箱和光储系统搭建的仿真场景。</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、光伏电站设计与运行仿真实训系统:</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）光伏电站整体：系统提供光伏电站认识实训功能,学生可以在光伏电站任意漫游:认识各种光伏发电设备。</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）光伏发电设备：实训系统可开展光伏电站核心发电设备的认知实训，包括光伏组件、汇流箱、逆变器等，同时对各种不同型式的组件开展结构和用途的对比实训。</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）光伏发电设备检修：虚拟实训开展光伏组件、汇流箱、逆变器、箱变等设备的常见检修的任务的虚拟实训，实现教学练考功能的一体化。</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、光伏组件生产虚拟仿真系统：系统包括认知、实训、考核三大模块。</w:t>
                  </w:r>
                </w:p>
                <w:p>
                  <w:pPr>
                    <w:pStyle w:val="null3"/>
                    <w:ind w:firstLine="420"/>
                    <w:jc w:val="both"/>
                  </w:pPr>
                  <w:r>
                    <w:rPr>
                      <w:rFonts w:ascii="仿宋_GB2312" w:hAnsi="仿宋_GB2312" w:cs="仿宋_GB2312" w:eastAsia="仿宋_GB2312"/>
                      <w:sz w:val="20"/>
                    </w:rPr>
                    <w:t>（1）认知：认知模块可以通过漫游进行生产材料的认知学习、标准生产工艺的认知学习、设备的认知学习。也可以通过点击生产安全专员进行对话，直接学习生产工艺及设备知识，不需要走到相关设备旁边。</w:t>
                  </w:r>
                </w:p>
                <w:p>
                  <w:pPr>
                    <w:pStyle w:val="null3"/>
                    <w:ind w:firstLine="420"/>
                    <w:jc w:val="both"/>
                  </w:pPr>
                  <w:r>
                    <w:rPr>
                      <w:rFonts w:ascii="仿宋_GB2312" w:hAnsi="仿宋_GB2312" w:cs="仿宋_GB2312" w:eastAsia="仿宋_GB2312"/>
                      <w:sz w:val="20"/>
                    </w:rPr>
                    <w:t>（2）实训：实训模块可以按生产工艺流程依次对生产工艺及设备进行了解，能对设备进行操作和查看设备运作动画及状态。可以进入EL人工检修流程对半成品光伏组件进行EL人工检测与修复。</w:t>
                  </w:r>
                </w:p>
                <w:p>
                  <w:pPr>
                    <w:pStyle w:val="null3"/>
                    <w:ind w:firstLine="420"/>
                    <w:jc w:val="both"/>
                  </w:pPr>
                  <w:r>
                    <w:rPr>
                      <w:rFonts w:ascii="仿宋_GB2312" w:hAnsi="仿宋_GB2312" w:cs="仿宋_GB2312" w:eastAsia="仿宋_GB2312"/>
                      <w:sz w:val="20"/>
                    </w:rPr>
                    <w:t>（3）考核：考核模块可以对学员的认知学习和实训效果进行相关考核计分。</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、光伏组件质量检测仿真实训</w:t>
                  </w:r>
                </w:p>
                <w:p>
                  <w:pPr>
                    <w:pStyle w:val="null3"/>
                    <w:ind w:firstLine="420"/>
                    <w:jc w:val="both"/>
                  </w:pPr>
                  <w:r>
                    <w:rPr>
                      <w:rFonts w:ascii="仿宋_GB2312" w:hAnsi="仿宋_GB2312" w:cs="仿宋_GB2312" w:eastAsia="仿宋_GB2312"/>
                      <w:sz w:val="20"/>
                    </w:rPr>
                    <w:t>光伏组件质量检测仿真实训让学员在虚拟场景中学习使用各种检测设备对组件进行质量检测，从而了解组件的关键技术参数以及发现组件典型缺陷。</w:t>
                  </w:r>
                </w:p>
                <w:p>
                  <w:pPr>
                    <w:pStyle w:val="null3"/>
                    <w:ind w:firstLine="420"/>
                    <w:jc w:val="both"/>
                  </w:pPr>
                  <w:r>
                    <w:rPr>
                      <w:rFonts w:ascii="仿宋_GB2312" w:hAnsi="仿宋_GB2312" w:cs="仿宋_GB2312" w:eastAsia="仿宋_GB2312"/>
                      <w:sz w:val="20"/>
                    </w:rPr>
                    <w:t>场景模型主要包括：实验室建筑场景、外观检测台、156 多晶光伏组件、组件箱、工作台、电脑、组件支架、IV 检测仪、EL 检测仪、高低温湿热交变试验箱、湿漏电流测试仪及喷淋试验箱、盐雾腐蚀仪、紫外老化试验箱、机械载荷试验机、旁路二极管热性能试验仪、落球冲击测试装置、环境检测仪、室外环境监测仪、直流电源、万用表、光度计、数码相机等</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、晶硅太阳电池生产仿真实训系统：场景由制绒车间、扩散车间、后清洗车间、PECVD镀膜车间、丝网印刷车间和分选包装车间六大场景组成。场景素材从多个真实工厂采集而来，高保真还原车间设备与生产流程。 场景模型主要包括：洁净车间、制绒机、自动上下料机、硅片、电子天平、分光光度计、电源柜、水冷机、空压机、化学液柜、电脑，键盘、鼠标、扩散炉、石英舟、插片房、传递窗、纯水箱、石英舟清洗槽、防毒面具、试验台、缓冲垫、防化服、源瓶、气柜、硅桨、方阻测试仪，万用表，石墨舟、PECVD镀膜机、舟车、烘箱、全自动丝网印刷机、网版、刮刀、搅拌机、桨料、夹具、接触电阻测试仪、烧结炉、IV分选仪、硅片盒、五格花蓝等。</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、风力发电机组虚拟仿真实训系统</w:t>
                  </w:r>
                </w:p>
                <w:p>
                  <w:pPr>
                    <w:pStyle w:val="null3"/>
                    <w:ind w:firstLine="420"/>
                    <w:jc w:val="both"/>
                  </w:pPr>
                  <w:r>
                    <w:rPr>
                      <w:rFonts w:ascii="仿宋_GB2312" w:hAnsi="仿宋_GB2312" w:cs="仿宋_GB2312" w:eastAsia="仿宋_GB2312"/>
                      <w:sz w:val="20"/>
                    </w:rPr>
                    <w:t>系统包括认知、实训、考核三大模块。</w:t>
                  </w:r>
                </w:p>
                <w:p>
                  <w:pPr>
                    <w:pStyle w:val="null3"/>
                    <w:ind w:firstLine="420"/>
                    <w:jc w:val="both"/>
                  </w:pPr>
                  <w:r>
                    <w:rPr>
                      <w:rFonts w:ascii="仿宋_GB2312" w:hAnsi="仿宋_GB2312" w:cs="仿宋_GB2312" w:eastAsia="仿宋_GB2312"/>
                      <w:sz w:val="20"/>
                    </w:rPr>
                    <w:t>（1）认知：认知模块可以通过认知菜单进行风力发电厂的认知学习、风机整机的认知学习、风机结构的认知学习。认知模块中包含了风力发电厂，双馈风电机组，偏航系统、变桨系统、变流器、传动链、轮毂、塔筒、发电机、液压系统、电控系统及双馈异步机组齿轮箱的认知学习。</w:t>
                  </w:r>
                </w:p>
                <w:p>
                  <w:pPr>
                    <w:pStyle w:val="null3"/>
                    <w:ind w:firstLine="420"/>
                    <w:jc w:val="both"/>
                  </w:pPr>
                  <w:r>
                    <w:rPr>
                      <w:rFonts w:ascii="仿宋_GB2312" w:hAnsi="仿宋_GB2312" w:cs="仿宋_GB2312" w:eastAsia="仿宋_GB2312"/>
                      <w:sz w:val="20"/>
                    </w:rPr>
                    <w:t>（2）实训：实训模块可以通过实训菜单进行风机实训。包含了主控柜定检实训，齿轮箱定检实训，叶片定检实训，轮毂定检实训，发电机定检实训，变桨系统定检实训，液压系统定检实训，塔筒定检实训，风速与方向传感器定检实训，冷却系统定检实训，刹车系统定检实训，偏航系统定检实训，偏航系统刹车定检实训，变桨控制柜定检实训，消防系统定检实训，电梯定检实训，发电机温度过高故障实训，齿轮箱噪音过大故障实训，偏航系统刹车故障实训，风速与风向传感器故障实训。</w:t>
                  </w:r>
                </w:p>
                <w:p>
                  <w:pPr>
                    <w:pStyle w:val="null3"/>
                    <w:ind w:firstLine="420"/>
                    <w:jc w:val="both"/>
                  </w:pPr>
                  <w:r>
                    <w:rPr>
                      <w:rFonts w:ascii="仿宋_GB2312" w:hAnsi="仿宋_GB2312" w:cs="仿宋_GB2312" w:eastAsia="仿宋_GB2312"/>
                      <w:sz w:val="20"/>
                    </w:rPr>
                    <w:t>（3）考核：考核模块可以对学员的实训效果进行相关考核计分；</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、锂电池生产虚拟仿真系统</w:t>
                  </w:r>
                </w:p>
                <w:p>
                  <w:pPr>
                    <w:pStyle w:val="null3"/>
                    <w:ind w:firstLine="420"/>
                    <w:jc w:val="both"/>
                  </w:pPr>
                  <w:r>
                    <w:rPr>
                      <w:rFonts w:ascii="仿宋_GB2312" w:hAnsi="仿宋_GB2312" w:cs="仿宋_GB2312" w:eastAsia="仿宋_GB2312"/>
                      <w:sz w:val="20"/>
                    </w:rPr>
                    <w:t>（1）锂电池认知模块：认知模块包含各个设备的介绍，通过文字和语音讲解，学员可通过点击导航按钮，自动切换到设备视角，同时播放文字和语音讲解。包含但不限于以下设备：行星球磨机、行星真空搅拌机、自动涂膜烘干机、分条机、加热对辊机、手动卷绕机、圆柱负极点焊机、超声波点焊机、半自动圆柱电池滚槽机、单面单工位手套箱、手动圆柱电池封装机、注塞泵精密注液、电池短路测试仪、真空静置箱、真空干燥机、电池内阻测试仪、八通道电池测试仪、电池检测系统、分容柜、分选机、双脉冲龙门电焊机、成品电池综合检测系统；</w:t>
                  </w:r>
                </w:p>
                <w:p>
                  <w:pPr>
                    <w:pStyle w:val="null3"/>
                    <w:ind w:firstLine="420"/>
                    <w:jc w:val="both"/>
                  </w:pPr>
                  <w:r>
                    <w:rPr>
                      <w:rFonts w:ascii="仿宋_GB2312" w:hAnsi="仿宋_GB2312" w:cs="仿宋_GB2312" w:eastAsia="仿宋_GB2312"/>
                      <w:sz w:val="20"/>
                    </w:rPr>
                    <w:t>（2）锂电池教学实训模块：系统会高亮显示当前操作，提示学员进行操作，对操作产生的产物和关键的步骤会进行文字和语音讲解。每个流程完成时，还会有思考题，加深学员印象。</w:t>
                  </w:r>
                </w:p>
                <w:p>
                  <w:pPr>
                    <w:pStyle w:val="null3"/>
                    <w:ind w:firstLine="420"/>
                    <w:jc w:val="both"/>
                  </w:pPr>
                  <w:r>
                    <w:rPr>
                      <w:rFonts w:ascii="仿宋_GB2312" w:hAnsi="仿宋_GB2312" w:cs="仿宋_GB2312" w:eastAsia="仿宋_GB2312"/>
                      <w:sz w:val="20"/>
                    </w:rPr>
                    <w:t>（3）锂电池考核评估模块：学员需要根据语音提示自行操作，对学员的实训效果进行相关考核计分。</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、数字化双碳工程技术虚拟仿真实训系统</w:t>
                  </w:r>
                </w:p>
                <w:p>
                  <w:pPr>
                    <w:pStyle w:val="null3"/>
                    <w:ind w:firstLine="420"/>
                    <w:jc w:val="both"/>
                  </w:pPr>
                  <w:r>
                    <w:rPr>
                      <w:rFonts w:ascii="仿宋_GB2312" w:hAnsi="仿宋_GB2312" w:cs="仿宋_GB2312" w:eastAsia="仿宋_GB2312"/>
                      <w:sz w:val="20"/>
                    </w:rPr>
                    <w:t>（1）理论学习模块：学员可以通过音频与文字的设备讲解学习数字化双碳工程技术的基础信息，包括设备送电、太阳能发电接入、风力发电接入、新能源离网搭建等。</w:t>
                  </w:r>
                </w:p>
                <w:p>
                  <w:pPr>
                    <w:pStyle w:val="null3"/>
                    <w:ind w:firstLine="420"/>
                    <w:jc w:val="both"/>
                  </w:pPr>
                  <w:r>
                    <w:rPr>
                      <w:rFonts w:ascii="仿宋_GB2312" w:hAnsi="仿宋_GB2312" w:cs="仿宋_GB2312" w:eastAsia="仿宋_GB2312"/>
                      <w:sz w:val="20"/>
                    </w:rPr>
                    <w:t>（2）模拟实训模块：可完成碳捕集碳封存</w:t>
                  </w:r>
                  <w:r>
                    <w:rPr>
                      <w:rFonts w:ascii="仿宋_GB2312" w:hAnsi="仿宋_GB2312" w:cs="仿宋_GB2312" w:eastAsia="仿宋_GB2312"/>
                      <w:sz w:val="21"/>
                    </w:rPr>
                    <w:t>实训内容。</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、变电站综合自动化虚拟仿真实训系统</w:t>
                  </w:r>
                </w:p>
                <w:p>
                  <w:pPr>
                    <w:pStyle w:val="null3"/>
                    <w:ind w:firstLine="420"/>
                    <w:jc w:val="both"/>
                  </w:pPr>
                  <w:r>
                    <w:rPr>
                      <w:rFonts w:ascii="仿宋_GB2312" w:hAnsi="仿宋_GB2312" w:cs="仿宋_GB2312" w:eastAsia="仿宋_GB2312"/>
                      <w:sz w:val="20"/>
                    </w:rPr>
                    <w:t>包含场景漫游、巡检、运行、故障处理四个模块，是电力行业教育培训的重要工具。系统结合三维虚拟现实技术和人机交互设计，以220KV变电站为基础构建1:1三维场景，提供沉浸式学习体验，帮助学员提升变电站相关专业技能和安全意识。</w:t>
                  </w:r>
                </w:p>
              </w:tc>
            </w:tr>
          </w:tbl>
          <w:p/>
        </w:tc>
      </w:tr>
      <w:tr>
        <w:tc>
          <w:tcPr>
            <w:tcW w:type="dxa" w:w="2769"/>
          </w:tcPr>
          <w:p>
            <w:pPr>
              <w:pStyle w:val="null3"/>
            </w:pPr>
            <w:r>
              <w:rPr>
                <w:rFonts w:ascii="仿宋_GB2312" w:hAnsi="仿宋_GB2312" w:cs="仿宋_GB2312" w:eastAsia="仿宋_GB2312"/>
              </w:rPr>
              <w:t>26</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交互教学平台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不低于86英寸智能交互平板采用4K超清全贴合屏，支持40点触控，配备多接口与多功能按键，满足高效互动教学需求。</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、智能交互平板显示尺寸≧86英寸，分辨率：3840*2160 ，采用红外触控技术，在双系统下均支持40点同时触控</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、智能交互平板表面玻璃应采用高强度钢化玻璃，玻璃厚度≤3.2mm，硬度可达莫氏7级，高于石墨1-9H硬度</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、智能交互平板采用全贴合设计，光影偏差为0, 交互平板双侧边框宽度≤17mm，提升视觉效果及教学沉浸感。</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、智能交互平板前面板至少具备1路HDMI接口（非转接），2路USB3.0接口，1路USB Type-c接口.</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、智能交互平板前置中文按键≥7个，可实现音量加减、窗口关闭、触控开关等功能，且按键均具备两种及以上明确的功能</w:t>
                  </w:r>
                </w:p>
              </w:tc>
            </w:tr>
          </w:tbl>
          <w:p/>
        </w:tc>
      </w:tr>
      <w:tr>
        <w:tc>
          <w:tcPr>
            <w:tcW w:type="dxa" w:w="2769"/>
          </w:tcPr>
          <w:p>
            <w:pPr>
              <w:pStyle w:val="null3"/>
            </w:pPr>
            <w:r>
              <w:rPr>
                <w:rFonts w:ascii="仿宋_GB2312" w:hAnsi="仿宋_GB2312" w:cs="仿宋_GB2312" w:eastAsia="仿宋_GB2312"/>
              </w:rPr>
              <w:t>27</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文化建设</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文化建设包括实训室管理、实训室操作规范、提供拓扑结构、系统简介、主要设备介绍等</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、灯箱（尺寸不低于600mm*900mm）不少于6块。灯箱采用铝型材包边，配备LED光源，用软膜喷绘。</w:t>
                  </w:r>
                </w:p>
                <w:p>
                  <w:pPr>
                    <w:pStyle w:val="null3"/>
                    <w:ind w:firstLine="400"/>
                    <w:jc w:val="left"/>
                  </w:pPr>
                  <w:r>
                    <w:rPr>
                      <w:rFonts w:ascii="仿宋_GB2312" w:hAnsi="仿宋_GB2312" w:cs="仿宋_GB2312" w:eastAsia="仿宋_GB2312"/>
                      <w:sz w:val="20"/>
                    </w:rPr>
                    <w:t>2</w:t>
                  </w:r>
                  <w:r>
                    <w:rPr>
                      <w:rFonts w:ascii="仿宋_GB2312" w:hAnsi="仿宋_GB2312" w:cs="仿宋_GB2312" w:eastAsia="仿宋_GB2312"/>
                      <w:sz w:val="20"/>
                    </w:rPr>
                    <w:t>、制冷设备（共3套）</w:t>
                  </w:r>
                </w:p>
                <w:p>
                  <w:pPr>
                    <w:pStyle w:val="null3"/>
                    <w:ind w:firstLine="420"/>
                    <w:jc w:val="both"/>
                  </w:pPr>
                  <w:r>
                    <w:rPr>
                      <w:rFonts w:ascii="仿宋_GB2312" w:hAnsi="仿宋_GB2312" w:cs="仿宋_GB2312" w:eastAsia="仿宋_GB2312"/>
                      <w:sz w:val="20"/>
                    </w:rPr>
                    <w:t>制冷量不小于7320W、制热量≥9760W、制功率≥</w:t>
                  </w:r>
                  <w:r>
                    <w:rPr>
                      <w:rFonts w:ascii="仿宋_GB2312" w:hAnsi="仿宋_GB2312" w:cs="仿宋_GB2312" w:eastAsia="仿宋_GB2312"/>
                      <w:sz w:val="20"/>
                    </w:rPr>
                    <w:t>2080W、室外机噪音5 dB、电辅助加热≥2400W、室内机噪音47dB、制热功率≥2980W、内机精环风量≥1550立方米小时、送风方式≥180送风、空调类型文柜式。</w:t>
                  </w:r>
                </w:p>
                <w:p>
                  <w:pPr>
                    <w:pStyle w:val="null3"/>
                    <w:ind w:firstLine="420"/>
                    <w:jc w:val="both"/>
                  </w:pPr>
                  <w:r>
                    <w:rPr>
                      <w:rFonts w:ascii="仿宋_GB2312" w:hAnsi="仿宋_GB2312" w:cs="仿宋_GB2312" w:eastAsia="仿宋_GB2312"/>
                      <w:sz w:val="20"/>
                    </w:rPr>
                    <w:t>★注：制冷设备（空调）须提供国家强制性CCC认证证书及强制节能产品认证证书。</w:t>
                  </w:r>
                </w:p>
              </w:tc>
            </w:tr>
          </w:tbl>
          <w:p/>
        </w:tc>
      </w:tr>
      <w:tr>
        <w:tc>
          <w:tcPr>
            <w:tcW w:type="dxa" w:w="2769"/>
          </w:tcPr>
          <w:p>
            <w:pPr>
              <w:pStyle w:val="null3"/>
            </w:pPr>
            <w:r>
              <w:rPr>
                <w:rFonts w:ascii="仿宋_GB2312" w:hAnsi="仿宋_GB2312" w:cs="仿宋_GB2312" w:eastAsia="仿宋_GB2312"/>
              </w:rPr>
              <w:t>28</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氢气泄露检测仪</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氢气泄漏检测仪采用光学传感器，0-1000ppm量程，LCD实时显示，-20℃~50℃宽温工作，适用于工业安全监测。</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、检测气体：氢气</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、测量范围：0-1000ppm</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、传感器：光学理念</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、电源：3.7V锂电池</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、指示方式：LCD屏显示实时数据及系统状态</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、工作环境：温度-20℃~50°C;湿度&lt;95%RH(无结露)</w:t>
                  </w:r>
                </w:p>
              </w:tc>
            </w:tr>
          </w:tbl>
          <w:p/>
        </w:tc>
      </w:tr>
      <w:tr>
        <w:tc>
          <w:tcPr>
            <w:tcW w:type="dxa" w:w="2769"/>
          </w:tcPr>
          <w:p>
            <w:pPr>
              <w:pStyle w:val="null3"/>
            </w:pPr>
            <w:r>
              <w:rPr>
                <w:rFonts w:ascii="仿宋_GB2312" w:hAnsi="仿宋_GB2312" w:cs="仿宋_GB2312" w:eastAsia="仿宋_GB2312"/>
              </w:rPr>
              <w:t>29</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燃料电池拆装</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燃料电池拆装系统采用PEMFC液冷电堆，支持280-380V/20A输出，IP55防护，适用于燃料电池教学与维护实训。</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、外观尺寸：不低于820*712*885mm</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、DC/DC输出功率：不低于5KW</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、DC/DC输出电压：DC 280~380V</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、DC/DC输出电流：20A MAX</w:t>
                  </w:r>
                </w:p>
                <w:p>
                  <w:pPr>
                    <w:pStyle w:val="null3"/>
                    <w:ind w:firstLine="420"/>
                    <w:jc w:val="both"/>
                  </w:pPr>
                  <w:r>
                    <w:rPr>
                      <w:rFonts w:ascii="仿宋_GB2312" w:hAnsi="仿宋_GB2312" w:cs="仿宋_GB2312" w:eastAsia="仿宋_GB2312"/>
                      <w:sz w:val="20"/>
                    </w:rPr>
                    <w:t>5</w:t>
                  </w:r>
                  <w:r>
                    <w:rPr>
                      <w:rFonts w:ascii="仿宋_GB2312" w:hAnsi="仿宋_GB2312" w:cs="仿宋_GB2312" w:eastAsia="仿宋_GB2312"/>
                      <w:sz w:val="20"/>
                    </w:rPr>
                    <w:t>、电堆额定功率：不低于5.5KW</w:t>
                  </w:r>
                </w:p>
                <w:p>
                  <w:pPr>
                    <w:pStyle w:val="null3"/>
                    <w:ind w:firstLine="420"/>
                    <w:jc w:val="both"/>
                  </w:pPr>
                  <w:r>
                    <w:rPr>
                      <w:rFonts w:ascii="仿宋_GB2312" w:hAnsi="仿宋_GB2312" w:cs="仿宋_GB2312" w:eastAsia="仿宋_GB2312"/>
                      <w:sz w:val="20"/>
                    </w:rPr>
                    <w:t>6</w:t>
                  </w:r>
                  <w:r>
                    <w:rPr>
                      <w:rFonts w:ascii="仿宋_GB2312" w:hAnsi="仿宋_GB2312" w:cs="仿宋_GB2312" w:eastAsia="仿宋_GB2312"/>
                      <w:sz w:val="20"/>
                    </w:rPr>
                    <w:t>、电堆额定电压：DC 26~50V</w:t>
                  </w:r>
                </w:p>
                <w:p>
                  <w:pPr>
                    <w:pStyle w:val="null3"/>
                    <w:ind w:firstLine="420"/>
                    <w:jc w:val="both"/>
                  </w:pPr>
                  <w:r>
                    <w:rPr>
                      <w:rFonts w:ascii="仿宋_GB2312" w:hAnsi="仿宋_GB2312" w:cs="仿宋_GB2312" w:eastAsia="仿宋_GB2312"/>
                      <w:sz w:val="20"/>
                    </w:rPr>
                    <w:t>7</w:t>
                  </w:r>
                  <w:r>
                    <w:rPr>
                      <w:rFonts w:ascii="仿宋_GB2312" w:hAnsi="仿宋_GB2312" w:cs="仿宋_GB2312" w:eastAsia="仿宋_GB2312"/>
                      <w:sz w:val="20"/>
                    </w:rPr>
                    <w:t>、电堆额定电流：0~260A</w:t>
                  </w:r>
                </w:p>
                <w:p>
                  <w:pPr>
                    <w:pStyle w:val="null3"/>
                    <w:ind w:firstLine="420"/>
                    <w:jc w:val="both"/>
                  </w:pPr>
                  <w:r>
                    <w:rPr>
                      <w:rFonts w:ascii="仿宋_GB2312" w:hAnsi="仿宋_GB2312" w:cs="仿宋_GB2312" w:eastAsia="仿宋_GB2312"/>
                      <w:sz w:val="20"/>
                    </w:rPr>
                    <w:t>8</w:t>
                  </w:r>
                  <w:r>
                    <w:rPr>
                      <w:rFonts w:ascii="仿宋_GB2312" w:hAnsi="仿宋_GB2312" w:cs="仿宋_GB2312" w:eastAsia="仿宋_GB2312"/>
                      <w:sz w:val="20"/>
                    </w:rPr>
                    <w:t>、电堆类型：低温PEMFC(质子交换膜电极燃料电池)</w:t>
                  </w:r>
                </w:p>
                <w:p>
                  <w:pPr>
                    <w:pStyle w:val="null3"/>
                    <w:ind w:firstLine="420"/>
                    <w:jc w:val="both"/>
                  </w:pPr>
                  <w:r>
                    <w:rPr>
                      <w:rFonts w:ascii="仿宋_GB2312" w:hAnsi="仿宋_GB2312" w:cs="仿宋_GB2312" w:eastAsia="仿宋_GB2312"/>
                      <w:sz w:val="20"/>
                    </w:rPr>
                    <w:t>9</w:t>
                  </w:r>
                  <w:r>
                    <w:rPr>
                      <w:rFonts w:ascii="仿宋_GB2312" w:hAnsi="仿宋_GB2312" w:cs="仿宋_GB2312" w:eastAsia="仿宋_GB2312"/>
                      <w:sz w:val="20"/>
                    </w:rPr>
                    <w:t>、冷却方式：液冷</w:t>
                  </w:r>
                </w:p>
                <w:p>
                  <w:pPr>
                    <w:pStyle w:val="null3"/>
                    <w:ind w:firstLine="420"/>
                    <w:jc w:val="both"/>
                  </w:pPr>
                  <w:r>
                    <w:rPr>
                      <w:rFonts w:ascii="仿宋_GB2312" w:hAnsi="仿宋_GB2312" w:cs="仿宋_GB2312" w:eastAsia="仿宋_GB2312"/>
                      <w:sz w:val="20"/>
                    </w:rPr>
                    <w:t>10</w:t>
                  </w:r>
                  <w:r>
                    <w:rPr>
                      <w:rFonts w:ascii="仿宋_GB2312" w:hAnsi="仿宋_GB2312" w:cs="仿宋_GB2312" w:eastAsia="仿宋_GB2312"/>
                      <w:sz w:val="20"/>
                    </w:rPr>
                    <w:t>、防护等级：不低于IP55</w:t>
                  </w:r>
                </w:p>
              </w:tc>
            </w:tr>
          </w:tbl>
          <w:p/>
        </w:tc>
      </w:tr>
      <w:tr>
        <w:tc>
          <w:tcPr>
            <w:tcW w:type="dxa" w:w="2769"/>
          </w:tcPr>
          <w:p>
            <w:pPr>
              <w:pStyle w:val="null3"/>
            </w:pPr>
            <w:r>
              <w:rPr>
                <w:rFonts w:ascii="仿宋_GB2312" w:hAnsi="仿宋_GB2312" w:cs="仿宋_GB2312" w:eastAsia="仿宋_GB2312"/>
              </w:rPr>
              <w:t>30</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氢燃料电池测试台</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20"/>
                    <w:jc w:val="both"/>
                  </w:pPr>
                  <w:r>
                    <w:rPr>
                      <w:rFonts w:ascii="仿宋_GB2312" w:hAnsi="仿宋_GB2312" w:cs="仿宋_GB2312" w:eastAsia="仿宋_GB2312"/>
                      <w:sz w:val="20"/>
                    </w:rPr>
                    <w:t>一、产品要求</w:t>
                  </w:r>
                </w:p>
                <w:p>
                  <w:pPr>
                    <w:pStyle w:val="null3"/>
                    <w:ind w:firstLine="420"/>
                    <w:jc w:val="both"/>
                  </w:pPr>
                  <w:r>
                    <w:rPr>
                      <w:rFonts w:ascii="仿宋_GB2312" w:hAnsi="仿宋_GB2312" w:cs="仿宋_GB2312" w:eastAsia="仿宋_GB2312"/>
                      <w:sz w:val="20"/>
                    </w:rPr>
                    <w:t>测试氢氧燃料电池特性的系统。可测试燃料电池的极化（I-V）曲线。反应燃料不同的温湿度、压力、流量等对燃料电池输出特性的影响。测量功率≥50W。</w:t>
                  </w:r>
                </w:p>
                <w:p>
                  <w:pPr>
                    <w:pStyle w:val="null3"/>
                    <w:ind w:firstLine="420"/>
                    <w:jc w:val="both"/>
                  </w:pPr>
                  <w:r>
                    <w:rPr>
                      <w:rFonts w:ascii="仿宋_GB2312" w:hAnsi="仿宋_GB2312" w:cs="仿宋_GB2312" w:eastAsia="仿宋_GB2312"/>
                      <w:sz w:val="20"/>
                    </w:rPr>
                    <w:t>二、详细参数</w:t>
                  </w:r>
                </w:p>
                <w:p>
                  <w:pPr>
                    <w:pStyle w:val="null3"/>
                    <w:ind w:firstLine="420"/>
                    <w:jc w:val="both"/>
                  </w:pPr>
                  <w:r>
                    <w:rPr>
                      <w:rFonts w:ascii="仿宋_GB2312" w:hAnsi="仿宋_GB2312" w:cs="仿宋_GB2312" w:eastAsia="仿宋_GB2312"/>
                      <w:sz w:val="20"/>
                    </w:rPr>
                    <w:t>1</w:t>
                  </w:r>
                  <w:r>
                    <w:rPr>
                      <w:rFonts w:ascii="仿宋_GB2312" w:hAnsi="仿宋_GB2312" w:cs="仿宋_GB2312" w:eastAsia="仿宋_GB2312"/>
                      <w:sz w:val="20"/>
                    </w:rPr>
                    <w:t>、系统具备以下功能：具备气体供应设定：固定流量设定，化学计量比设定，控堆前/堆后背压； 气体干湿模式具备任意切换功能； 电堆运行时的自动热平衡管理系统； 采用鼓泡增湿，温度采用PID控制；氮气吹扫功能具备：手动/自动，可自定义吹扫时间； 具有高精度可燃气体泄漏报警功能； 设备内置多功能控制器，性能稳定； 具备极化曲线、稳态运行、动态响应测试能力； 具备恒功率、恒电流、恒电压放电模式，可编程自动运行功能；具备人性化人机交互界面及图形化的操作界面；</w:t>
                  </w:r>
                </w:p>
                <w:p>
                  <w:pPr>
                    <w:pStyle w:val="null3"/>
                    <w:ind w:firstLine="420"/>
                    <w:jc w:val="both"/>
                  </w:pPr>
                  <w:r>
                    <w:rPr>
                      <w:rFonts w:ascii="仿宋_GB2312" w:hAnsi="仿宋_GB2312" w:cs="仿宋_GB2312" w:eastAsia="仿宋_GB2312"/>
                      <w:sz w:val="20"/>
                    </w:rPr>
                    <w:t>2</w:t>
                  </w:r>
                  <w:r>
                    <w:rPr>
                      <w:rFonts w:ascii="仿宋_GB2312" w:hAnsi="仿宋_GB2312" w:cs="仿宋_GB2312" w:eastAsia="仿宋_GB2312"/>
                      <w:sz w:val="20"/>
                    </w:rPr>
                    <w:t>、具有自动和手动两种运行模式，自动模式允许长时间无人值守可靠动态、 安全稳定运行；</w:t>
                  </w:r>
                </w:p>
                <w:p>
                  <w:pPr>
                    <w:pStyle w:val="null3"/>
                    <w:ind w:firstLine="420"/>
                    <w:jc w:val="both"/>
                  </w:pPr>
                  <w:r>
                    <w:rPr>
                      <w:rFonts w:ascii="仿宋_GB2312" w:hAnsi="仿宋_GB2312" w:cs="仿宋_GB2312" w:eastAsia="仿宋_GB2312"/>
                      <w:sz w:val="20"/>
                    </w:rPr>
                    <w:t>3</w:t>
                  </w:r>
                  <w:r>
                    <w:rPr>
                      <w:rFonts w:ascii="仿宋_GB2312" w:hAnsi="仿宋_GB2312" w:cs="仿宋_GB2312" w:eastAsia="仿宋_GB2312"/>
                      <w:sz w:val="20"/>
                    </w:rPr>
                    <w:t>、系统软件具有终生免费使用和升级功能</w:t>
                  </w:r>
                </w:p>
                <w:p>
                  <w:pPr>
                    <w:pStyle w:val="null3"/>
                    <w:ind w:firstLine="420"/>
                    <w:jc w:val="both"/>
                  </w:pPr>
                  <w:r>
                    <w:rPr>
                      <w:rFonts w:ascii="仿宋_GB2312" w:hAnsi="仿宋_GB2312" w:cs="仿宋_GB2312" w:eastAsia="仿宋_GB2312"/>
                      <w:sz w:val="20"/>
                    </w:rPr>
                    <w:t>4</w:t>
                  </w:r>
                  <w:r>
                    <w:rPr>
                      <w:rFonts w:ascii="仿宋_GB2312" w:hAnsi="仿宋_GB2312" w:cs="仿宋_GB2312" w:eastAsia="仿宋_GB2312"/>
                      <w:sz w:val="20"/>
                    </w:rPr>
                    <w:t>、安全防护设备：多采用1.0mm至2.5mm厚的优质冷轧钢板。钢板经过酸洗、磷化处理，并通过环氧树脂静电喷涂。警报系统：配备声光报警装置，当柜内传感器检测到气体泄漏时，会自动触发红灯闪烁和报警轰鸣声。自动排风系统：在检测到气体泄漏并报警的同时，顶部风机会自动启动，将泄漏气体通过排风管排出室外，确保工作区域的人身安全。用高灵敏度探头检测漏气，并自动触发报警和排风系统。这些探头能够识别多种可燃、有毒气体，如甲烷、乙炔、煤气、氢气等。</w:t>
                  </w:r>
                </w:p>
              </w:tc>
            </w:tr>
          </w:tbl>
          <w:p/>
        </w:tc>
      </w:tr>
      <w:tr>
        <w:tc>
          <w:tcPr>
            <w:tcW w:type="dxa" w:w="2769"/>
          </w:tcPr>
          <w:p>
            <w:pPr>
              <w:pStyle w:val="null3"/>
            </w:pPr>
            <w:r>
              <w:rPr>
                <w:rFonts w:ascii="仿宋_GB2312" w:hAnsi="仿宋_GB2312" w:cs="仿宋_GB2312" w:eastAsia="仿宋_GB2312"/>
              </w:rPr>
              <w:t>31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329"/>
              <w:gridCol w:w="2224"/>
            </w:tblGrid>
            <w:tr>
              <w:tc>
                <w:tcPr>
                  <w:tcW w:type="dxa" w:w="3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FF0000"/>
                    </w:rPr>
                    <w:t>商务要求</w:t>
                  </w:r>
                  <w:r>
                    <w:rPr>
                      <w:rFonts w:ascii="仿宋_GB2312" w:hAnsi="仿宋_GB2312" w:cs="仿宋_GB2312" w:eastAsia="仿宋_GB2312"/>
                      <w:sz w:val="20"/>
                      <w:color w:val="FF0000"/>
                    </w:rPr>
                    <w:t>★</w:t>
                  </w:r>
                </w:p>
              </w:tc>
              <w:tc>
                <w:tcPr>
                  <w:tcW w:type="dxa" w:w="22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合同履行期限（供货期）：自合同签订之日起60个工作日内完成运输、安装、调试、培训，达到验收标准。</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供货地点：甲方指定地点</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质保期：五年</w:t>
                  </w:r>
                </w:p>
                <w:p>
                  <w:pPr>
                    <w:pStyle w:val="null3"/>
                    <w:jc w:val="both"/>
                  </w:pPr>
                  <w:r>
                    <w:rPr>
                      <w:rFonts w:ascii="仿宋_GB2312" w:hAnsi="仿宋_GB2312" w:cs="仿宋_GB2312" w:eastAsia="仿宋_GB2312"/>
                      <w:sz w:val="20"/>
                    </w:rPr>
                    <w:t>4.</w:t>
                  </w:r>
                  <w:r>
                    <w:rPr>
                      <w:rFonts w:ascii="仿宋_GB2312" w:hAnsi="仿宋_GB2312" w:cs="仿宋_GB2312" w:eastAsia="仿宋_GB2312"/>
                      <w:sz w:val="20"/>
                    </w:rPr>
                    <w:t>质量标准：达到国家、行业验收规范合格标准，符合采购文件技术指标要求。</w:t>
                  </w:r>
                </w:p>
                <w:p>
                  <w:pPr>
                    <w:pStyle w:val="null3"/>
                    <w:jc w:val="both"/>
                  </w:pPr>
                  <w:r>
                    <w:rPr>
                      <w:rFonts w:ascii="仿宋_GB2312" w:hAnsi="仿宋_GB2312" w:cs="仿宋_GB2312" w:eastAsia="仿宋_GB2312"/>
                      <w:sz w:val="20"/>
                    </w:rPr>
                    <w:t>5.</w:t>
                  </w:r>
                  <w:r>
                    <w:rPr>
                      <w:rFonts w:ascii="仿宋_GB2312" w:hAnsi="仿宋_GB2312" w:cs="仿宋_GB2312" w:eastAsia="仿宋_GB2312"/>
                      <w:sz w:val="20"/>
                    </w:rPr>
                    <w:t>培训要求：安装调试完后免费派技术工程师对使用人员进行7-15天设备及系统的基本操作使用、注意事项、日常保养及维护等培训；满足用户需求，保证采购人人员熟练操作和怎样处理紧急情况。</w:t>
                  </w:r>
                </w:p>
                <w:p>
                  <w:pPr>
                    <w:pStyle w:val="null3"/>
                    <w:jc w:val="both"/>
                  </w:pPr>
                  <w:r>
                    <w:rPr>
                      <w:rFonts w:ascii="仿宋_GB2312" w:hAnsi="仿宋_GB2312" w:cs="仿宋_GB2312" w:eastAsia="仿宋_GB2312"/>
                      <w:sz w:val="20"/>
                    </w:rPr>
                    <w:t>6.</w:t>
                  </w:r>
                  <w:r>
                    <w:rPr>
                      <w:rFonts w:ascii="仿宋_GB2312" w:hAnsi="仿宋_GB2312" w:cs="仿宋_GB2312" w:eastAsia="仿宋_GB2312"/>
                      <w:sz w:val="20"/>
                    </w:rPr>
                    <w:t>售后服务要求：设备保修5年。要求提供7×24小时技术支持，在接到故障报修后，由专业人员1小时内响应，若电话沟通无法解决，24小时内到达现场(保修期内、外),使设备尽快恢复正常，零配件供应最长不得超过2周。</w:t>
                  </w:r>
                </w:p>
                <w:p>
                  <w:pPr>
                    <w:pStyle w:val="null3"/>
                    <w:jc w:val="both"/>
                  </w:pPr>
                  <w:r>
                    <w:rPr>
                      <w:rFonts w:ascii="仿宋_GB2312" w:hAnsi="仿宋_GB2312" w:cs="仿宋_GB2312" w:eastAsia="仿宋_GB2312"/>
                      <w:sz w:val="20"/>
                    </w:rPr>
                    <w:t>7.</w:t>
                  </w:r>
                  <w:r>
                    <w:rPr>
                      <w:rFonts w:ascii="仿宋_GB2312" w:hAnsi="仿宋_GB2312" w:cs="仿宋_GB2312" w:eastAsia="仿宋_GB2312"/>
                      <w:sz w:val="20"/>
                    </w:rPr>
                    <w:t>知识产权要求：供应商必须对所提供货物（如机械、电子、仪器仪表、软件、商标等）知识产权方面的一切产权关系负全部责任，由此而引起的法律纠纷及费用，供应商须全部承担。</w:t>
                  </w:r>
                </w:p>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验收要求：货物运抵现场后，采购人将对货物数量、质量、规格等进行检验。如发现货物或规格与招标文件、响应文件、合同不符，采购人有权限根据检验结果要求成交供应商立即更换或者提出索赔要求。 货物由成交供应商进行安装，完毕后，采购人应对货物的数量、质量、规格、性能等进行详细而全面的检验。安装完毕5日后，证明货物以及安装质量无任何问题，由采购人组成的验收小组签署验收报告，作为付款凭据之一。</w:t>
                  </w:r>
                </w:p>
                <w:p>
                  <w:pPr>
                    <w:pStyle w:val="null3"/>
                    <w:jc w:val="both"/>
                  </w:pPr>
                  <w:r>
                    <w:rPr>
                      <w:rFonts w:ascii="仿宋_GB2312" w:hAnsi="仿宋_GB2312" w:cs="仿宋_GB2312" w:eastAsia="仿宋_GB2312"/>
                      <w:sz w:val="20"/>
                      <w:color w:val="FF0000"/>
                    </w:rPr>
                    <w:t>9.</w:t>
                  </w:r>
                  <w:r>
                    <w:rPr>
                      <w:rFonts w:ascii="仿宋_GB2312" w:hAnsi="仿宋_GB2312" w:cs="仿宋_GB2312" w:eastAsia="仿宋_GB2312"/>
                      <w:sz w:val="20"/>
                      <w:color w:val="FF0000"/>
                    </w:rPr>
                    <w:t>付款方式：项目验收合格后，达到付款条件起30日内支付100%付款。</w:t>
                  </w:r>
                </w:p>
                <w:p>
                  <w:pPr>
                    <w:pStyle w:val="null3"/>
                    <w:jc w:val="both"/>
                  </w:pPr>
                  <w:r>
                    <w:rPr>
                      <w:rFonts w:ascii="仿宋_GB2312" w:hAnsi="仿宋_GB2312" w:cs="仿宋_GB2312" w:eastAsia="仿宋_GB2312"/>
                      <w:sz w:val="20"/>
                      <w:color w:val="FF0000"/>
                    </w:rPr>
                    <w:t>注：如符合财库〔2020〕46号文中规定的小企业（残疾人及监狱企业视同中小企业）中标则采购人应支付不低于合同价款40%的预付款，最终通过验收后30日历日付清剩余60%款项。（具体以和甲方商定为准）。</w:t>
                  </w:r>
                </w:p>
              </w:tc>
            </w:tr>
          </w:tbl>
          <w:p/>
        </w:tc>
      </w:tr>
      <w:tr>
        <w:tc>
          <w:tcPr>
            <w:tcW w:type="dxa" w:w="2769"/>
          </w:tcPr>
          <w:p>
            <w:pPr>
              <w:pStyle w:val="null3"/>
            </w:pPr>
            <w:r>
              <w:rPr>
                <w:rFonts w:ascii="仿宋_GB2312" w:hAnsi="仿宋_GB2312" w:cs="仿宋_GB2312" w:eastAsia="仿宋_GB2312"/>
              </w:rPr>
              <w:t>32</w:t>
            </w:r>
          </w:p>
        </w:tc>
        <w:tc>
          <w:tcPr>
            <w:tcW w:type="dxa" w:w="2769"/>
          </w:tcPr>
          <w:p/>
        </w:tc>
        <w:tc>
          <w:tcPr>
            <w:tcW w:type="dxa" w:w="2769"/>
          </w:tcPr>
          <w:p>
            <w:pPr>
              <w:pStyle w:val="null3"/>
            </w:pPr>
            <w:r>
              <w:rPr>
                <w:rFonts w:ascii="仿宋_GB2312" w:hAnsi="仿宋_GB2312" w:cs="仿宋_GB2312" w:eastAsia="仿宋_GB2312"/>
              </w:rPr>
              <w:t>设备清单</w:t>
            </w:r>
          </w:p>
          <w:tbl>
            <w:tblPr>
              <w:tblBorders>
                <w:top w:val="none" w:color="000000" w:sz="4"/>
                <w:left w:val="none" w:color="000000" w:sz="4"/>
                <w:bottom w:val="none" w:color="000000" w:sz="4"/>
                <w:right w:val="none" w:color="000000" w:sz="4"/>
                <w:insideH w:val="none"/>
                <w:insideV w:val="none"/>
              </w:tblBorders>
            </w:tblPr>
            <w:tblGrid>
              <w:gridCol w:w="272"/>
              <w:gridCol w:w="1452"/>
              <w:gridCol w:w="522"/>
            </w:tblGrid>
            <w:tr>
              <w:tc>
                <w:tcPr>
                  <w:tcW w:type="dxa" w:w="27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序号</w:t>
                  </w:r>
                </w:p>
              </w:tc>
              <w:tc>
                <w:tcPr>
                  <w:tcW w:type="dxa" w:w="145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设备名称</w:t>
                  </w:r>
                </w:p>
              </w:tc>
              <w:tc>
                <w:tcPr>
                  <w:tcW w:type="dxa" w:w="52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b/>
                    </w:rPr>
                    <w:t>数量（套）</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光伏控制器实验装置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光伏逆变器实验装置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光伏发电系统实验装置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4</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风力发电系统实验装置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5</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风力发电排故系统实验装置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6</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制储氢发电模拟装置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7</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锂电池储能管理模拟装置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8</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超级电容储能模拟装置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9</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新能源发电升压模拟装置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运行管理加载装置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11</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线路保护模拟装置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12</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厂站计量模拟装置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13</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线路测控模拟装置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14</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交直流发生装置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15</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过程数据交换装置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16</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新能源发电运维监控装置</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17</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智能微电网运维监测系统</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18</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新能源制储氢及燃料电池发电平台</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19</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储能系统状态监测与故障诊断系统</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微电网测控保护系统</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21</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室外气象监测系统</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22</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监控大屏及主控台集中控制系统</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23</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SCADA</w:t>
                  </w:r>
                  <w:r>
                    <w:rPr>
                      <w:rFonts w:ascii="仿宋_GB2312" w:hAnsi="仿宋_GB2312" w:cs="仿宋_GB2312" w:eastAsia="仿宋_GB2312"/>
                      <w:sz w:val="24"/>
                    </w:rPr>
                    <w:t>远程微电网电力监控调度系统</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24</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试验台</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20</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25</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运算服务平台</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20</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26</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交互教学平台</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27</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文化建设</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28</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氢气泄露检测仪</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5</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29</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燃料电池拆装</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r>
              <w:tc>
                <w:tcPr>
                  <w:tcW w:type="dxa" w:w="27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rPr>
                    <w:t>30</w:t>
                  </w:r>
                </w:p>
              </w:tc>
              <w:tc>
                <w:tcPr>
                  <w:tcW w:type="dxa" w:w="145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4"/>
                    </w:rPr>
                    <w:t>氢燃料电池测试台</w:t>
                  </w:r>
                </w:p>
              </w:tc>
              <w:tc>
                <w:tcPr>
                  <w:tcW w:type="dxa" w:w="52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4"/>
                      <w:color w:val="000000"/>
                      <w:shd w:fill="FFFFFF" w:val="clear"/>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自合同签订之日起60个工作日内完成运输、安装、调试、培训，达到验收标准。</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项目验收合格后，达到付款条件起30日内支付100%付款 注：如符合财库〔2020〕46号文中规定的小企业（残疾人及监狱企业视同中小企业）中标则采购人应支付不低于合同价款40%的预付款，最终通过验收后30日历日付清剩余60%款项。（具体以和甲方商定为准）</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货物运抵现场后，采购人将对货物数量、质量、规格等进行检验。如发现货物或规格与招标文件、响应文件、合同不符，采购人有权限根据检验结果要求成交供应商立即更换或者提出索赔要求。 货物由成交供应商进行安装，完毕后，采购人应对货物的数量、质量、规格、性能等进行详细而全面的检验。安装完毕5日后，证明货物以及安装质量无任何问题，由采购人组成的验收小组签署验收报告，作为付款凭据之一。 质量标准：达到国家、行业验收规范合格标准，符合采购文件技术指标要求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质保期：五年 培训要求：安装调试完后免费派技术工程师对使用人员进行7-15天设备及系统的基本操作使用、注意事项、日常保养及维护等培训；满足用户需求，保证采购人人员熟练操作和怎样处理紧急情况。 售后服务要求：设备保修5年。要求提供7×24小时技术支持，在接到故障报修后，由专业人员1小时内响应，若电话沟通无法解决，24小时内到达现场(保修期内、外),使设备尽快恢复正常，零配件供应最长不得超过2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（1）违约责任：按《中华人民共和国民法典》和合同文本执行。 （2）解决争议的方法：友好协商，若协商不成在采购人所在地人民法院进行诉讼。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注：3.3技术要求中“★（三）商务要求5.付款”与“3.4.4支付约定的付款条件说明：项目验收合格后 ，达到付款条件起 30 日内，支付合同总金额的 100.00%”因系统原因不一致，以3.3技术要求中“★（三）商务要求5.付款”要求为准。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（一）具有独立承担民事责任的能力。 提供注册登记凭证（营业执照、其他组织经营的合法凭证，自然人的提供身份证明文件）。供应商需在项目电子化交易系统中按要求上传相应证明文件并进行电子签章。 （二）具有良好的商业信誉和健全的财务会计制度。提供经审计的近三年任意一年财务报告（包括四表一注， 即资产负债表、利润表、现金流量表、所有者权益变动表及其附注），且无反对意见；事业法人提供部门决算报告；/或在投标递交截止日期前六个月内其基本开户银行出具的资信证明（附《基 本存款账户信息》或《银行开户许可证》复印件）；/或财政部门认可的政府采购专业担保机构出具的投标担保函；以上三种形式的资料提供任何一种即可。供应商需在项目电子化交易系统中按要求上传相应证明文件并进行电子签章。 （三）具有履行合同所必需的设备和专业技术能力。提供声明文件。 供应商需在项目电子化交易系统中按要求上传相应证明文件并进行电子签章。 （四）具有依法缴纳税收的良好记录。提供缴费所属日期为投标递交截止时间前6个月内任一月份（投标递交截止时间当月不计入）的增值税（或所得税）缴费凭据或税务机关出具的完税证明/在法规范围内不需提供的应出具书面说明和证明文件。供应商需在项目电子化交易系统中按要求上传相应证明文件并进行电子签章。 （五）具有依法缴纳社会保障资金的良好记录。提供缴费所属日期为投标递交截止时间前6个月内任一月份（投标递交截止时间当月不计入）的缴费凭据或社保机关出具的缴费证明/在法规范围内不需提供的应出具书面说明和证明文件。供应商需在项目电子化交易系统中按要求上传相应证明文件并进行电子签章。 （六）参加政府采购活动前3年内在经营活动中没有重大违法记录的书面声明。供应商需在项目电子化交易系统中按要求上传相应证明文件并进行电子签章。 （七）法人代表授权书，同时须提供被授权人投标截止时间前12个月内（投标截止时间当月不计入）任意1个月份在本单位缴纳社保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投标函 资格部分</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资格部分</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资格部分</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投标文件的完整性审查</w:t>
            </w:r>
          </w:p>
        </w:tc>
        <w:tc>
          <w:tcPr>
            <w:tcW w:type="dxa" w:w="3322"/>
          </w:tcPr>
          <w:p>
            <w:pPr>
              <w:pStyle w:val="null3"/>
            </w:pPr>
            <w:r>
              <w:rPr>
                <w:rFonts w:ascii="仿宋_GB2312" w:hAnsi="仿宋_GB2312" w:cs="仿宋_GB2312" w:eastAsia="仿宋_GB2312"/>
              </w:rPr>
              <w:t>投标文件是否按照招标文件要求的格式编写</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投标文件的有效性审查</w:t>
            </w:r>
          </w:p>
        </w:tc>
        <w:tc>
          <w:tcPr>
            <w:tcW w:type="dxa" w:w="3322"/>
          </w:tcPr>
          <w:p>
            <w:pPr>
              <w:pStyle w:val="null3"/>
            </w:pPr>
            <w:r>
              <w:rPr>
                <w:rFonts w:ascii="仿宋_GB2312" w:hAnsi="仿宋_GB2312" w:cs="仿宋_GB2312" w:eastAsia="仿宋_GB2312"/>
              </w:rPr>
              <w:t>投标文件的签署、加盖印章是否有效;提供的各种证明文件、数据、资料是否有效。</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投标文件的响应性审查</w:t>
            </w:r>
          </w:p>
        </w:tc>
        <w:tc>
          <w:tcPr>
            <w:tcW w:type="dxa" w:w="3322"/>
          </w:tcPr>
          <w:p>
            <w:pPr>
              <w:pStyle w:val="null3"/>
            </w:pPr>
            <w:r>
              <w:rPr>
                <w:rFonts w:ascii="仿宋_GB2312" w:hAnsi="仿宋_GB2312" w:cs="仿宋_GB2312" w:eastAsia="仿宋_GB2312"/>
              </w:rPr>
              <w:t>投标报价是否超过采购预算;投标报价有效期是否符合招标文件的要求;投标文件内容是否符合国家法律法规。</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资格部分 商务应答表 技术商务部分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投标产品技术参数清楚、明确，有相应齐全的技术资料，完全满足招标技术参数要求得20分；“▲”项每偏离一项扣1分；非“▲”项每偏离一项扣0.5分，扣完为止。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提供完整的项目实施计划方案（至少包括（1）安装及调试方案；（2）项目团队人员配置；（3）供货方案及布局设计；（4）项目实施进度、计划；（5）验收方案）。方案内容不存在瑕疵，得12分，方案内容存在1处瑕疵，得9分，方案内容存在2处瑕疵，得6分，方案内容存在3处瑕疵的3分，方案内容存在4处瑕疵及以上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产品选型、功能配置等</w:t>
            </w:r>
          </w:p>
        </w:tc>
        <w:tc>
          <w:tcPr>
            <w:tcW w:type="dxa" w:w="2492"/>
          </w:tcPr>
          <w:p>
            <w:pPr>
              <w:pStyle w:val="null3"/>
            </w:pPr>
            <w:r>
              <w:rPr>
                <w:rFonts w:ascii="仿宋_GB2312" w:hAnsi="仿宋_GB2312" w:cs="仿宋_GB2312" w:eastAsia="仿宋_GB2312"/>
              </w:rPr>
              <w:t>供应商提供针对本项目的配置方案。至少包含：1、操作系统技术、配置及配套设施；2、对后期兼容性、扩展性考虑；3、方案设计合理性。 方案各项内容全面详细、阐述条理清晰、技术先进、功能配置合理，能有效保障本项目实施，每有一项缺项扣3分，每有一处内容存在缺陷，扣1分，扣完为止。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演示内容：详见第三章“招标项目技术、服务、商务及其他要求”中。 1、每项内容演示完全满足采购需求得3分； 2、每项内容演示基本满足采购需求得1分； 3、每项内容演示不能满足采购需求得0分。 注：演示内容通过U盘密封递交，提供不超过10分钟的MP4格式的密封视频，未递交或视频无法正常播放的此项不得分。 注：1.投标截止时间前须将演示视频递交至陕西省西安市雁塔区南二环西段58号成长大厦10层会议室由投标人自行播放演示，演示设备自行准备。 2.演示视频命名为：投标人名称，且密封袋须注明投标人名称。 3.逾期送达的、未送达指定地点的演示视频，将予以拒收。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售后服务及培训方案</w:t>
            </w:r>
          </w:p>
        </w:tc>
        <w:tc>
          <w:tcPr>
            <w:tcW w:type="dxa" w:w="2492"/>
          </w:tcPr>
          <w:p>
            <w:pPr>
              <w:pStyle w:val="null3"/>
            </w:pPr>
            <w:r>
              <w:rPr>
                <w:rFonts w:ascii="仿宋_GB2312" w:hAnsi="仿宋_GB2312" w:cs="仿宋_GB2312" w:eastAsia="仿宋_GB2312"/>
              </w:rPr>
              <w:t>提供售后服务及培训方案：（1）售后服务方案，本地化技术服务支持能力说明。（2）培训方案及培训计划，并列出培训的具体内容及方式，确保使用人员能够独立操作，并进行简单故障排查处理。（3）应急方案（项目实施及维护过程中处理突发事件时的应急预案、补救措施）。方案内容不存在瑕疵，得6分，方案内容存在1处瑕疵，得4分，方案内容存在2处瑕疵，得2分，方案内容存在3处及以上或未提供方案得0分。 注：本项内容中所称的“瑕疵”指以下任意一种情形： ①方案部分内容不满足项目要求； ②内容表述不完整或缺少关键分析点； ③方案科学合理性或针对性或实用性不强； ④内容表述前后矛盾、无连贯性、内容存在逻辑漏洞、常识性错误； ⑤方案部分内容并不适用本项目特性或非专门针对本项目制定； ⑥现有技术条件下不可能实现部分采购目标； ⑦方案部分内容与本项目关联度不高或不适用于本项目或不利于本项目的实施。</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提供投标人近三年类似项目（核心产品）业绩（2022年1月1日至今，以合同签订时间为准），投标文件中提供合同复印件加盖公章，每提供一个计2分，满分8分。 注：合同要求：至少包含首页、反映采购内容页、签字盖章、合同签署时间信息等内容。</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技术商务部分</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投标报价得分=(评标基准价／投标报价)×30。 注：1、计算分数时四舍五入取小数点后两位；2、落实政府采购政策：详见文件。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技术商务部分</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详见附件：资格部分</w:t>
      </w:r>
    </w:p>
    <w:p>
      <w:pPr>
        <w:pStyle w:val="null3"/>
        <w:ind w:firstLine="960"/>
      </w:pPr>
      <w:r>
        <w:rPr>
          <w:rFonts w:ascii="仿宋_GB2312" w:hAnsi="仿宋_GB2312" w:cs="仿宋_GB2312" w:eastAsia="仿宋_GB2312"/>
        </w:rPr>
        <w:t>详见附件：技术商务部分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