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版本号：HXGJXM2025-ZC—JT101520250908001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2025国际青春诗会（中国—拉美国家专场）会议服务项目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HXGJXM2025-ZC—JT1015</w:t>
      </w:r>
      <w:r>
        <w:br/>
      </w:r>
      <w:r>
        <w:br/>
      </w:r>
      <w:r>
        <w:br/>
      </w:r>
    </w:p>
    <w:p>
      <w:pPr>
        <w:pStyle w:val="null3"/>
        <w:jc w:val="center"/>
        <w:outlineLvl w:val="2"/>
      </w:pPr>
      <w:r>
        <w:rPr>
          <w:rFonts w:ascii="仿宋_GB2312" w:hAnsi="仿宋_GB2312" w:cs="仿宋_GB2312" w:eastAsia="仿宋_GB2312"/>
          <w:sz w:val="28"/>
          <w:b/>
        </w:rPr>
        <w:t>陕西省作家协会</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陕西省作家协会</w:t>
      </w:r>
      <w:r>
        <w:rPr>
          <w:rFonts w:ascii="仿宋_GB2312" w:hAnsi="仿宋_GB2312" w:cs="仿宋_GB2312" w:eastAsia="仿宋_GB2312"/>
        </w:rPr>
        <w:t>委托，拟对</w:t>
      </w:r>
      <w:r>
        <w:rPr>
          <w:rFonts w:ascii="仿宋_GB2312" w:hAnsi="仿宋_GB2312" w:cs="仿宋_GB2312" w:eastAsia="仿宋_GB2312"/>
        </w:rPr>
        <w:t>2025国际青春诗会（中国—拉美国家专场）会议服务项目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HXGJXM2025-ZC—JT1015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2025国际青春诗会（中国—拉美国家专场）会议服务项目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提供符合要求的会议服务；本届国际青春诗会旨在搭建一个高水平、国际化的青年诗歌创作与交流平台，通过诗歌这一人类共通的语言艺术，展现当代中国与拉美国家青年的精神风貌、文化思考与创作活力，深化相互理解与友谊，为构建中拉命运共同体注入青春的人文动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谈判截止日前一年内已缴存的至少一个月的社会保障资金凭证）；法定代表人直接参加谈判，须提供法定代表人身份证明</w:t>
      </w:r>
    </w:p>
    <w:p>
      <w:pPr>
        <w:pStyle w:val="null3"/>
      </w:pPr>
      <w:r>
        <w:rPr>
          <w:rFonts w:ascii="仿宋_GB2312" w:hAnsi="仿宋_GB2312" w:cs="仿宋_GB2312" w:eastAsia="仿宋_GB2312"/>
        </w:rPr>
        <w:t>2、信用记录：供应商未被“信用中国”网站列入失信被执行人和重大税收违法失信主体，未被中国政府采购 网列入政府采购严重违法失信行为记录名单(处 罚期限届满的除外)（以现场信用记录查询结果为准）</w:t>
      </w:r>
    </w:p>
    <w:p>
      <w:pPr>
        <w:pStyle w:val="null3"/>
      </w:pPr>
      <w:r>
        <w:rPr>
          <w:rFonts w:ascii="仿宋_GB2312" w:hAnsi="仿宋_GB2312" w:cs="仿宋_GB2312" w:eastAsia="仿宋_GB2312"/>
        </w:rPr>
        <w:t>3、谈判保证金：谈判保证金缴纳凭证或担保机构出具的保函</w:t>
      </w:r>
    </w:p>
    <w:p>
      <w:pPr>
        <w:pStyle w:val="null3"/>
      </w:pPr>
      <w:r>
        <w:rPr>
          <w:rFonts w:ascii="仿宋_GB2312" w:hAnsi="仿宋_GB2312" w:cs="仿宋_GB2312" w:eastAsia="仿宋_GB2312"/>
        </w:rPr>
        <w:t>4、联合体：本项目不接受联合体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陕西省作家协会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碑林区建国路83号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029-87429506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魏依依、李小峰、康敏茹、张艳萍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开户名称：华夏国际项目管理（西安）有限公司</w:t>
            </w:r>
          </w:p>
          <w:p>
            <w:pPr>
              <w:pStyle w:val="null3"/>
            </w:pPr>
            <w:r>
              <w:rPr>
                <w:rFonts w:ascii="仿宋_GB2312" w:hAnsi="仿宋_GB2312" w:cs="仿宋_GB2312" w:eastAsia="仿宋_GB2312"/>
              </w:rPr>
              <w:t>开户银行：中国工商银行股份有限公司西安城南科技支行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开户名称：华夏国际项目管理（西安）有限公司 开户银行：中国工商银行股份有限公司西安城南科技支行 银行账号：3700024819200130193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陕西省作家协会</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陕西省作家协会</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陕西省作家协会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华夏国际项目管理（西安）有限公司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联系人：魏依依、李小峰、康敏茹、张艳萍</w:t>
      </w:r>
    </w:p>
    <w:p>
      <w:pPr>
        <w:pStyle w:val="null3"/>
      </w:pPr>
      <w:r>
        <w:rPr>
          <w:rFonts w:ascii="仿宋_GB2312" w:hAnsi="仿宋_GB2312" w:cs="仿宋_GB2312" w:eastAsia="仿宋_GB2312"/>
        </w:rPr>
        <w:t>联系电话：029-88899970-805</w:t>
      </w:r>
    </w:p>
    <w:p>
      <w:pPr>
        <w:pStyle w:val="null3"/>
      </w:pPr>
      <w:r>
        <w:rPr>
          <w:rFonts w:ascii="仿宋_GB2312" w:hAnsi="仿宋_GB2312" w:cs="仿宋_GB2312" w:eastAsia="仿宋_GB2312"/>
        </w:rPr>
        <w:t>地址：陕西省西安市莲湖区二环南路西段202号九座花园16层1605室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提供符合要求的会议服务；本届国际青春诗会旨在搭建一个高水平、国际化的青年诗歌创作与交流平台，通过诗歌这一人类共通的语言艺术，展现当代中国与拉美国家青年的精神风貌、文化思考与创作活力，深化相互理解与友谊，为构建中拉命运共同体注入青春的人文动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2,530,000.00</w:t>
      </w:r>
    </w:p>
    <w:p>
      <w:pPr>
        <w:pStyle w:val="null3"/>
      </w:pPr>
      <w:r>
        <w:rPr>
          <w:rFonts w:ascii="仿宋_GB2312" w:hAnsi="仿宋_GB2312" w:cs="仿宋_GB2312" w:eastAsia="仿宋_GB2312"/>
        </w:rPr>
        <w:t>采购包最高限价（元）: 2,530,000.00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2025国际青春诗会（中国—拉美国家专场）会议服务项目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标的名称：2025国际青春诗会（中国—拉美国家专场）会议服务项目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根据中国作家协会统一安排，2025国际青春诗会（中国—拉美国家专场）会议服务项目拟于2025年9月中下旬在我省举办。</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会务部分</w:t>
            </w:r>
          </w:p>
          <w:p>
            <w:pPr>
              <w:pStyle w:val="null3"/>
              <w:jc w:val="both"/>
            </w:pPr>
            <w:r>
              <w:rPr>
                <w:rFonts w:ascii="仿宋_GB2312" w:hAnsi="仿宋_GB2312" w:cs="仿宋_GB2312" w:eastAsia="仿宋_GB2312"/>
              </w:rPr>
              <w:t>根据活动方案，青春诗会拟邀请外宾50名、国内嘉宾45名、中央媒体及工作人员65名，合计约160名。</w:t>
            </w:r>
          </w:p>
          <w:p>
            <w:pPr>
              <w:pStyle w:val="null3"/>
              <w:jc w:val="both"/>
            </w:pPr>
            <w:r>
              <w:rPr>
                <w:rFonts w:ascii="仿宋_GB2312" w:hAnsi="仿宋_GB2312" w:cs="仿宋_GB2312" w:eastAsia="仿宋_GB2312"/>
              </w:rPr>
              <w:t>1.会务及翻译服务</w:t>
            </w:r>
          </w:p>
          <w:p>
            <w:pPr>
              <w:pStyle w:val="null3"/>
              <w:jc w:val="both"/>
            </w:pPr>
            <w:r>
              <w:rPr>
                <w:rFonts w:ascii="仿宋_GB2312" w:hAnsi="仿宋_GB2312" w:cs="仿宋_GB2312" w:eastAsia="仿宋_GB2312"/>
              </w:rPr>
              <w:t>2.餐饮及住宿服务</w:t>
            </w:r>
          </w:p>
          <w:p>
            <w:pPr>
              <w:pStyle w:val="null3"/>
              <w:jc w:val="both"/>
            </w:pPr>
            <w:r>
              <w:rPr>
                <w:rFonts w:ascii="仿宋_GB2312" w:hAnsi="仿宋_GB2312" w:cs="仿宋_GB2312" w:eastAsia="仿宋_GB2312"/>
              </w:rPr>
              <w:t>3.车辆租赁：7座商务车，30辆，2天，38座大巴车，8辆，5天</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活动部分</w:t>
            </w:r>
          </w:p>
          <w:p>
            <w:pPr>
              <w:pStyle w:val="null3"/>
              <w:jc w:val="both"/>
            </w:pPr>
            <w:r>
              <w:rPr>
                <w:rFonts w:ascii="仿宋_GB2312" w:hAnsi="仿宋_GB2312" w:cs="仿宋_GB2312" w:eastAsia="仿宋_GB2312"/>
              </w:rPr>
              <w:t>1.在北京举办新闻发布会</w:t>
            </w:r>
          </w:p>
          <w:p>
            <w:pPr>
              <w:pStyle w:val="null3"/>
              <w:jc w:val="both"/>
            </w:pPr>
            <w:r>
              <w:rPr>
                <w:rFonts w:ascii="仿宋_GB2312" w:hAnsi="仿宋_GB2312" w:cs="仿宋_GB2312" w:eastAsia="仿宋_GB2312"/>
              </w:rPr>
              <w:t>2.永宁门入城式及城墙举办开幕式，秦岭诗会、高校论坛等活动全部在陕西卫视进行全程直播</w:t>
            </w:r>
          </w:p>
          <w:p>
            <w:pPr>
              <w:pStyle w:val="null3"/>
              <w:jc w:val="both"/>
            </w:pPr>
            <w:r>
              <w:rPr>
                <w:rFonts w:ascii="仿宋_GB2312" w:hAnsi="仿宋_GB2312" w:cs="仿宋_GB2312" w:eastAsia="仿宋_GB2312"/>
              </w:rPr>
              <w:t>3.在秦始皇帝陵博物馆、陕西历史博物馆（秦汉馆）等地开展参访活动</w:t>
            </w:r>
          </w:p>
          <w:p>
            <w:pPr>
              <w:pStyle w:val="null3"/>
              <w:jc w:val="both"/>
            </w:pPr>
            <w:r>
              <w:rPr>
                <w:rFonts w:ascii="仿宋_GB2312" w:hAnsi="仿宋_GB2312" w:cs="仿宋_GB2312" w:eastAsia="仿宋_GB2312"/>
              </w:rPr>
              <w:t>4.在三所高校举办诗歌朗诵会</w:t>
            </w:r>
          </w:p>
          <w:p>
            <w:pPr>
              <w:pStyle w:val="null3"/>
              <w:jc w:val="both"/>
            </w:pPr>
            <w:r>
              <w:rPr>
                <w:rFonts w:ascii="仿宋_GB2312" w:hAnsi="仿宋_GB2312" w:cs="仿宋_GB2312" w:eastAsia="仿宋_GB2312"/>
              </w:rPr>
              <w:t>5.在秦岭举办诗会及学术对话会</w:t>
            </w:r>
          </w:p>
          <w:p>
            <w:pPr>
              <w:pStyle w:val="null3"/>
              <w:jc w:val="both"/>
            </w:pPr>
            <w:r>
              <w:rPr>
                <w:rFonts w:ascii="仿宋_GB2312" w:hAnsi="仿宋_GB2312" w:cs="仿宋_GB2312" w:eastAsia="仿宋_GB2312"/>
              </w:rPr>
              <w:t>6.举办非遗展示活动</w:t>
            </w:r>
          </w:p>
          <w:p>
            <w:pPr>
              <w:pStyle w:val="null3"/>
              <w:jc w:val="both"/>
            </w:pPr>
            <w:r>
              <w:rPr>
                <w:rFonts w:ascii="仿宋_GB2312" w:hAnsi="仿宋_GB2312" w:cs="仿宋_GB2312" w:eastAsia="仿宋_GB2312"/>
              </w:rPr>
              <w:t>7.策划高标准的宣传方案并做好相关工作</w:t>
            </w:r>
          </w:p>
          <w:p>
            <w:pPr>
              <w:pStyle w:val="null3"/>
              <w:jc w:val="both"/>
            </w:pPr>
            <w:r>
              <w:rPr>
                <w:rFonts w:ascii="仿宋_GB2312" w:hAnsi="仿宋_GB2312" w:cs="仿宋_GB2312" w:eastAsia="仿宋_GB2312"/>
              </w:rPr>
              <w:t>8.做好国际传播开幕式</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主持人、翻译及其他工作人员。 满足本项目要求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诗词翻译大屏、音响、网络转播车、同传设备及其它活动所需设施设备等。 满足本项目要求</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导视牌、横幅、工作手册及其它工作证件制作。 满足本项目要求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自合同签订之日起至活动全部完成。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陕西西安及周边。</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验收在采购人指定地点进行；(2)服务质量必须与合同要求一致，未按合同或采购文件要求提供服务或服务质量不能满足采购人要求，采购单位有权终止合同，甚至对供应商违约行为进行追究；(3)验收依据：①合同文本；②响应文件及澄清函、采购文件；③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活动结束验收完成后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供应商需在项目电子化交易系统中按要求填写《响应函》完成承诺并提供以下资料进行电子签章。 (1)提供合格有效的法人或者其他组织的营业执照等证明文件，自然人的身份证明；供应商是法人或其他组织的应提供营业执照等证明文件，供应商是自然人的应提供有效的自然人身份证明。(2)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谈判截止日前一年内任意一个月的依法缴纳税收的完税证明，完税证明应有税务机关或代收机关的公章或业务专用章。依法免税或无须缴纳税收的供应商，应提供相应证明文件；(4)提供谈判截止日前一年内已缴存的至少一个月的社会保障资金缴存单据或社保机构开具的社会保险参保缴费情况证明，依法不需要缴纳社会保 障资金的单位应提供相关证明材料；(5)提供具有履行合同所必需的设备和专业技术能力的承诺；(6)参加政府采购活动前3年内，在经营活动中没有重大违法记录的书面声明。 本项目不接受联合体投标。</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法定代表人授权书（（附法定代表人、被授权人身份证复印件及被授权人谈判截止日前一年内已缴存的至少一个月的社会保障资金凭证）；法定代表人直接参加谈判，须提供法定代表人身份证明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 网列入政府采购严重违法失信行为记录名单(处 罚期限届满的除外)（以现场信用记录查询结果为准）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谈判保证金缴纳凭证或担保机构出具的保函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服务期限是否符合谈判文件要求</w:t>
            </w:r>
          </w:p>
        </w:tc>
        <w:tc>
          <w:tcPr>
            <w:tcW w:type="dxa" w:w="1661"/>
          </w:tcPr>
          <w:p>
            <w:pPr>
              <w:pStyle w:val="null3"/>
            </w:pPr>
            <w:r>
              <w:rPr>
                <w:rFonts w:ascii="仿宋_GB2312" w:hAnsi="仿宋_GB2312" w:cs="仿宋_GB2312" w:eastAsia="仿宋_GB2312"/>
              </w:rPr>
              <w:t>谈判报价表.docx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谈判报价表.docx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付款方式是否符合谈判文件要求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响应文件有效期是否符合谈判文件要求</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报价未超出采购预算及最高限价</w:t>
            </w:r>
          </w:p>
        </w:tc>
        <w:tc>
          <w:tcPr>
            <w:tcW w:type="dxa" w:w="1661"/>
          </w:tcPr>
          <w:p>
            <w:pPr>
              <w:pStyle w:val="null3"/>
            </w:pPr>
            <w:r>
              <w:rPr>
                <w:rFonts w:ascii="仿宋_GB2312" w:hAnsi="仿宋_GB2312" w:cs="仿宋_GB2312" w:eastAsia="仿宋_GB2312"/>
              </w:rPr>
              <w:t>标的清单 报价表 谈判报价表.docx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满足谈判文件“3.2.2服务要求”</w:t>
            </w:r>
          </w:p>
        </w:tc>
        <w:tc>
          <w:tcPr>
            <w:tcW w:type="dxa" w:w="1661"/>
          </w:tcPr>
          <w:p>
            <w:pPr>
              <w:pStyle w:val="null3"/>
            </w:pPr>
            <w:r>
              <w:rPr>
                <w:rFonts w:ascii="仿宋_GB2312" w:hAnsi="仿宋_GB2312" w:cs="仿宋_GB2312" w:eastAsia="仿宋_GB2312"/>
              </w:rPr>
              <w:t>谈判方案说明书.docx 中小企业声明函 其它资料.docx 报价表 供应商承诺书.docx 资格证明文件.docx 谈判报价表.docx 响应文件封面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企业实力</w:t>
            </w:r>
          </w:p>
        </w:tc>
        <w:tc>
          <w:tcPr>
            <w:tcW w:type="dxa" w:w="3322"/>
          </w:tcPr>
          <w:p>
            <w:pPr>
              <w:pStyle w:val="null3"/>
            </w:pPr>
            <w:r>
              <w:rPr>
                <w:rFonts w:ascii="仿宋_GB2312" w:hAnsi="仿宋_GB2312" w:cs="仿宋_GB2312" w:eastAsia="仿宋_GB2312"/>
              </w:rPr>
              <w:t>提供满足以下实力的相关承诺，格式自拟 1.邀请中央媒体 2.在北京举办新闻发布会 3.需国际传播能力及与陕西省卫视全程直播能力</w:t>
            </w:r>
          </w:p>
        </w:tc>
        <w:tc>
          <w:tcPr>
            <w:tcW w:type="dxa" w:w="1661"/>
          </w:tcPr>
          <w:p>
            <w:pPr>
              <w:pStyle w:val="null3"/>
            </w:pPr>
            <w:r>
              <w:rPr>
                <w:rFonts w:ascii="仿宋_GB2312" w:hAnsi="仿宋_GB2312" w:cs="仿宋_GB2312" w:eastAsia="仿宋_GB2312"/>
              </w:rPr>
              <w:t>谈判方案说明书.docx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证明材料</w:t>
            </w:r>
          </w:p>
        </w:tc>
        <w:tc>
          <w:tcPr>
            <w:tcW w:type="dxa" w:w="3322"/>
          </w:tcPr>
          <w:p>
            <w:pPr>
              <w:pStyle w:val="null3"/>
            </w:pPr>
            <w:r>
              <w:rPr>
                <w:rFonts w:ascii="仿宋_GB2312" w:hAnsi="仿宋_GB2312" w:cs="仿宋_GB2312" w:eastAsia="仿宋_GB2312"/>
              </w:rPr>
              <w:t>开幕式、秦岭诗会、高校论坛等活动全部需在陕西卫视进行全程直播，提供供应商可在陕西卫视全程直播的相关证明材料</w:t>
            </w:r>
          </w:p>
        </w:tc>
        <w:tc>
          <w:tcPr>
            <w:tcW w:type="dxa" w:w="1661"/>
          </w:tcPr>
          <w:p>
            <w:pPr>
              <w:pStyle w:val="null3"/>
            </w:pPr>
            <w:r>
              <w:rPr>
                <w:rFonts w:ascii="仿宋_GB2312" w:hAnsi="仿宋_GB2312" w:cs="仿宋_GB2312" w:eastAsia="仿宋_GB2312"/>
              </w:rPr>
              <w:t>谈判方案说明书.docx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谈判方案说明书.docx 中小企业声明函 其它资料.docx 报价表 供应商承诺书.docx 资格证明文件.docx 谈判报价表.docx 响应文件封面 残疾人福利性单位声明函 标的清单 响应函 商务条款偏离表.docx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详见附件：谈判报价表.docx</w:t>
      </w:r>
    </w:p>
    <w:p>
      <w:pPr>
        <w:pStyle w:val="null3"/>
        <w:ind w:firstLine="960"/>
      </w:pPr>
      <w:r>
        <w:rPr>
          <w:rFonts w:ascii="仿宋_GB2312" w:hAnsi="仿宋_GB2312" w:cs="仿宋_GB2312" w:eastAsia="仿宋_GB2312"/>
        </w:rPr>
        <w:t>详见附件：谈判方案说明书.docx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