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76C8A">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068C2BF4">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39920930">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1F30FC14">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1CD167C7">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24"/>
          <w:szCs w:val="24"/>
          <w:highlight w:val="none"/>
          <w:lang w:val="en-US" w:eastAsia="zh-CN"/>
        </w:rPr>
      </w:pPr>
    </w:p>
    <w:p w14:paraId="4EA3BC58">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28E2A8EB">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b/>
          <w:bCs/>
          <w:sz w:val="40"/>
          <w:szCs w:val="40"/>
          <w:highlight w:val="none"/>
          <w:lang w:val="en-US" w:eastAsia="zh-CN"/>
        </w:rPr>
      </w:pPr>
      <w:r>
        <w:rPr>
          <w:rFonts w:hint="eastAsia" w:ascii="仿宋" w:hAnsi="仿宋" w:eastAsia="仿宋" w:cs="仿宋"/>
          <w:b/>
          <w:bCs/>
          <w:sz w:val="40"/>
          <w:szCs w:val="40"/>
          <w:highlight w:val="none"/>
          <w:lang w:val="en-US" w:eastAsia="zh-CN"/>
        </w:rPr>
        <w:t xml:space="preserve"> 2025国际青春诗会（中国—拉美国家专场）会议服务项目服务合同</w:t>
      </w:r>
    </w:p>
    <w:p w14:paraId="1FCED4FE">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4437F4AE">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170A4B54">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41465B78">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568094E7">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6D729D4C">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139A1D16">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22DD8A76">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left"/>
        <w:textAlignment w:val="auto"/>
        <w:rPr>
          <w:rFonts w:hint="eastAsia" w:ascii="仿宋" w:hAnsi="仿宋" w:eastAsia="仿宋" w:cs="仿宋"/>
          <w:sz w:val="40"/>
          <w:szCs w:val="40"/>
          <w:highlight w:val="none"/>
          <w:lang w:val="en-US" w:eastAsia="zh-CN"/>
        </w:rPr>
      </w:pPr>
    </w:p>
    <w:p w14:paraId="2A62F209">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sz w:val="36"/>
          <w:szCs w:val="36"/>
          <w:highlight w:val="none"/>
          <w:lang w:val="en-US" w:eastAsia="zh-CN"/>
        </w:rPr>
      </w:pPr>
    </w:p>
    <w:p w14:paraId="79AEFDD0">
      <w:pPr>
        <w:keepNext w:val="0"/>
        <w:keepLines w:val="0"/>
        <w:pageBreakBefore w:val="0"/>
        <w:numPr>
          <w:ilvl w:val="0"/>
          <w:numId w:val="0"/>
        </w:numPr>
        <w:kinsoku/>
        <w:wordWrap/>
        <w:overflowPunct/>
        <w:autoSpaceDE/>
        <w:autoSpaceDN/>
        <w:bidi w:val="0"/>
        <w:adjustRightInd/>
        <w:snapToGrid/>
        <w:spacing w:line="360" w:lineRule="auto"/>
        <w:ind w:left="0" w:leftChars="0" w:right="0" w:rightChars="0" w:firstLine="1280" w:firstLineChars="4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甲方(采购人):</w:t>
      </w:r>
      <w:r>
        <w:rPr>
          <w:rFonts w:hint="eastAsia" w:ascii="仿宋" w:hAnsi="仿宋" w:eastAsia="仿宋" w:cs="仿宋"/>
          <w:sz w:val="32"/>
          <w:szCs w:val="32"/>
          <w:highlight w:val="none"/>
          <w:u w:val="single"/>
          <w:lang w:val="en-US" w:eastAsia="zh-CN"/>
        </w:rPr>
        <w:t xml:space="preserve">           </w:t>
      </w:r>
    </w:p>
    <w:p w14:paraId="5245AA37">
      <w:pPr>
        <w:keepNext w:val="0"/>
        <w:keepLines w:val="0"/>
        <w:pageBreakBefore w:val="0"/>
        <w:numPr>
          <w:ilvl w:val="0"/>
          <w:numId w:val="0"/>
        </w:numPr>
        <w:kinsoku/>
        <w:wordWrap/>
        <w:overflowPunct/>
        <w:autoSpaceDE/>
        <w:autoSpaceDN/>
        <w:bidi w:val="0"/>
        <w:adjustRightInd/>
        <w:snapToGrid/>
        <w:spacing w:line="360" w:lineRule="auto"/>
        <w:ind w:left="0" w:leftChars="0" w:right="0" w:rightChars="0" w:firstLine="1280" w:firstLineChars="4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乙方(供应商):</w:t>
      </w:r>
      <w:r>
        <w:rPr>
          <w:rFonts w:hint="eastAsia" w:ascii="仿宋" w:hAnsi="仿宋" w:eastAsia="仿宋" w:cs="仿宋"/>
          <w:sz w:val="32"/>
          <w:szCs w:val="32"/>
          <w:highlight w:val="none"/>
          <w:u w:val="single"/>
          <w:lang w:val="en-US" w:eastAsia="zh-CN"/>
        </w:rPr>
        <w:t xml:space="preserve">           </w:t>
      </w:r>
    </w:p>
    <w:p w14:paraId="171B2692">
      <w:pPr>
        <w:keepNext w:val="0"/>
        <w:keepLines w:val="0"/>
        <w:pageBreakBefore w:val="0"/>
        <w:numPr>
          <w:ilvl w:val="0"/>
          <w:numId w:val="0"/>
        </w:numPr>
        <w:kinsoku/>
        <w:wordWrap/>
        <w:overflowPunct/>
        <w:autoSpaceDE/>
        <w:autoSpaceDN/>
        <w:bidi w:val="0"/>
        <w:adjustRightInd/>
        <w:snapToGrid/>
        <w:spacing w:line="360" w:lineRule="auto"/>
        <w:ind w:left="0" w:leftChars="0" w:right="0" w:rightChars="0"/>
        <w:jc w:val="center"/>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年  月   日</w:t>
      </w:r>
    </w:p>
    <w:p w14:paraId="10F16590">
      <w:pPr>
        <w:keepNext w:val="0"/>
        <w:keepLines w:val="0"/>
        <w:pageBreakBefore w:val="0"/>
        <w:kinsoku/>
        <w:wordWrap/>
        <w:overflowPunct/>
        <w:autoSpaceDE/>
        <w:autoSpaceDN/>
        <w:bidi w:val="0"/>
        <w:adjustRightInd/>
        <w:snapToGrid/>
        <w:spacing w:line="360" w:lineRule="auto"/>
        <w:ind w:left="0" w:leftChars="0" w:right="0" w:rightChars="0"/>
        <w:textAlignment w:val="auto"/>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br w:type="page"/>
      </w:r>
    </w:p>
    <w:p w14:paraId="05859A74">
      <w:pPr>
        <w:adjustRightInd w:val="0"/>
        <w:snapToGrid w:val="0"/>
        <w:spacing w:line="500" w:lineRule="exact"/>
        <w:ind w:firstLine="480" w:firstLineChars="200"/>
        <w:rPr>
          <w:rFonts w:hint="eastAsia" w:ascii="仿宋" w:hAnsi="仿宋" w:eastAsia="仿宋" w:cs="仿宋"/>
          <w:bCs/>
          <w:sz w:val="24"/>
          <w:szCs w:val="24"/>
          <w:u w:val="single"/>
          <w:lang w:eastAsia="zh-CN"/>
        </w:rPr>
      </w:pPr>
      <w:r>
        <w:rPr>
          <w:rFonts w:hint="eastAsia" w:ascii="仿宋" w:hAnsi="仿宋" w:eastAsia="仿宋" w:cs="仿宋"/>
          <w:bCs/>
          <w:sz w:val="24"/>
          <w:szCs w:val="24"/>
        </w:rPr>
        <w:t>甲方：</w:t>
      </w:r>
      <w:r>
        <w:rPr>
          <w:rFonts w:hint="eastAsia" w:ascii="仿宋" w:hAnsi="仿宋" w:eastAsia="仿宋" w:cs="仿宋"/>
          <w:bCs/>
          <w:sz w:val="24"/>
          <w:szCs w:val="24"/>
          <w:lang w:eastAsia="zh-CN"/>
        </w:rPr>
        <w:t>陕西省作家协会</w:t>
      </w:r>
    </w:p>
    <w:p w14:paraId="5EA7F6B0">
      <w:pPr>
        <w:adjustRightInd w:val="0"/>
        <w:snapToGrid w:val="0"/>
        <w:spacing w:line="500" w:lineRule="exact"/>
        <w:ind w:firstLine="480" w:firstLineChars="200"/>
        <w:rPr>
          <w:rFonts w:hint="eastAsia" w:ascii="仿宋" w:hAnsi="仿宋" w:eastAsia="仿宋" w:cs="仿宋"/>
          <w:bCs/>
          <w:sz w:val="24"/>
          <w:szCs w:val="24"/>
          <w:u w:val="single"/>
          <w:lang w:val="en-US" w:eastAsia="zh-CN"/>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r>
        <w:rPr>
          <w:rFonts w:hint="eastAsia" w:ascii="仿宋" w:hAnsi="仿宋" w:eastAsia="仿宋" w:cs="仿宋"/>
          <w:bCs/>
          <w:sz w:val="24"/>
          <w:szCs w:val="24"/>
          <w:u w:val="single"/>
          <w:lang w:val="en-US" w:eastAsia="zh-CN"/>
        </w:rPr>
        <w:t xml:space="preserve">                  </w:t>
      </w:r>
    </w:p>
    <w:p w14:paraId="273202A4">
      <w:pPr>
        <w:adjustRightInd w:val="0"/>
        <w:snapToGrid w:val="0"/>
        <w:spacing w:line="5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乙方：</w:t>
      </w:r>
      <w:r>
        <w:rPr>
          <w:rFonts w:hint="eastAsia" w:ascii="仿宋" w:hAnsi="仿宋" w:eastAsia="仿宋" w:cs="仿宋"/>
          <w:bCs/>
          <w:sz w:val="24"/>
          <w:szCs w:val="24"/>
          <w:u w:val="single"/>
        </w:rPr>
        <w:t xml:space="preserve">                      </w:t>
      </w:r>
    </w:p>
    <w:p w14:paraId="45824AC4">
      <w:pPr>
        <w:spacing w:line="5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p>
    <w:p w14:paraId="5BB7CA8D">
      <w:pPr>
        <w:spacing w:line="5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lang w:eastAsia="zh-CN"/>
        </w:rPr>
        <w:t>陕西省作家协会</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2025国际青春诗会（中国—拉美国家专场）会议服务项目</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，由</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华夏国际项目管理（西安）有限公司</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组织</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竞争性谈判</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，选定</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为成交单位。经</w:t>
      </w:r>
      <w:r>
        <w:rPr>
          <w:rFonts w:hint="eastAsia" w:ascii="仿宋" w:hAnsi="仿宋" w:eastAsia="仿宋" w:cs="仿宋"/>
          <w:bCs/>
          <w:sz w:val="24"/>
          <w:szCs w:val="24"/>
          <w:lang w:eastAsia="zh-CN"/>
        </w:rPr>
        <w:t>陕西省作家协会</w:t>
      </w:r>
      <w:r>
        <w:rPr>
          <w:rFonts w:hint="eastAsia" w:ascii="仿宋" w:hAnsi="仿宋" w:eastAsia="仿宋" w:cs="仿宋"/>
          <w:bCs/>
          <w:sz w:val="24"/>
          <w:szCs w:val="24"/>
        </w:rPr>
        <w:t>（以下简称甲方）与</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（以下简称乙方）共同协商，达成如下合同条款。</w:t>
      </w:r>
    </w:p>
    <w:p w14:paraId="56FD16B2">
      <w:pPr>
        <w:numPr>
          <w:ilvl w:val="0"/>
          <w:numId w:val="0"/>
        </w:numPr>
        <w:spacing w:line="500" w:lineRule="exact"/>
        <w:ind w:firstLine="482" w:firstLineChars="20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一、项目概况</w:t>
      </w:r>
    </w:p>
    <w:p w14:paraId="30CEA6DA">
      <w:pPr>
        <w:numPr>
          <w:ilvl w:val="0"/>
          <w:numId w:val="0"/>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bidi="ar-SA"/>
        </w:rPr>
        <w:t>1、</w:t>
      </w:r>
      <w:r>
        <w:rPr>
          <w:rFonts w:hint="eastAsia" w:ascii="仿宋" w:hAnsi="仿宋" w:eastAsia="仿宋" w:cs="仿宋"/>
          <w:sz w:val="24"/>
          <w:szCs w:val="24"/>
          <w:lang w:val="en-US" w:eastAsia="zh-CN"/>
        </w:rPr>
        <w:t>项目名称</w:t>
      </w:r>
      <w:r>
        <w:rPr>
          <w:rFonts w:hint="eastAsia" w:ascii="仿宋" w:hAnsi="仿宋" w:eastAsia="仿宋" w:cs="仿宋"/>
          <w:sz w:val="24"/>
          <w:szCs w:val="24"/>
        </w:rPr>
        <w:t>：</w:t>
      </w:r>
      <w:r>
        <w:rPr>
          <w:rFonts w:hint="eastAsia" w:ascii="仿宋" w:hAnsi="仿宋" w:eastAsia="仿宋" w:cs="仿宋"/>
          <w:b w:val="0"/>
          <w:bCs w:val="0"/>
          <w:i w:val="0"/>
          <w:caps w:val="0"/>
          <w:color w:val="auto"/>
          <w:spacing w:val="0"/>
          <w:sz w:val="24"/>
          <w:szCs w:val="24"/>
          <w:highlight w:val="none"/>
          <w:u w:val="single"/>
          <w:shd w:val="clear" w:color="auto" w:fill="FFFFFF"/>
          <w:lang w:eastAsia="zh-CN"/>
        </w:rPr>
        <w:t>2025国际青春诗会（中国—拉美国家专场）会议服务项目</w:t>
      </w:r>
      <w:r>
        <w:rPr>
          <w:rFonts w:hint="eastAsia" w:ascii="仿宋" w:hAnsi="仿宋" w:eastAsia="仿宋" w:cs="仿宋"/>
          <w:sz w:val="24"/>
          <w:szCs w:val="24"/>
        </w:rPr>
        <w:t>；</w:t>
      </w:r>
    </w:p>
    <w:p w14:paraId="61BE653D">
      <w:pPr>
        <w:numPr>
          <w:ilvl w:val="0"/>
          <w:numId w:val="0"/>
        </w:numPr>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bidi="ar-SA"/>
        </w:rPr>
        <w:t>2、</w:t>
      </w:r>
      <w:r>
        <w:rPr>
          <w:rFonts w:hint="eastAsia" w:ascii="仿宋" w:hAnsi="仿宋" w:eastAsia="仿宋" w:cs="仿宋"/>
          <w:sz w:val="24"/>
          <w:szCs w:val="24"/>
          <w:lang w:val="en-US" w:eastAsia="zh-CN"/>
        </w:rPr>
        <w:t>项目</w:t>
      </w:r>
      <w:r>
        <w:rPr>
          <w:rFonts w:hint="eastAsia" w:ascii="仿宋" w:hAnsi="仿宋" w:eastAsia="仿宋" w:cs="仿宋"/>
          <w:sz w:val="24"/>
          <w:szCs w:val="24"/>
          <w:highlight w:val="none"/>
          <w:lang w:val="en-US" w:eastAsia="zh-CN"/>
        </w:rPr>
        <w:t>地点</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采购人指定地点</w:t>
      </w:r>
      <w:r>
        <w:rPr>
          <w:rFonts w:hint="eastAsia" w:ascii="仿宋" w:hAnsi="仿宋" w:eastAsia="仿宋" w:cs="仿宋"/>
          <w:sz w:val="24"/>
          <w:szCs w:val="24"/>
          <w:highlight w:val="none"/>
          <w:lang w:val="en-US" w:eastAsia="zh-CN"/>
        </w:rPr>
        <w:t>；</w:t>
      </w:r>
    </w:p>
    <w:p w14:paraId="598B64BD">
      <w:pPr>
        <w:numPr>
          <w:ilvl w:val="0"/>
          <w:numId w:val="0"/>
        </w:numPr>
        <w:spacing w:line="500" w:lineRule="exact"/>
        <w:ind w:firstLine="480" w:firstLineChars="200"/>
        <w:rPr>
          <w:rFonts w:hint="eastAsia" w:ascii="仿宋" w:hAnsi="仿宋" w:eastAsia="仿宋" w:cs="仿宋"/>
          <w:color w:val="auto"/>
          <w:sz w:val="24"/>
          <w:szCs w:val="24"/>
          <w:u w:val="single"/>
          <w:lang w:val="zh-CN" w:eastAsia="zh-CN"/>
        </w:rPr>
      </w:pPr>
      <w:r>
        <w:rPr>
          <w:rFonts w:hint="eastAsia" w:ascii="仿宋" w:hAnsi="仿宋" w:eastAsia="仿宋" w:cs="仿宋"/>
          <w:color w:val="auto"/>
          <w:sz w:val="24"/>
          <w:szCs w:val="24"/>
          <w:lang w:val="en-US" w:eastAsia="zh-CN"/>
        </w:rPr>
        <w:t>3、项目内容：为</w:t>
      </w:r>
      <w:r>
        <w:rPr>
          <w:rFonts w:hint="eastAsia" w:ascii="仿宋" w:hAnsi="仿宋" w:eastAsia="仿宋" w:cs="仿宋"/>
          <w:b w:val="0"/>
          <w:bCs w:val="0"/>
          <w:i w:val="0"/>
          <w:caps w:val="0"/>
          <w:color w:val="auto"/>
          <w:spacing w:val="0"/>
          <w:sz w:val="24"/>
          <w:szCs w:val="24"/>
          <w:highlight w:val="none"/>
          <w:u w:val="single"/>
          <w:shd w:val="clear" w:color="auto" w:fill="FFFFFF"/>
          <w:lang w:eastAsia="zh-CN"/>
        </w:rPr>
        <w:t>2025国际青春诗会（中国—拉美国家专场）会议服务项目</w:t>
      </w:r>
      <w:r>
        <w:rPr>
          <w:rFonts w:hint="eastAsia" w:ascii="仿宋" w:hAnsi="仿宋" w:eastAsia="仿宋" w:cs="仿宋"/>
          <w:b w:val="0"/>
          <w:bCs w:val="0"/>
          <w:i w:val="0"/>
          <w:caps w:val="0"/>
          <w:color w:val="auto"/>
          <w:spacing w:val="0"/>
          <w:sz w:val="24"/>
          <w:szCs w:val="24"/>
          <w:highlight w:val="none"/>
          <w:u w:val="single"/>
          <w:shd w:val="clear" w:color="auto" w:fill="FFFFFF"/>
          <w:lang w:val="en-US" w:eastAsia="zh-CN"/>
        </w:rPr>
        <w:t>提供符合谈判文件及采购人要求的服务；</w:t>
      </w:r>
    </w:p>
    <w:p w14:paraId="2F3BF35A">
      <w:pPr>
        <w:numPr>
          <w:ilvl w:val="0"/>
          <w:numId w:val="0"/>
        </w:numPr>
        <w:spacing w:line="500" w:lineRule="exact"/>
        <w:ind w:firstLine="480" w:firstLineChars="200"/>
        <w:rPr>
          <w:rFonts w:hint="eastAsia" w:ascii="仿宋" w:hAnsi="仿宋" w:eastAsia="仿宋" w:cs="仿宋"/>
          <w:color w:val="auto"/>
          <w:sz w:val="24"/>
          <w:szCs w:val="24"/>
          <w:u w:val="none"/>
          <w:lang w:val="en-US"/>
        </w:rPr>
      </w:pPr>
      <w:r>
        <w:rPr>
          <w:rFonts w:hint="eastAsia" w:ascii="仿宋" w:hAnsi="仿宋" w:eastAsia="仿宋" w:cs="仿宋"/>
          <w:color w:val="auto"/>
          <w:sz w:val="24"/>
          <w:szCs w:val="24"/>
          <w:u w:val="none"/>
          <w:lang w:val="en-US" w:eastAsia="zh-CN"/>
        </w:rPr>
        <w:t>4、服务期限：</w:t>
      </w:r>
      <w:r>
        <w:rPr>
          <w:rFonts w:hint="eastAsia" w:ascii="仿宋" w:hAnsi="仿宋" w:eastAsia="仿宋" w:cs="仿宋"/>
          <w:color w:val="auto"/>
          <w:sz w:val="24"/>
          <w:szCs w:val="24"/>
          <w:u w:val="single"/>
          <w:lang w:val="en-US" w:eastAsia="zh-CN"/>
        </w:rPr>
        <w:t>自合同签订之日起至推广活动全部完成。</w:t>
      </w:r>
    </w:p>
    <w:p w14:paraId="71241B9E">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二、合同金额</w:t>
      </w:r>
    </w:p>
    <w:p w14:paraId="27AB27D9">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1、合同金额（大写）：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w:t>
      </w:r>
      <w:r>
        <w:rPr>
          <w:rFonts w:hint="eastAsia" w:ascii="仿宋" w:hAnsi="仿宋" w:eastAsia="仿宋" w:cs="仿宋"/>
          <w:color w:val="auto"/>
          <w:sz w:val="24"/>
          <w:szCs w:val="24"/>
          <w:lang w:val="en-US" w:eastAsia="zh-CN"/>
        </w:rPr>
        <w:t>）</w:t>
      </w:r>
    </w:p>
    <w:p w14:paraId="72E2DF78">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总价即成交价，为一次性报价，不受市场价变化的影响。合同价格为含税价，供应商提供服务所发生的包括但不限于设计及物料制作费、招标代理服务费、税金等其他一切相关费用，均已包含在合同价款中，甲方不再另行支付其他任何费用。</w:t>
      </w:r>
    </w:p>
    <w:p w14:paraId="6A231EE0">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三、结算方式</w:t>
      </w:r>
    </w:p>
    <w:p w14:paraId="178211F0">
      <w:pPr>
        <w:tabs>
          <w:tab w:val="left" w:pos="840"/>
        </w:tabs>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结算单位：</w:t>
      </w:r>
      <w:r>
        <w:rPr>
          <w:rFonts w:hint="eastAsia" w:ascii="仿宋" w:hAnsi="仿宋" w:eastAsia="仿宋" w:cs="仿宋"/>
          <w:color w:val="auto"/>
          <w:sz w:val="24"/>
          <w:szCs w:val="24"/>
          <w:lang w:val="en-US" w:eastAsia="zh-CN"/>
        </w:rPr>
        <w:t>银行转账，</w:t>
      </w:r>
      <w:r>
        <w:rPr>
          <w:rFonts w:hint="eastAsia" w:ascii="仿宋" w:hAnsi="仿宋" w:eastAsia="仿宋" w:cs="仿宋"/>
          <w:color w:val="auto"/>
          <w:sz w:val="24"/>
          <w:szCs w:val="24"/>
        </w:rPr>
        <w:t>由甲方以人民币负责结算，在付款前，</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必须开具等额发票及结算相关资料给甲方。否则，甲方有权拒绝付款，且无需承担任何责任，乙方不得以此为由拒绝履行合同义务。</w:t>
      </w:r>
    </w:p>
    <w:p w14:paraId="5720554A">
      <w:pPr>
        <w:tabs>
          <w:tab w:val="left" w:pos="84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付款</w:t>
      </w:r>
      <w:r>
        <w:rPr>
          <w:rFonts w:hint="eastAsia" w:ascii="仿宋" w:hAnsi="仿宋" w:eastAsia="仿宋" w:cs="仿宋"/>
          <w:color w:val="auto"/>
          <w:sz w:val="24"/>
          <w:szCs w:val="24"/>
          <w:highlight w:val="none"/>
        </w:rPr>
        <w:t>方式：</w:t>
      </w:r>
      <w:r>
        <w:rPr>
          <w:rFonts w:hint="eastAsia" w:ascii="仿宋" w:hAnsi="仿宋" w:eastAsia="仿宋" w:cs="仿宋"/>
          <w:color w:val="auto"/>
          <w:sz w:val="24"/>
          <w:szCs w:val="24"/>
          <w:highlight w:val="none"/>
          <w:lang w:val="en-US" w:eastAsia="zh-CN"/>
        </w:rPr>
        <w:t>①</w:t>
      </w:r>
      <w:r>
        <w:rPr>
          <w:rFonts w:hint="eastAsia" w:ascii="仿宋" w:hAnsi="仿宋" w:eastAsia="仿宋" w:cs="仿宋"/>
          <w:color w:val="auto"/>
          <w:sz w:val="24"/>
          <w:szCs w:val="24"/>
          <w:highlight w:val="none"/>
        </w:rPr>
        <w:t xml:space="preserve"> 合同签订后 ，达到付款条件起 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日内，支付合同总金额的</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0.00%。</w:t>
      </w:r>
    </w:p>
    <w:p w14:paraId="0A05906F">
      <w:pPr>
        <w:tabs>
          <w:tab w:val="left" w:pos="84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②活动结束验收完成后</w:t>
      </w:r>
      <w:r>
        <w:rPr>
          <w:rFonts w:hint="eastAsia" w:ascii="仿宋" w:hAnsi="仿宋" w:eastAsia="仿宋" w:cs="仿宋"/>
          <w:color w:val="auto"/>
          <w:sz w:val="24"/>
          <w:szCs w:val="24"/>
          <w:highlight w:val="none"/>
        </w:rPr>
        <w:t>，达到付款条件起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日内，支付合同总金额的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0.00%。</w:t>
      </w:r>
    </w:p>
    <w:p w14:paraId="3DF3814B">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3、乙方收款账户信息：</w:t>
      </w:r>
    </w:p>
    <w:p w14:paraId="1A963EA0">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账户名称：</w:t>
      </w:r>
      <w:r>
        <w:rPr>
          <w:rFonts w:hint="eastAsia" w:ascii="仿宋" w:hAnsi="仿宋" w:eastAsia="仿宋" w:cs="仿宋"/>
          <w:color w:val="auto"/>
          <w:sz w:val="24"/>
          <w:szCs w:val="24"/>
          <w:u w:val="single"/>
          <w:lang w:val="en-US" w:eastAsia="zh-CN"/>
        </w:rPr>
        <w:t xml:space="preserve">                         </w:t>
      </w:r>
    </w:p>
    <w:p w14:paraId="18AEDC07">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开户行：</w:t>
      </w:r>
      <w:r>
        <w:rPr>
          <w:rFonts w:hint="eastAsia" w:ascii="仿宋" w:hAnsi="仿宋" w:eastAsia="仿宋" w:cs="仿宋"/>
          <w:color w:val="auto"/>
          <w:sz w:val="24"/>
          <w:szCs w:val="24"/>
          <w:u w:val="single"/>
          <w:lang w:val="en-US" w:eastAsia="zh-CN"/>
        </w:rPr>
        <w:t xml:space="preserve">                           </w:t>
      </w:r>
    </w:p>
    <w:p w14:paraId="26BF6040">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银行账号：</w:t>
      </w:r>
      <w:r>
        <w:rPr>
          <w:rFonts w:hint="eastAsia" w:ascii="仿宋" w:hAnsi="仿宋" w:eastAsia="仿宋" w:cs="仿宋"/>
          <w:color w:val="auto"/>
          <w:sz w:val="24"/>
          <w:szCs w:val="24"/>
          <w:u w:val="single"/>
          <w:lang w:val="en-US" w:eastAsia="zh-CN"/>
        </w:rPr>
        <w:t xml:space="preserve">                         </w:t>
      </w:r>
    </w:p>
    <w:p w14:paraId="712B0F4E">
      <w:pPr>
        <w:spacing w:line="500" w:lineRule="exact"/>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四、服务要求</w:t>
      </w:r>
    </w:p>
    <w:p w14:paraId="02CBC3C7">
      <w:pPr>
        <w:spacing w:line="500" w:lineRule="exact"/>
        <w:ind w:firstLine="480" w:firstLineChars="200"/>
        <w:rPr>
          <w:rFonts w:hint="default"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具体要求详见谈判文件第三章。</w:t>
      </w:r>
    </w:p>
    <w:p w14:paraId="183E5D34">
      <w:pPr>
        <w:spacing w:line="500" w:lineRule="exact"/>
        <w:ind w:firstLine="482" w:firstLineChars="200"/>
        <w:rPr>
          <w:rFonts w:hint="eastAsia" w:ascii="仿宋" w:hAnsi="仿宋" w:eastAsia="仿宋" w:cs="仿宋"/>
          <w:b/>
          <w:bCs w:val="0"/>
          <w:color w:val="auto"/>
          <w:sz w:val="24"/>
          <w:szCs w:val="24"/>
          <w:lang w:val="zh-CN" w:eastAsia="zh-CN"/>
        </w:rPr>
      </w:pPr>
      <w:r>
        <w:rPr>
          <w:rFonts w:hint="eastAsia" w:ascii="仿宋" w:hAnsi="仿宋" w:eastAsia="仿宋" w:cs="仿宋"/>
          <w:b/>
          <w:bCs w:val="0"/>
          <w:color w:val="auto"/>
          <w:sz w:val="24"/>
          <w:szCs w:val="24"/>
          <w:lang w:val="en-US" w:eastAsia="zh-CN"/>
        </w:rPr>
        <w:t>五、</w:t>
      </w:r>
      <w:r>
        <w:rPr>
          <w:rFonts w:hint="eastAsia" w:ascii="仿宋" w:hAnsi="仿宋" w:eastAsia="仿宋" w:cs="仿宋"/>
          <w:b/>
          <w:bCs w:val="0"/>
          <w:color w:val="auto"/>
          <w:sz w:val="24"/>
          <w:szCs w:val="24"/>
          <w:lang w:val="zh-CN" w:eastAsia="zh-CN"/>
        </w:rPr>
        <w:t>双方的权利与义务</w:t>
      </w:r>
    </w:p>
    <w:p w14:paraId="604EE78A">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一</w:t>
      </w:r>
      <w:r>
        <w:rPr>
          <w:rFonts w:hint="eastAsia" w:ascii="仿宋" w:hAnsi="仿宋" w:eastAsia="仿宋" w:cs="仿宋"/>
          <w:b w:val="0"/>
          <w:bCs/>
          <w:color w:val="auto"/>
          <w:sz w:val="24"/>
          <w:szCs w:val="24"/>
          <w:lang w:val="zh-CN" w:eastAsia="zh-CN"/>
        </w:rPr>
        <w:t>）甲方</w:t>
      </w:r>
    </w:p>
    <w:p w14:paraId="61006533">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1、指导、</w:t>
      </w:r>
      <w:r>
        <w:rPr>
          <w:rFonts w:hint="eastAsia" w:ascii="仿宋" w:hAnsi="仿宋" w:eastAsia="仿宋" w:cs="仿宋"/>
          <w:b w:val="0"/>
          <w:bCs/>
          <w:color w:val="auto"/>
          <w:sz w:val="24"/>
          <w:szCs w:val="24"/>
          <w:lang w:val="zh-CN" w:eastAsia="zh-CN"/>
        </w:rPr>
        <w:t>监督、参与项目执行的整个过程；</w:t>
      </w:r>
    </w:p>
    <w:p w14:paraId="4A4B456D">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lang w:val="zh-CN" w:eastAsia="zh-CN"/>
        </w:rPr>
        <w:t>为乙方提供必要的工作条件；</w:t>
      </w:r>
    </w:p>
    <w:p w14:paraId="4FC77810">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按照合同约定支付各阶段合同款项。</w:t>
      </w:r>
    </w:p>
    <w:p w14:paraId="35F5450B">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二</w:t>
      </w:r>
      <w:r>
        <w:rPr>
          <w:rFonts w:hint="eastAsia" w:ascii="仿宋" w:hAnsi="仿宋" w:eastAsia="仿宋" w:cs="仿宋"/>
          <w:b w:val="0"/>
          <w:bCs/>
          <w:color w:val="auto"/>
          <w:sz w:val="24"/>
          <w:szCs w:val="24"/>
          <w:lang w:val="zh-CN" w:eastAsia="zh-CN"/>
        </w:rPr>
        <w:t>）乙方</w:t>
      </w:r>
    </w:p>
    <w:p w14:paraId="381B9231">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1、乙方按甲方项目需求按期完成相关服务工作并接受甲方的监督和验收；</w:t>
      </w:r>
    </w:p>
    <w:p w14:paraId="6D65704F">
      <w:pPr>
        <w:spacing w:line="500" w:lineRule="exact"/>
        <w:ind w:firstLine="720" w:firstLineChars="3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2、服务过程中，应及时汇报项目进度等情况，重要决策作出前应当征询甲方意见；</w:t>
      </w:r>
    </w:p>
    <w:p w14:paraId="0933E0EF">
      <w:pPr>
        <w:spacing w:line="500" w:lineRule="exact"/>
        <w:ind w:firstLine="720" w:firstLineChars="3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3、按甲方审核的方案、工作安排和必要指示完成本次大会的相关工作，如乙方有异议或需要变动应当征得甲方书面同意；</w:t>
      </w:r>
    </w:p>
    <w:p w14:paraId="6B2765DE">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4、如因特殊情况，</w:t>
      </w:r>
      <w:r>
        <w:rPr>
          <w:rFonts w:hint="eastAsia" w:ascii="仿宋" w:hAnsi="仿宋" w:eastAsia="仿宋" w:cs="仿宋"/>
          <w:b w:val="0"/>
          <w:bCs/>
          <w:color w:val="auto"/>
          <w:sz w:val="24"/>
          <w:szCs w:val="24"/>
          <w:lang w:val="zh-CN" w:eastAsia="zh-CN"/>
        </w:rPr>
        <w:t>乙方</w:t>
      </w:r>
      <w:r>
        <w:rPr>
          <w:rFonts w:hint="eastAsia" w:ascii="仿宋" w:hAnsi="仿宋" w:eastAsia="仿宋" w:cs="仿宋"/>
          <w:b w:val="0"/>
          <w:bCs/>
          <w:color w:val="auto"/>
          <w:sz w:val="24"/>
          <w:szCs w:val="24"/>
          <w:lang w:val="en-US" w:eastAsia="zh-CN"/>
        </w:rPr>
        <w:t>需</w:t>
      </w:r>
      <w:r>
        <w:rPr>
          <w:rFonts w:hint="eastAsia" w:ascii="仿宋" w:hAnsi="仿宋" w:eastAsia="仿宋" w:cs="仿宋"/>
          <w:b w:val="0"/>
          <w:bCs/>
          <w:color w:val="auto"/>
          <w:sz w:val="24"/>
          <w:szCs w:val="24"/>
          <w:lang w:val="zh-CN" w:eastAsia="zh-CN"/>
        </w:rPr>
        <w:t>更换</w:t>
      </w:r>
      <w:r>
        <w:rPr>
          <w:rFonts w:hint="eastAsia" w:ascii="仿宋" w:hAnsi="仿宋" w:eastAsia="仿宋" w:cs="仿宋"/>
          <w:b w:val="0"/>
          <w:bCs/>
          <w:color w:val="auto"/>
          <w:sz w:val="24"/>
          <w:szCs w:val="24"/>
          <w:lang w:val="en-US" w:eastAsia="zh-CN"/>
        </w:rPr>
        <w:t>项目团队人员</w:t>
      </w:r>
      <w:r>
        <w:rPr>
          <w:rFonts w:hint="eastAsia" w:ascii="仿宋" w:hAnsi="仿宋" w:eastAsia="仿宋" w:cs="仿宋"/>
          <w:b w:val="0"/>
          <w:bCs/>
          <w:color w:val="auto"/>
          <w:sz w:val="24"/>
          <w:szCs w:val="24"/>
          <w:lang w:val="zh-CN" w:eastAsia="zh-CN"/>
        </w:rPr>
        <w:t>必须经甲方同意；</w:t>
      </w:r>
    </w:p>
    <w:p w14:paraId="307B8047">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5、</w:t>
      </w:r>
      <w:r>
        <w:rPr>
          <w:rFonts w:hint="eastAsia" w:ascii="仿宋" w:hAnsi="仿宋" w:eastAsia="仿宋" w:cs="仿宋"/>
          <w:b w:val="0"/>
          <w:bCs/>
          <w:color w:val="auto"/>
          <w:sz w:val="24"/>
          <w:szCs w:val="24"/>
          <w:lang w:val="zh-CN" w:eastAsia="zh-CN"/>
        </w:rPr>
        <w:t>乙方在执行本合同期间及服务过程中所有安全问题（包括人员）由乙方</w:t>
      </w:r>
      <w:r>
        <w:rPr>
          <w:rFonts w:hint="eastAsia" w:ascii="仿宋" w:hAnsi="仿宋" w:eastAsia="仿宋" w:cs="仿宋"/>
          <w:b w:val="0"/>
          <w:bCs/>
          <w:color w:val="auto"/>
          <w:sz w:val="24"/>
          <w:szCs w:val="24"/>
          <w:lang w:val="en-US" w:eastAsia="zh-CN"/>
        </w:rPr>
        <w:t>自行</w:t>
      </w:r>
      <w:r>
        <w:rPr>
          <w:rFonts w:hint="eastAsia" w:ascii="仿宋" w:hAnsi="仿宋" w:eastAsia="仿宋" w:cs="仿宋"/>
          <w:b w:val="0"/>
          <w:bCs/>
          <w:color w:val="auto"/>
          <w:sz w:val="24"/>
          <w:szCs w:val="24"/>
          <w:lang w:val="zh-CN" w:eastAsia="zh-CN"/>
        </w:rPr>
        <w:t>负责；</w:t>
      </w:r>
    </w:p>
    <w:p w14:paraId="55216138">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6、应谨慎行事，维护好甲方的声誉。</w:t>
      </w:r>
    </w:p>
    <w:p w14:paraId="4D3B5015">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rPr>
        <w:t>违约责任</w:t>
      </w:r>
    </w:p>
    <w:p w14:paraId="01469637">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乙方未能按期履行合同</w:t>
      </w:r>
      <w:r>
        <w:rPr>
          <w:rFonts w:hint="eastAsia" w:ascii="仿宋" w:hAnsi="仿宋" w:eastAsia="仿宋" w:cs="仿宋"/>
          <w:color w:val="auto"/>
          <w:sz w:val="24"/>
          <w:szCs w:val="24"/>
          <w:lang w:val="en-US" w:eastAsia="zh-CN"/>
        </w:rPr>
        <w:t>义务</w:t>
      </w:r>
      <w:r>
        <w:rPr>
          <w:rFonts w:hint="eastAsia" w:ascii="仿宋" w:hAnsi="仿宋" w:eastAsia="仿宋" w:cs="仿宋"/>
          <w:color w:val="auto"/>
          <w:sz w:val="24"/>
          <w:szCs w:val="24"/>
        </w:rPr>
        <w:t>或乙方未按合同要求提供</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或</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质量不能满足</w:t>
      </w: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技术要求</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甲方有权解除合同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同时乙方应当返还甲方支付价款并承担合同总价款20%的违约金，</w:t>
      </w:r>
      <w:r>
        <w:rPr>
          <w:rFonts w:hint="eastAsia" w:ascii="仿宋" w:hAnsi="仿宋" w:eastAsia="仿宋" w:cs="仿宋"/>
          <w:color w:val="auto"/>
          <w:sz w:val="24"/>
          <w:szCs w:val="24"/>
        </w:rPr>
        <w:t>因</w:t>
      </w:r>
      <w:r>
        <w:rPr>
          <w:rFonts w:hint="eastAsia" w:ascii="仿宋" w:hAnsi="仿宋" w:eastAsia="仿宋" w:cs="仿宋"/>
          <w:color w:val="auto"/>
          <w:sz w:val="24"/>
          <w:szCs w:val="24"/>
          <w:lang w:val="en-US" w:eastAsia="zh-CN"/>
        </w:rPr>
        <w:t>违约</w:t>
      </w:r>
      <w:r>
        <w:rPr>
          <w:rFonts w:hint="eastAsia" w:ascii="仿宋" w:hAnsi="仿宋" w:eastAsia="仿宋" w:cs="仿宋"/>
          <w:color w:val="auto"/>
          <w:sz w:val="24"/>
          <w:szCs w:val="24"/>
        </w:rPr>
        <w:t>给甲方造成的一切损失均由乙方承担。</w:t>
      </w:r>
    </w:p>
    <w:p w14:paraId="47D0EE08">
      <w:pPr>
        <w:adjustRightInd w:val="0"/>
        <w:snapToGrid w:val="0"/>
        <w:spacing w:line="50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（二）乙方</w:t>
      </w:r>
      <w:r>
        <w:rPr>
          <w:rFonts w:hint="eastAsia" w:ascii="仿宋" w:hAnsi="仿宋" w:eastAsia="仿宋" w:cs="仿宋"/>
          <w:color w:val="auto"/>
          <w:sz w:val="24"/>
          <w:szCs w:val="24"/>
        </w:rPr>
        <w:t>不能完成或延后完成合同内容时，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w:t>
      </w:r>
      <w:r>
        <w:rPr>
          <w:rFonts w:hint="eastAsia" w:ascii="仿宋" w:hAnsi="仿宋" w:eastAsia="仿宋" w:cs="仿宋"/>
          <w:color w:val="auto"/>
          <w:sz w:val="24"/>
          <w:szCs w:val="24"/>
          <w:lang w:val="en-US" w:eastAsia="zh-CN"/>
        </w:rPr>
        <w:t>委托第三方提供相应服务</w:t>
      </w:r>
      <w:r>
        <w:rPr>
          <w:rFonts w:hint="eastAsia" w:ascii="仿宋" w:hAnsi="仿宋" w:eastAsia="仿宋" w:cs="仿宋"/>
          <w:color w:val="auto"/>
          <w:sz w:val="24"/>
          <w:szCs w:val="24"/>
        </w:rPr>
        <w:t>，所产生费用由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rPr>
        <w:t>从合同付款总价中直接扣除</w:t>
      </w:r>
      <w:r>
        <w:rPr>
          <w:rFonts w:hint="eastAsia" w:ascii="仿宋" w:hAnsi="仿宋" w:eastAsia="仿宋" w:cs="仿宋"/>
          <w:color w:val="auto"/>
          <w:sz w:val="24"/>
          <w:szCs w:val="24"/>
          <w:lang w:eastAsia="zh-CN"/>
        </w:rPr>
        <w:t>；</w:t>
      </w:r>
    </w:p>
    <w:p w14:paraId="19101312">
      <w:pPr>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在合同期间及服务过程中，给</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造成损失时，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有权从合同款项中直接扣除或</w:t>
      </w:r>
      <w:r>
        <w:rPr>
          <w:rFonts w:hint="eastAsia" w:ascii="仿宋" w:hAnsi="仿宋" w:eastAsia="仿宋" w:cs="仿宋"/>
          <w:color w:val="auto"/>
          <w:sz w:val="24"/>
          <w:szCs w:val="24"/>
          <w:lang w:eastAsia="zh-CN"/>
        </w:rPr>
        <w:t>。</w:t>
      </w:r>
    </w:p>
    <w:p w14:paraId="2D059B9F">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七、</w:t>
      </w:r>
      <w:r>
        <w:rPr>
          <w:rFonts w:hint="eastAsia" w:ascii="仿宋" w:hAnsi="仿宋" w:eastAsia="仿宋" w:cs="仿宋"/>
          <w:b/>
          <w:color w:val="auto"/>
          <w:sz w:val="24"/>
          <w:szCs w:val="24"/>
        </w:rPr>
        <w:t>合同生效及其它</w:t>
      </w:r>
    </w:p>
    <w:p w14:paraId="184D7953">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由于不可抗力致使合同无法履行的，受阻一方应在不可抗力发生12小时内电话、传真或其他有效方式通知对方，并在不可抗力发生之日起15日内提供相关证明文件。</w:t>
      </w:r>
    </w:p>
    <w:p w14:paraId="27AE0A61">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本合同在不可抗力影响范围及其持续期间内将中止履行，本合同执行时间可根据中止的时间相应顺延，双方无须承担违约责任。不可抗力时间消除后，双方应就合同的履行及后续问题进行协商。</w:t>
      </w:r>
    </w:p>
    <w:p w14:paraId="032DCC5E">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本合同中不可抗力指地震、台风、火灾、水灾、战争、罢工以及其他双方不能预见、不能避免并不能克服的客观情况。</w:t>
      </w:r>
    </w:p>
    <w:p w14:paraId="68721DFB">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一方逾期履行后发生不可抗力的，不能免除责任。</w:t>
      </w:r>
    </w:p>
    <w:p w14:paraId="16DAF0EA">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rPr>
        <w:t>合同争议解决的方式</w:t>
      </w:r>
    </w:p>
    <w:p w14:paraId="7F177812">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本合同在履行过程中发生的争议，由甲、乙双方当事人协商解决；协商不成的，任意一方应向甲方住所地人民法院起诉。</w:t>
      </w:r>
    </w:p>
    <w:p w14:paraId="3C281444">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rPr>
        <w:t>其他事项</w:t>
      </w:r>
    </w:p>
    <w:p w14:paraId="7341A9A2">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本合同以及甲乙双方来往的文件的文字表达及解释、图纸等均以中文为准。</w:t>
      </w:r>
    </w:p>
    <w:p w14:paraId="21D5B218">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本合同经双方法定代表人或者委托代理人签字并加盖公章之日起生效。</w:t>
      </w:r>
    </w:p>
    <w:p w14:paraId="1E177FAB">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（三）竞争性谈判文件</w:t>
      </w:r>
      <w:r>
        <w:rPr>
          <w:rFonts w:hint="eastAsia" w:ascii="仿宋" w:hAnsi="仿宋" w:eastAsia="仿宋" w:cs="仿宋"/>
          <w:color w:val="auto"/>
          <w:sz w:val="24"/>
          <w:szCs w:val="24"/>
        </w:rPr>
        <w:t>、响应文件、澄清表（函）、合同附件均成为合同不可分割的部分。</w:t>
      </w:r>
    </w:p>
    <w:p w14:paraId="088553E1">
      <w:pPr>
        <w:adjustRightInd w:val="0"/>
        <w:snapToGrid w:val="0"/>
        <w:spacing w:line="50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对本合同条款的任何变更、修改或增减，须经双方协商同意后签署补充协议，该补充协议作为本合同的组成部分并具有同等效力。</w:t>
      </w:r>
    </w:p>
    <w:p w14:paraId="47416495">
      <w:pPr>
        <w:spacing w:line="500" w:lineRule="exact"/>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lang w:val="en-US" w:eastAsia="zh-CN"/>
        </w:rPr>
        <w:t>（五）</w:t>
      </w:r>
      <w:r>
        <w:rPr>
          <w:rFonts w:hint="eastAsia" w:ascii="仿宋" w:hAnsi="仿宋" w:eastAsia="仿宋" w:cs="仿宋"/>
          <w:color w:val="auto"/>
          <w:sz w:val="24"/>
          <w:szCs w:val="24"/>
        </w:rPr>
        <w:t>本合同未尽事宜由双方另行协商，因执行本合同所发生的和本合同有关的一切争议，双方应友好协商解决。如经协商未达成一致，任何一方可向甲方住所地人民法院提请诉讼。</w:t>
      </w:r>
    </w:p>
    <w:p w14:paraId="66B975AD">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w:t>
      </w:r>
      <w:r>
        <w:rPr>
          <w:rFonts w:hint="eastAsia" w:ascii="仿宋" w:hAnsi="仿宋" w:eastAsia="仿宋" w:cs="仿宋"/>
          <w:color w:val="auto"/>
          <w:sz w:val="24"/>
          <w:szCs w:val="24"/>
        </w:rPr>
        <w:t>发不正当竞争条约。乙方不得以任何形式违反国家关于不正当竞争的有关规定。对可能涉嫌不正当竞争的货物供应商，一经查证，坚决取消供应商资格，三年内不许参与医院的货物供销活动，并按上级的有关规定执行处罚。</w:t>
      </w:r>
    </w:p>
    <w:p w14:paraId="6D6702AF">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任何一方违约，除按照本协议约定承担违约责任外，还需赔偿另一方因此产生的所有费用，该费用包括但不限于为追究违约责任而产生的差旅费、公证费、评估费、律师费等。</w:t>
      </w:r>
    </w:p>
    <w:p w14:paraId="689D0742">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w:t>
      </w: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份，甲方、乙方各执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及</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备案份。自甲乙双方法定代表人或者委托代理人签字并加盖公章后生效，合同执行完毕自动失效（合同的服务承诺仍然有效）。传真件具有同等法律效力。</w:t>
      </w:r>
    </w:p>
    <w:p w14:paraId="5EF99CCC">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color w:val="auto"/>
          <w:sz w:val="24"/>
          <w:szCs w:val="24"/>
          <w:lang w:val="en-US" w:eastAsia="zh-CN"/>
        </w:rPr>
        <w:t>（九）</w:t>
      </w:r>
      <w:r>
        <w:rPr>
          <w:rFonts w:hint="eastAsia" w:ascii="仿宋" w:hAnsi="仿宋" w:eastAsia="仿宋" w:cs="仿宋"/>
          <w:color w:val="auto"/>
          <w:sz w:val="24"/>
          <w:szCs w:val="24"/>
        </w:rPr>
        <w:t>本合同约定的地址为双方有效送达地址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亦为相关法律文书送达的地址</w:t>
      </w:r>
      <w:r>
        <w:rPr>
          <w:rFonts w:hint="eastAsia" w:ascii="仿宋" w:hAnsi="仿宋" w:eastAsia="仿宋" w:cs="仿宋"/>
          <w:color w:val="auto"/>
          <w:sz w:val="24"/>
          <w:szCs w:val="24"/>
        </w:rPr>
        <w:t>，任意一方发生变更的，应当在变更之日起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日内向另一方通知，未通知另一</w:t>
      </w:r>
      <w:r>
        <w:rPr>
          <w:rFonts w:hint="eastAsia" w:ascii="仿宋" w:hAnsi="仿宋" w:eastAsia="仿宋" w:cs="仿宋"/>
          <w:sz w:val="24"/>
          <w:szCs w:val="24"/>
        </w:rPr>
        <w:t>方的，另一方按照约定地址发出的</w:t>
      </w:r>
      <w:r>
        <w:rPr>
          <w:rFonts w:hint="eastAsia" w:ascii="仿宋" w:hAnsi="仿宋" w:eastAsia="仿宋" w:cs="仿宋"/>
          <w:sz w:val="24"/>
          <w:szCs w:val="24"/>
          <w:lang w:val="en-US" w:eastAsia="zh-CN"/>
        </w:rPr>
        <w:t>文件或法律文书</w:t>
      </w:r>
      <w:r>
        <w:rPr>
          <w:rFonts w:hint="eastAsia" w:ascii="仿宋" w:hAnsi="仿宋" w:eastAsia="仿宋" w:cs="仿宋"/>
          <w:sz w:val="24"/>
          <w:szCs w:val="24"/>
        </w:rPr>
        <w:t>自发出之日起日内视为有效送达。</w:t>
      </w:r>
    </w:p>
    <w:p w14:paraId="26BB5DA3">
      <w:pPr>
        <w:spacing w:line="500" w:lineRule="exact"/>
        <w:ind w:firstLine="600" w:firstLineChars="250"/>
        <w:rPr>
          <w:rFonts w:hint="eastAsia" w:ascii="仿宋" w:hAnsi="仿宋" w:eastAsia="仿宋" w:cs="仿宋"/>
          <w:sz w:val="24"/>
          <w:szCs w:val="24"/>
        </w:rPr>
      </w:pPr>
      <w:r>
        <w:rPr>
          <w:rFonts w:hint="eastAsia" w:ascii="仿宋" w:hAnsi="仿宋" w:eastAsia="仿宋" w:cs="仿宋"/>
          <w:color w:val="auto"/>
          <w:sz w:val="24"/>
          <w:szCs w:val="24"/>
          <w:lang w:val="en-US" w:eastAsia="zh-CN"/>
        </w:rPr>
        <w:t>（十）</w:t>
      </w:r>
      <w:r>
        <w:rPr>
          <w:rFonts w:hint="eastAsia" w:ascii="仿宋" w:hAnsi="仿宋" w:eastAsia="仿宋" w:cs="仿宋"/>
          <w:sz w:val="24"/>
          <w:szCs w:val="24"/>
        </w:rPr>
        <w:t>本合同未确定的事项，可后附补充约定。本合同之外的补充约定，与本合同具有同等的法律效力。</w:t>
      </w:r>
    </w:p>
    <w:p w14:paraId="492DF1F9">
      <w:pP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以下</w:t>
      </w:r>
      <w:r>
        <w:rPr>
          <w:rFonts w:hint="eastAsia" w:ascii="仿宋" w:hAnsi="仿宋" w:eastAsia="仿宋" w:cs="仿宋"/>
          <w:sz w:val="24"/>
          <w:szCs w:val="24"/>
        </w:rPr>
        <w:t>无正文】</w:t>
      </w:r>
    </w:p>
    <w:p w14:paraId="51DFADCD">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甲方： </w:t>
      </w:r>
      <w:r>
        <w:rPr>
          <w:rFonts w:hint="eastAsia" w:ascii="仿宋" w:hAnsi="仿宋" w:eastAsia="仿宋" w:cs="仿宋"/>
          <w:sz w:val="24"/>
          <w:szCs w:val="24"/>
          <w:lang w:eastAsia="zh-CN"/>
        </w:rPr>
        <w:t>陕西省作家协会</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w:t>
      </w:r>
    </w:p>
    <w:p w14:paraId="6B405A23">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地址：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地址： </w:t>
      </w:r>
    </w:p>
    <w:p w14:paraId="3F51293E">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法定代表人（委托代理人）签字：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法定代表人（委托代理人）签字：</w:t>
      </w:r>
    </w:p>
    <w:p w14:paraId="4EC7D2E1">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盖章：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14:paraId="012D0BBF">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联系</w:t>
      </w:r>
      <w:r>
        <w:rPr>
          <w:rFonts w:hint="eastAsia" w:ascii="仿宋" w:hAnsi="仿宋" w:eastAsia="仿宋" w:cs="仿宋"/>
          <w:sz w:val="24"/>
          <w:szCs w:val="24"/>
          <w:lang w:val="en-US" w:eastAsia="zh-CN"/>
        </w:rPr>
        <w:t>人及电话</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联系人</w:t>
      </w:r>
      <w:r>
        <w:rPr>
          <w:rFonts w:hint="eastAsia" w:ascii="仿宋" w:hAnsi="仿宋" w:eastAsia="仿宋" w:cs="仿宋"/>
          <w:sz w:val="24"/>
          <w:szCs w:val="24"/>
          <w:lang w:val="en-US" w:eastAsia="zh-CN"/>
        </w:rPr>
        <w:t>及</w:t>
      </w:r>
      <w:r>
        <w:rPr>
          <w:rFonts w:hint="eastAsia" w:ascii="仿宋" w:hAnsi="仿宋" w:eastAsia="仿宋" w:cs="仿宋"/>
          <w:sz w:val="24"/>
          <w:szCs w:val="24"/>
        </w:rPr>
        <w:t>电话：</w:t>
      </w:r>
    </w:p>
    <w:p w14:paraId="0B930571">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传真：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开户行及账号：</w:t>
      </w:r>
    </w:p>
    <w:p w14:paraId="30BC9C25">
      <w:pPr>
        <w:adjustRightInd w:val="0"/>
        <w:snapToGrid w:val="0"/>
        <w:spacing w:line="500" w:lineRule="exact"/>
        <w:ind w:firstLine="475" w:firstLineChars="198"/>
      </w:pPr>
      <w:r>
        <w:rPr>
          <w:rFonts w:hint="eastAsia" w:ascii="仿宋" w:hAnsi="仿宋" w:eastAsia="仿宋" w:cs="仿宋"/>
          <w:sz w:val="24"/>
          <w:szCs w:val="24"/>
        </w:rPr>
        <w:t xml:space="preserve">签订日期：            </w:t>
      </w:r>
      <w:bookmarkStart w:id="0" w:name="_GoBack"/>
      <w:bookmarkEnd w:id="0"/>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8448"/>
    <w:multiLevelType w:val="multilevel"/>
    <w:tmpl w:val="FFDF8448"/>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2"/>
      <w:suff w:val="nothing"/>
      <w:lvlText w:val="%3．"/>
      <w:lvlJc w:val="left"/>
      <w:pPr>
        <w:ind w:left="-40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142720"/>
    <w:rsid w:val="049050A5"/>
    <w:rsid w:val="098D47BB"/>
    <w:rsid w:val="3D281C47"/>
    <w:rsid w:val="4A1B3132"/>
    <w:rsid w:val="4F195D24"/>
    <w:rsid w:val="54142720"/>
    <w:rsid w:val="55856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3"/>
    <w:basedOn w:val="1"/>
    <w:next w:val="1"/>
    <w:unhideWhenUsed/>
    <w:qFormat/>
    <w:uiPriority w:val="0"/>
    <w:pPr>
      <w:keepNext/>
      <w:keepLines/>
      <w:numPr>
        <w:ilvl w:val="2"/>
        <w:numId w:val="1"/>
      </w:numPr>
      <w:spacing w:before="260" w:after="260" w:line="413" w:lineRule="auto"/>
      <w:ind w:left="0"/>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qFormat/>
    <w:uiPriority w:val="39"/>
  </w:style>
  <w:style w:type="paragraph" w:customStyle="1" w:styleId="7">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2241</Words>
  <Characters>2266</Characters>
  <Lines>0</Lines>
  <Paragraphs>0</Paragraphs>
  <TotalTime>0</TotalTime>
  <ScaleCrop>false</ScaleCrop>
  <LinksUpToDate>false</LinksUpToDate>
  <CharactersWithSpaces>2738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2025-04-10T11:51:00Z</dcterms:created>
  <dc:creator>华夏国际-招标部1</dc:creator>
  <cp:lastModifiedBy>旧爱℉</cp:lastModifiedBy>
  <dcterms:modified xsi:type="dcterms:W3CDTF">2025-09-08T13:59:47Z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27F4C1C308B64CF49EF543AA0F2EA538_11</vt:lpwstr>
  </property>
  <property fmtid="{D5CDD505-2E9C-101B-9397-08002B2CF9AE}" pid="4" name="KSOTemplateDocerSaveRecord">
    <vt:lpwstr>eyJoZGlkIjoiM2I0NzU0YmVhYTNlZGVhMzVkMmU4YzNkYTBjNDlmZWMiLCJ1c2VySWQiOiIxMTUyNjY4OTE4In0=</vt:lpwstr>
  </property>
</Properties>
</file>