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版本号：WHSTFHHD20250908001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陕西省渭河生态区界限复核与划定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WHSTFHHD</w:t>
      </w:r>
      <w:r>
        <w:br/>
      </w:r>
      <w:r>
        <w:br/>
      </w:r>
      <w:r>
        <w:br/>
      </w:r>
    </w:p>
    <w:p>
      <w:pPr>
        <w:pStyle w:val="null3"/>
        <w:jc w:val="center"/>
        <w:outlineLvl w:val="2"/>
      </w:pPr>
      <w:r>
        <w:rPr>
          <w:rFonts w:ascii="仿宋_GB2312" w:hAnsi="仿宋_GB2312" w:cs="仿宋_GB2312" w:eastAsia="仿宋_GB2312"/>
          <w:sz w:val="28"/>
          <w:b/>
        </w:rPr>
        <w:t>陕西省渭河生态区保护中心（陕西省渭河流域治理保护中心）</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陕西省渭河生态区保护中心（陕西省渭河流域治理保护中心）</w:t>
      </w:r>
      <w:r>
        <w:rPr>
          <w:rFonts w:ascii="仿宋_GB2312" w:hAnsi="仿宋_GB2312" w:cs="仿宋_GB2312" w:eastAsia="仿宋_GB2312"/>
        </w:rPr>
        <w:t>委托，拟对</w:t>
      </w:r>
      <w:r>
        <w:rPr>
          <w:rFonts w:ascii="仿宋_GB2312" w:hAnsi="仿宋_GB2312" w:cs="仿宋_GB2312" w:eastAsia="仿宋_GB2312"/>
        </w:rPr>
        <w:t>陕西省渭河生态区界限复核与划定</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WHSTFHHD</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陕西省渭河生态区界限复核与划定</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贯彻落实《陕西省渭河保护条例》，科学、规范、统一确定我省渭河生态区范围和各功能分区界限，进一步推进渭河生态区依法管控，实现渭河生态区高质量发展，开展渭河生态区界限复核与划定工作十分必要。 通过对西安市、宝鸡市、咸阳市、渭南市和杨凌示范区渭河生态区界限划定情况调查摸底、现场查勘和地形图补测，并与陕西渭河水流产权确权登记系统生态区界限核对、与各市(区)详规、“三线一单”、国土空间规划成果核对，梳理分析存在问题，提出渭河生态区划定意见；通过地形图修测，依据新一轮沿渭各市(区)国土空间规划，结合各地实际情况，合理规范统一划定渭河生态区和各功能分区界限，划定一级管控区和二级管控区界限，形成矢量化成果；建立陕西省渭河生态区界限档案及管理数据库，成果进行数据处理入库，形成陕西省渭河生态区管理“一张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6、参加政府采购活动前三年内，在经营活动中没有重大违法记录：提供参加政府采购活动前三年内，在经营活动中没有重大违法记录的投标响应声明书；</w:t>
      </w:r>
    </w:p>
    <w:p>
      <w:pPr>
        <w:pStyle w:val="null3"/>
      </w:pPr>
      <w:r>
        <w:rPr>
          <w:rFonts w:ascii="仿宋_GB2312" w:hAnsi="仿宋_GB2312" w:cs="仿宋_GB2312" w:eastAsia="仿宋_GB2312"/>
        </w:rPr>
        <w:t>7、资质要求：供应商须具备工程设计水利行业河道整治专业乙级（含乙级）以上资质证书及工程勘察专业类（工程测量）乙级（含乙级）以上资质证书或测绘乙级（含乙级）以上资质证书；</w:t>
      </w:r>
    </w:p>
    <w:p>
      <w:pPr>
        <w:pStyle w:val="null3"/>
      </w:pPr>
      <w:r>
        <w:rPr>
          <w:rFonts w:ascii="仿宋_GB2312" w:hAnsi="仿宋_GB2312" w:cs="仿宋_GB2312" w:eastAsia="仿宋_GB2312"/>
        </w:rPr>
        <w:t>8、项目负责人要求：项目负责人须具有水利相关专业高级工程师及以上职称；</w:t>
      </w:r>
    </w:p>
    <w:p>
      <w:pPr>
        <w:pStyle w:val="null3"/>
      </w:pPr>
      <w:r>
        <w:rPr>
          <w:rFonts w:ascii="仿宋_GB2312" w:hAnsi="仿宋_GB2312" w:cs="仿宋_GB2312" w:eastAsia="仿宋_GB2312"/>
        </w:rPr>
        <w:t>9、单位负责人要求：单位负责人为同一人或者存在直接控股、管理关系的不同供应商，不得参加同一合同项下的政府采购活动；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陕西省渭河生态区保护中心（陕西省渭河流域治理保护中心）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陕西省西安市西七路江河大厦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陈瑞珍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孙超、邹贤钧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代理服务费收费标准：采购代理费用支付金额参照《招标代理服务收费管理暂行办法》（国家发改委计价格[2002]1980号）文件。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陕西省渭河生态区保护中心（陕西省渭河流域治理保护中心）</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陕西省渭河生态区保护中心（陕西省渭河流域治理保护中心）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陕西省渭河生态区保护中心（陕西省渭河流域治理保护中心）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同验收条件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联系人：孙超、邹贤钧</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地址：陕西省西安市经开区文景路中段202号陕西省三门峡库区防汛调度中心11层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陕西省渭河保护条例》，科学、规范、统一确定我省渭河生态区范围和各功能分区界限，进一步推进渭河生态区依法管控，实现渭河生态区高质量发展，开展渭河生态区界限复核与划定工作十分必要。 通过对西安市、宝鸡市、咸阳市、渭南市和杨凌示范区渭河生态区界限划定情况调查摸底、现场查勘和地形图补测，并与陕西渭河水流产权确权登记系统生态区界限核对、与各市(区)详规、“三线一单”、国土空间规划成果核对，梳理分析存在问题，提出渭河生态区划定意见；通过地形图修测，依据新一轮沿渭各市(区)国土空间规划，结合各地实际情况，合理规范统一划定渭河生态区和各功能分区界限，划定一级管控区和二级管控区界限，形成矢量化成果；建立陕西省渭河生态区界限档案及管理数据库，成果进行数据处理入库，形成陕西省渭河生态区管理“一张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3,090,000.00</w:t>
      </w:r>
    </w:p>
    <w:p>
      <w:pPr>
        <w:pStyle w:val="null3"/>
      </w:pPr>
      <w:r>
        <w:rPr>
          <w:rFonts w:ascii="仿宋_GB2312" w:hAnsi="仿宋_GB2312" w:cs="仿宋_GB2312" w:eastAsia="仿宋_GB2312"/>
        </w:rPr>
        <w:t>采购包最高限价（元）: 3,090,000.00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为贯彻落实《陕西省渭河保护条例》，科学、规范、统一确定我省渭河生态区范围和各功能分区界限，进一步推进渭河生态区依法管控，实现渭河生态区高质量发展，开展渭河生态区界限复核与划定工作十分必要。</w:t>
            </w:r>
          </w:p>
          <w:p>
            <w:pPr>
              <w:pStyle w:val="null3"/>
              <w:ind w:firstLine="480"/>
              <w:jc w:val="left"/>
            </w:pPr>
            <w:r>
              <w:rPr>
                <w:rFonts w:ascii="仿宋_GB2312" w:hAnsi="仿宋_GB2312" w:cs="仿宋_GB2312" w:eastAsia="仿宋_GB2312"/>
                <w:sz w:val="24"/>
              </w:rPr>
              <w:t>通过对西安市、宝鸡市、咸阳市、渭南市和杨凌示范区渭河生态区界限划定情况调查摸底、现场查勘和地形图补测，并与陕西渭河水流产权确权登记系统生态区界限核对、与各市(区)详规、“三线一单”、国土空间规划成果核对，梳理分析存在问题，提出渭河生态区划定意见；通过地形图修测，依据新一轮沿渭各市(区)国土空间规划，结合各地实际情况，合理规范统一划定渭河生态区和各功能分区界限，划定一级管控区和二级管控区界限，形成矢量化成果；建立陕西省渭河生态区界限档案及管理数据库，成果进行数据处理入库，形成陕西省渭河生态区管理“一张图”。</w:t>
            </w:r>
          </w:p>
          <w:p>
            <w:pPr>
              <w:pStyle w:val="null3"/>
            </w:pPr>
            <w:r>
              <w:rPr>
                <w:rFonts w:ascii="仿宋_GB2312" w:hAnsi="仿宋_GB2312" w:cs="仿宋_GB2312" w:eastAsia="仿宋_GB2312"/>
                <w:sz w:val="24"/>
                <w:b/>
              </w:rPr>
              <w:t>二、服务内容及服务要求</w:t>
            </w:r>
          </w:p>
          <w:p>
            <w:pPr>
              <w:pStyle w:val="null3"/>
              <w:ind w:firstLine="480"/>
              <w:jc w:val="left"/>
            </w:pPr>
            <w:r>
              <w:rPr>
                <w:rFonts w:ascii="仿宋_GB2312" w:hAnsi="仿宋_GB2312" w:cs="仿宋_GB2312" w:eastAsia="仿宋_GB2312"/>
                <w:sz w:val="24"/>
              </w:rPr>
              <w:t>服务内容:</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一)渭河生态区界限核查:通过对西安市、宝鸡市、咸阳市、渭南市和杨凌示范区渭河生态区界限划定情况调查摸底、现场查勘和地形图补测，并与陕西渭河水流产权确权登记系统生态区界限核对、与各市(区)详规、“三线一单”、国土空间规划成果核对，梳理分析存在问题，提出渭河生态区划定意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二)渭河生态区界限划定:通过地形图修测，依据新一轮沿渭各市(区)国土空间规划，结合各地实际情况，合理规范统一划定渭河生态区和各功能分区界限，划定一级管控区和二级管控区界限，形成矢量化成果；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三)成果入库建档:建立陕西省渭河生态区界限档案及管理数据库，成果进行数据处理入库，形成陕西省渭河生态区管理“一张图”。</w:t>
            </w:r>
          </w:p>
          <w:p>
            <w:pPr>
              <w:pStyle w:val="null3"/>
              <w:ind w:firstLine="480"/>
              <w:jc w:val="left"/>
            </w:pP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调查摸底对象为2018年渭河水流产权确权登记系统中“四线”划定成果，2016年陕西省渭河生态区保护中心组织编制的《渭河生态区建设总体规划》、2018-2022年沿渭各地市编制的《渭河生态区建设利用详细规划》中的渭河生态区界限，一级管控区、二级管控区分界线。</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、调查摸底范围为西起渭河入陕交界处，东至渭河潼关入黄口，涉及宝鸡市、杨凌区、咸阳市、西安市（含西咸新区）、渭南市区段渭河干流区域。</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搜集各地市“四线”划定电子成果，坐标系统一为CGCS2000经纬度坐标，高程系统为1985国家高程基准，格式为SHP文件格式。数据搜集、存储过程需严格遵守《中华人民共和国测绘法》、《地图管理条例》等相关保密规定。</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将“四线”划定电子成果，按照宝鸡市、杨凌区、咸阳市、西安市（含西咸新区）、渭南市分区段裁剪，导出“四线”单一要素数据（主要为渭河生态区界限），左右岸数据同一图层不同记录，技术支撑单位会同省渭河生态区保护中心工作人员，前往各地市现场座谈和踏勘。</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了解“四线”划定依据，《总体规划》及各地市《详细规划》中渭河生态区管理范围和分级管控区划定依据，调研“四线”与渭河生态区界限、一二级管控区（保护区）之间的关系，以及两项工作的进展和结果。确认在上述两项工作中，各级政府有无公开发布公告、有无下发文件，梳理归纳渭河生态区界限划定依据和原则情况汇总；</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沿渭各地市渭河生态区保护中心要高度重视此次调查摸底工作，认真部署省渭河生态区保护中心安排，积极配合技术支撑单位协调地市自然资源局、生态环境局等相关单位技术资料，确保基础数据真实准确，对渭河生态区管理范围复核工作提出建议和意见。</w:t>
            </w:r>
          </w:p>
          <w:p>
            <w:pPr>
              <w:pStyle w:val="null3"/>
            </w:pPr>
            <w:r>
              <w:rPr>
                <w:rFonts w:ascii="仿宋_GB2312" w:hAnsi="仿宋_GB2312" w:cs="仿宋_GB2312" w:eastAsia="仿宋_GB2312"/>
                <w:sz w:val="24"/>
                <w:b/>
              </w:rPr>
              <w:t>三、编制依据</w:t>
            </w:r>
          </w:p>
          <w:p>
            <w:pPr>
              <w:pStyle w:val="null3"/>
              <w:ind w:firstLine="480"/>
              <w:jc w:val="left"/>
            </w:pPr>
            <w:r>
              <w:rPr>
                <w:rFonts w:ascii="仿宋_GB2312" w:hAnsi="仿宋_GB2312" w:cs="仿宋_GB2312" w:eastAsia="仿宋_GB2312"/>
                <w:sz w:val="24"/>
              </w:rPr>
              <w:t>（1）《防洪标准》（GB50201-2014）；</w:t>
            </w:r>
          </w:p>
          <w:p>
            <w:pPr>
              <w:pStyle w:val="null3"/>
              <w:ind w:firstLine="480"/>
              <w:jc w:val="left"/>
            </w:pPr>
            <w:r>
              <w:rPr>
                <w:rFonts w:ascii="仿宋_GB2312" w:hAnsi="仿宋_GB2312" w:cs="仿宋_GB2312" w:eastAsia="仿宋_GB2312"/>
                <w:sz w:val="24"/>
              </w:rPr>
              <w:t>（2）《河湖生态保护与修复规划导则》（SL709-2015）；</w:t>
            </w:r>
          </w:p>
          <w:p>
            <w:pPr>
              <w:pStyle w:val="null3"/>
              <w:ind w:firstLine="480"/>
              <w:jc w:val="left"/>
            </w:pPr>
            <w:r>
              <w:rPr>
                <w:rFonts w:ascii="仿宋_GB2312" w:hAnsi="仿宋_GB2312" w:cs="仿宋_GB2312" w:eastAsia="仿宋_GB2312"/>
                <w:sz w:val="24"/>
              </w:rPr>
              <w:t>（3）《堤防工程设计规范》（GB50286-2013）；</w:t>
            </w:r>
          </w:p>
          <w:p>
            <w:pPr>
              <w:pStyle w:val="null3"/>
              <w:ind w:firstLine="480"/>
              <w:jc w:val="left"/>
            </w:pPr>
            <w:r>
              <w:rPr>
                <w:rFonts w:ascii="仿宋_GB2312" w:hAnsi="仿宋_GB2312" w:cs="仿宋_GB2312" w:eastAsia="仿宋_GB2312"/>
                <w:sz w:val="24"/>
              </w:rPr>
              <w:t>（4）《堤防工程管理设计规范》（SL/T171-2020）；</w:t>
            </w:r>
          </w:p>
          <w:p>
            <w:pPr>
              <w:pStyle w:val="null3"/>
              <w:ind w:firstLine="480"/>
              <w:jc w:val="left"/>
            </w:pPr>
            <w:r>
              <w:rPr>
                <w:rFonts w:ascii="仿宋_GB2312" w:hAnsi="仿宋_GB2312" w:cs="仿宋_GB2312" w:eastAsia="仿宋_GB2312"/>
                <w:sz w:val="24"/>
              </w:rPr>
              <w:t>（5）《水库工程管理设计规范》（SL106-2017）；</w:t>
            </w:r>
          </w:p>
          <w:p>
            <w:pPr>
              <w:pStyle w:val="null3"/>
              <w:ind w:firstLine="480"/>
              <w:jc w:val="left"/>
            </w:pPr>
            <w:r>
              <w:rPr>
                <w:rFonts w:ascii="仿宋_GB2312" w:hAnsi="仿宋_GB2312" w:cs="仿宋_GB2312" w:eastAsia="仿宋_GB2312"/>
                <w:sz w:val="24"/>
              </w:rPr>
              <w:t>（6）《河湖和水利工程管理范围及保护范围划界技术规范》；</w:t>
            </w:r>
          </w:p>
          <w:p>
            <w:pPr>
              <w:pStyle w:val="null3"/>
              <w:ind w:firstLine="480"/>
              <w:jc w:val="left"/>
            </w:pPr>
            <w:r>
              <w:rPr>
                <w:rFonts w:ascii="仿宋_GB2312" w:hAnsi="仿宋_GB2312" w:cs="仿宋_GB2312" w:eastAsia="仿宋_GB2312"/>
                <w:sz w:val="24"/>
              </w:rPr>
              <w:t>（7）《地籍测绘规范》（CH 5002-94）；</w:t>
            </w:r>
          </w:p>
          <w:p>
            <w:pPr>
              <w:pStyle w:val="null3"/>
              <w:ind w:firstLine="480"/>
              <w:jc w:val="left"/>
            </w:pPr>
            <w:r>
              <w:rPr>
                <w:rFonts w:ascii="仿宋_GB2312" w:hAnsi="仿宋_GB2312" w:cs="仿宋_GB2312" w:eastAsia="仿宋_GB2312"/>
                <w:sz w:val="24"/>
              </w:rPr>
              <w:t>（8）其他相关法律、规范、规程、条例。</w:t>
            </w:r>
          </w:p>
          <w:p>
            <w:pPr>
              <w:pStyle w:val="null3"/>
            </w:pPr>
            <w:r>
              <w:rPr>
                <w:rFonts w:ascii="仿宋_GB2312" w:hAnsi="仿宋_GB2312" w:cs="仿宋_GB2312" w:eastAsia="仿宋_GB2312"/>
                <w:sz w:val="24"/>
                <w:b/>
              </w:rPr>
              <w:t>四、技术要求</w:t>
            </w:r>
          </w:p>
          <w:p>
            <w:pPr>
              <w:pStyle w:val="null3"/>
              <w:ind w:firstLine="482"/>
              <w:jc w:val="left"/>
            </w:pPr>
            <w:r>
              <w:rPr>
                <w:rFonts w:ascii="仿宋_GB2312" w:hAnsi="仿宋_GB2312" w:cs="仿宋_GB2312" w:eastAsia="仿宋_GB2312"/>
                <w:sz w:val="24"/>
                <w:b/>
              </w:rPr>
              <w:t>（一）渭河生态区范围</w:t>
            </w:r>
          </w:p>
          <w:p>
            <w:pPr>
              <w:pStyle w:val="null3"/>
              <w:ind w:firstLine="480"/>
              <w:jc w:val="left"/>
            </w:pPr>
            <w:r>
              <w:rPr>
                <w:rFonts w:ascii="仿宋_GB2312" w:hAnsi="仿宋_GB2312" w:cs="仿宋_GB2312" w:eastAsia="仿宋_GB2312"/>
                <w:sz w:val="24"/>
              </w:rPr>
              <w:t>渭河生态区</w:t>
            </w:r>
            <w:r>
              <w:rPr>
                <w:rFonts w:ascii="仿宋_GB2312" w:hAnsi="仿宋_GB2312" w:cs="仿宋_GB2312" w:eastAsia="仿宋_GB2312"/>
                <w:sz w:val="24"/>
              </w:rPr>
              <w:t>西起渭河甘肃和陕西两省交界，东至渭南市潼关县入黄口，包括渭河河道管理范围及河道管理范围边界向外延伸一定距离的区域。城市核心区段外围边界为沿渭河两岸堤防背水侧坡脚向外延伸至200米、城市规划区段外围边界为延伸至1000米、农村区段外围边界为延伸至1500米。</w:t>
            </w:r>
          </w:p>
          <w:p>
            <w:pPr>
              <w:pStyle w:val="null3"/>
              <w:ind w:firstLine="482"/>
              <w:jc w:val="left"/>
            </w:pPr>
            <w:r>
              <w:rPr>
                <w:rFonts w:ascii="仿宋_GB2312" w:hAnsi="仿宋_GB2312" w:cs="仿宋_GB2312" w:eastAsia="仿宋_GB2312"/>
                <w:sz w:val="24"/>
                <w:b/>
              </w:rPr>
              <w:t>（二）目标及任务要求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 工作目标</w:t>
            </w:r>
          </w:p>
          <w:p>
            <w:pPr>
              <w:pStyle w:val="null3"/>
              <w:ind w:firstLine="480"/>
              <w:jc w:val="left"/>
            </w:pPr>
            <w:r>
              <w:rPr>
                <w:rFonts w:ascii="仿宋_GB2312" w:hAnsi="仿宋_GB2312" w:cs="仿宋_GB2312" w:eastAsia="仿宋_GB2312"/>
                <w:sz w:val="24"/>
              </w:rPr>
              <w:t>通过陕西省渭河生态区界限复核与划定工作，摸清各辖区渭河生态区管理范围，统筹保护与发展的关系，系统研究划定原则，科学划定渭河生态区分段、分区界限，为建立渭河生态区保护治理长效机制、推行渭河生态区一二级管控区产业准入清单制度、科学实施渭河生态区保护利用奠定坚实基础。</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、工作任务</w:t>
            </w:r>
          </w:p>
          <w:p>
            <w:pPr>
              <w:pStyle w:val="null3"/>
              <w:ind w:firstLine="480"/>
              <w:jc w:val="left"/>
            </w:pPr>
            <w:r>
              <w:rPr>
                <w:rFonts w:ascii="仿宋_GB2312" w:hAnsi="仿宋_GB2312" w:cs="仿宋_GB2312" w:eastAsia="仿宋_GB2312"/>
                <w:sz w:val="24"/>
              </w:rPr>
              <w:t>陕西省渭河生态区界限复核和划定工作主要包括3项工作任务：</w:t>
            </w:r>
          </w:p>
          <w:p>
            <w:pPr>
              <w:pStyle w:val="null3"/>
              <w:ind w:firstLine="480"/>
              <w:jc w:val="left"/>
            </w:pPr>
            <w:r>
              <w:rPr>
                <w:rFonts w:ascii="仿宋_GB2312" w:hAnsi="仿宋_GB2312" w:cs="仿宋_GB2312" w:eastAsia="仿宋_GB2312"/>
                <w:sz w:val="24"/>
              </w:rPr>
              <w:t>（1）渭河生态区界限复核：对各市（区）渭河生态区界限划定情况进行调查摸底，摸清不同阶段划定生态区界限的原则和依据；收集各市（区）生态区建设详规、国土空间规划、“三区三线”成果、“三线一单”成果、《陕西省渭河岸线保护与利用规划》、《黄河流域重要河道岸线保护与利用规划》等相关资料，开展必要的修测工作，梳理分析各市（区）生态区界限划定存在问题，横向范围、纵向区段不一致之处，逐市（区）开展现场查勘和调研座谈，对渭河生态区界限进行复核，编制不同阶段复核情况说明报告，分析生态区界限不一致的原因，结合各市（区）管理实际，提出渭河生态区界限划定建议方案。</w:t>
            </w:r>
          </w:p>
          <w:p>
            <w:pPr>
              <w:pStyle w:val="null3"/>
              <w:ind w:firstLine="480"/>
              <w:jc w:val="left"/>
            </w:pPr>
            <w:r>
              <w:rPr>
                <w:rFonts w:ascii="仿宋_GB2312" w:hAnsi="仿宋_GB2312" w:cs="仿宋_GB2312" w:eastAsia="仿宋_GB2312"/>
                <w:sz w:val="24"/>
              </w:rPr>
              <w:t>（2）渭河生态区界限划定：依据《陕西省渭河保护条例》，结合新一轮沿渭各地市国土空间规划及各地实际情况，在生态区界限摸底及复核工作基础上，调整渭河生态区界限，明确各市（区）城市核心区段、城市规划区段及农村区段的分界，绘制渭河生态区界限；在调整后生态区界限基础上，按照《总规》要求，进一步明确渭河生态区一级管控区和二级管控区边界，形成生态区界限关键点坐标、生态区范围图册及相关矢量成果。</w:t>
            </w:r>
          </w:p>
          <w:p>
            <w:pPr>
              <w:pStyle w:val="null3"/>
              <w:ind w:firstLine="480"/>
              <w:jc w:val="left"/>
            </w:pPr>
            <w:r>
              <w:rPr>
                <w:rFonts w:ascii="仿宋_GB2312" w:hAnsi="仿宋_GB2312" w:cs="仿宋_GB2312" w:eastAsia="仿宋_GB2312"/>
                <w:sz w:val="24"/>
              </w:rPr>
              <w:t>（3）成果入库建档：对渭河生态区界限复核与划定相关成果（含文本、矢量数据、测量成果等）建立档案目录，按照空间数据库建设管理规范，将复核划定成果检查处理后建档入库，对基础地理信息数据和生态区界限、一二级管控区界限等数据进行符号化、注记配置和地图整饰，形成陕西省渭河生态区界限“一张图”，并为后期接入河湖监管平台预留接口。</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、工作依据及标准</w:t>
            </w:r>
          </w:p>
          <w:p>
            <w:pPr>
              <w:pStyle w:val="null3"/>
              <w:ind w:firstLine="480"/>
              <w:jc w:val="left"/>
            </w:pPr>
            <w:r>
              <w:rPr>
                <w:rFonts w:ascii="仿宋_GB2312" w:hAnsi="仿宋_GB2312" w:cs="仿宋_GB2312" w:eastAsia="仿宋_GB2312"/>
                <w:sz w:val="24"/>
              </w:rPr>
              <w:t>3.1</w:t>
            </w:r>
            <w:r>
              <w:rPr>
                <w:rFonts w:ascii="仿宋_GB2312" w:hAnsi="仿宋_GB2312" w:cs="仿宋_GB2312" w:eastAsia="仿宋_GB2312"/>
                <w:sz w:val="24"/>
              </w:rPr>
              <w:t>复核及划定依据</w:t>
            </w:r>
          </w:p>
          <w:p>
            <w:pPr>
              <w:pStyle w:val="null3"/>
              <w:ind w:firstLine="480"/>
              <w:jc w:val="left"/>
            </w:pPr>
            <w:r>
              <w:rPr>
                <w:rFonts w:ascii="仿宋_GB2312" w:hAnsi="仿宋_GB2312" w:cs="仿宋_GB2312" w:eastAsia="仿宋_GB2312"/>
                <w:sz w:val="24"/>
              </w:rPr>
              <w:t>3.1.1</w:t>
            </w:r>
            <w:r>
              <w:rPr>
                <w:rFonts w:ascii="仿宋_GB2312" w:hAnsi="仿宋_GB2312" w:cs="仿宋_GB2312" w:eastAsia="仿宋_GB2312"/>
                <w:sz w:val="24"/>
              </w:rPr>
              <w:t>法律法规</w:t>
            </w:r>
          </w:p>
          <w:p>
            <w:pPr>
              <w:pStyle w:val="null3"/>
              <w:ind w:firstLine="480"/>
              <w:jc w:val="left"/>
            </w:pPr>
            <w:r>
              <w:rPr>
                <w:rFonts w:ascii="仿宋_GB2312" w:hAnsi="仿宋_GB2312" w:cs="仿宋_GB2312" w:eastAsia="仿宋_GB2312"/>
                <w:sz w:val="24"/>
              </w:rPr>
              <w:t>（1）《中华人民共和国水法》（2016年7月2日修正）；</w:t>
            </w:r>
          </w:p>
          <w:p>
            <w:pPr>
              <w:pStyle w:val="null3"/>
              <w:ind w:firstLine="480"/>
              <w:jc w:val="left"/>
            </w:pPr>
            <w:r>
              <w:rPr>
                <w:rFonts w:ascii="仿宋_GB2312" w:hAnsi="仿宋_GB2312" w:cs="仿宋_GB2312" w:eastAsia="仿宋_GB2312"/>
                <w:sz w:val="24"/>
              </w:rPr>
              <w:t>（2）《中华人民共和国防洪法》（2016年7月2日修正）；</w:t>
            </w:r>
          </w:p>
          <w:p>
            <w:pPr>
              <w:pStyle w:val="null3"/>
              <w:ind w:firstLine="480"/>
              <w:jc w:val="left"/>
            </w:pPr>
            <w:r>
              <w:rPr>
                <w:rFonts w:ascii="仿宋_GB2312" w:hAnsi="仿宋_GB2312" w:cs="仿宋_GB2312" w:eastAsia="仿宋_GB2312"/>
                <w:sz w:val="24"/>
              </w:rPr>
              <w:t>（3）《中华人民共和国环境保护法》（2014年4月24日修订）；</w:t>
            </w:r>
          </w:p>
          <w:p>
            <w:pPr>
              <w:pStyle w:val="null3"/>
              <w:ind w:firstLine="480"/>
              <w:jc w:val="left"/>
            </w:pPr>
            <w:r>
              <w:rPr>
                <w:rFonts w:ascii="仿宋_GB2312" w:hAnsi="仿宋_GB2312" w:cs="仿宋_GB2312" w:eastAsia="仿宋_GB2312"/>
                <w:sz w:val="24"/>
              </w:rPr>
              <w:t>（4）《中华人民共和国水污染防治法》（2017年6月27日修正）；</w:t>
            </w:r>
          </w:p>
          <w:p>
            <w:pPr>
              <w:pStyle w:val="null3"/>
              <w:ind w:firstLine="480"/>
              <w:jc w:val="left"/>
            </w:pPr>
            <w:r>
              <w:rPr>
                <w:rFonts w:ascii="仿宋_GB2312" w:hAnsi="仿宋_GB2312" w:cs="仿宋_GB2312" w:eastAsia="仿宋_GB2312"/>
                <w:sz w:val="24"/>
              </w:rPr>
              <w:t>（5）《中华人民共和国水土保持法》（2011年3月1日施行）；</w:t>
            </w:r>
          </w:p>
          <w:p>
            <w:pPr>
              <w:pStyle w:val="null3"/>
              <w:ind w:firstLine="480"/>
              <w:jc w:val="left"/>
            </w:pPr>
            <w:r>
              <w:rPr>
                <w:rFonts w:ascii="仿宋_GB2312" w:hAnsi="仿宋_GB2312" w:cs="仿宋_GB2312" w:eastAsia="仿宋_GB2312"/>
                <w:sz w:val="24"/>
              </w:rPr>
              <w:t>（6）《中华人民共和国黄河保护法》（2023年4月1日施行）；</w:t>
            </w:r>
          </w:p>
          <w:p>
            <w:pPr>
              <w:pStyle w:val="null3"/>
              <w:ind w:firstLine="480"/>
              <w:jc w:val="left"/>
            </w:pPr>
            <w:r>
              <w:rPr>
                <w:rFonts w:ascii="仿宋_GB2312" w:hAnsi="仿宋_GB2312" w:cs="仿宋_GB2312" w:eastAsia="仿宋_GB2312"/>
                <w:sz w:val="24"/>
              </w:rPr>
              <w:t>（7）《中华人民共和国河道管理条例》（2018年3月9日修正）；</w:t>
            </w:r>
          </w:p>
          <w:p>
            <w:pPr>
              <w:pStyle w:val="null3"/>
              <w:ind w:firstLine="480"/>
              <w:jc w:val="left"/>
            </w:pPr>
            <w:r>
              <w:rPr>
                <w:rFonts w:ascii="仿宋_GB2312" w:hAnsi="仿宋_GB2312" w:cs="仿宋_GB2312" w:eastAsia="仿宋_GB2312"/>
                <w:sz w:val="24"/>
              </w:rPr>
              <w:t>（8）《陕西省河道管理条例》（2024年5月30日修订）；</w:t>
            </w:r>
          </w:p>
          <w:p>
            <w:pPr>
              <w:pStyle w:val="null3"/>
              <w:ind w:firstLine="480"/>
              <w:jc w:val="left"/>
            </w:pPr>
            <w:r>
              <w:rPr>
                <w:rFonts w:ascii="仿宋_GB2312" w:hAnsi="仿宋_GB2312" w:cs="仿宋_GB2312" w:eastAsia="仿宋_GB2312"/>
                <w:sz w:val="24"/>
              </w:rPr>
              <w:t>（9）《陕西省渭河保护条例》（2022年12月1日修订）；</w:t>
            </w:r>
          </w:p>
          <w:p>
            <w:pPr>
              <w:pStyle w:val="null3"/>
              <w:ind w:firstLine="480"/>
              <w:jc w:val="left"/>
            </w:pPr>
            <w:r>
              <w:rPr>
                <w:rFonts w:ascii="仿宋_GB2312" w:hAnsi="仿宋_GB2312" w:cs="仿宋_GB2312" w:eastAsia="仿宋_GB2312"/>
                <w:sz w:val="24"/>
              </w:rPr>
              <w:t>（10）《陕西省湿地保护条例》（2023年3月28日修订）；</w:t>
            </w:r>
          </w:p>
          <w:p>
            <w:pPr>
              <w:pStyle w:val="null3"/>
              <w:ind w:firstLine="480"/>
              <w:jc w:val="left"/>
            </w:pPr>
            <w:r>
              <w:rPr>
                <w:rFonts w:ascii="仿宋_GB2312" w:hAnsi="仿宋_GB2312" w:cs="仿宋_GB2312" w:eastAsia="仿宋_GB2312"/>
                <w:sz w:val="24"/>
              </w:rPr>
              <w:t>（11）其他相关现行法律法规。</w:t>
            </w:r>
          </w:p>
          <w:p>
            <w:pPr>
              <w:pStyle w:val="null3"/>
              <w:ind w:firstLine="480"/>
              <w:jc w:val="left"/>
            </w:pPr>
            <w:r>
              <w:rPr>
                <w:rFonts w:ascii="仿宋_GB2312" w:hAnsi="仿宋_GB2312" w:cs="仿宋_GB2312" w:eastAsia="仿宋_GB2312"/>
                <w:sz w:val="24"/>
              </w:rPr>
              <w:t>3.1.2</w:t>
            </w:r>
            <w:r>
              <w:rPr>
                <w:rFonts w:ascii="仿宋_GB2312" w:hAnsi="仿宋_GB2312" w:cs="仿宋_GB2312" w:eastAsia="仿宋_GB2312"/>
                <w:sz w:val="24"/>
              </w:rPr>
              <w:t>规范规程</w:t>
            </w:r>
          </w:p>
          <w:p>
            <w:pPr>
              <w:pStyle w:val="null3"/>
              <w:ind w:firstLine="480"/>
              <w:jc w:val="left"/>
            </w:pPr>
            <w:r>
              <w:rPr>
                <w:rFonts w:ascii="仿宋_GB2312" w:hAnsi="仿宋_GB2312" w:cs="仿宋_GB2312" w:eastAsia="仿宋_GB2312"/>
                <w:sz w:val="24"/>
              </w:rPr>
              <w:t>（1）《防洪标准》（GB50201-2014）；</w:t>
            </w:r>
          </w:p>
          <w:p>
            <w:pPr>
              <w:pStyle w:val="null3"/>
              <w:ind w:firstLine="480"/>
              <w:jc w:val="left"/>
            </w:pPr>
            <w:r>
              <w:rPr>
                <w:rFonts w:ascii="仿宋_GB2312" w:hAnsi="仿宋_GB2312" w:cs="仿宋_GB2312" w:eastAsia="仿宋_GB2312"/>
                <w:sz w:val="24"/>
              </w:rPr>
              <w:t>（2）《河湖生态保护与修复规划导则》（SL709-2015）；</w:t>
            </w:r>
          </w:p>
          <w:p>
            <w:pPr>
              <w:pStyle w:val="null3"/>
              <w:ind w:firstLine="480"/>
              <w:jc w:val="left"/>
            </w:pPr>
            <w:r>
              <w:rPr>
                <w:rFonts w:ascii="仿宋_GB2312" w:hAnsi="仿宋_GB2312" w:cs="仿宋_GB2312" w:eastAsia="仿宋_GB2312"/>
                <w:sz w:val="24"/>
              </w:rPr>
              <w:t>（3）《堤防工程设计规范》（GB50286-2013）；</w:t>
            </w:r>
          </w:p>
          <w:p>
            <w:pPr>
              <w:pStyle w:val="null3"/>
              <w:ind w:firstLine="480"/>
              <w:jc w:val="left"/>
            </w:pPr>
            <w:r>
              <w:rPr>
                <w:rFonts w:ascii="仿宋_GB2312" w:hAnsi="仿宋_GB2312" w:cs="仿宋_GB2312" w:eastAsia="仿宋_GB2312"/>
                <w:sz w:val="24"/>
              </w:rPr>
              <w:t>（4）《堤防工程管理设计规范》（SL/T171-2020）；</w:t>
            </w:r>
          </w:p>
          <w:p>
            <w:pPr>
              <w:pStyle w:val="null3"/>
              <w:ind w:firstLine="480"/>
              <w:jc w:val="left"/>
            </w:pPr>
            <w:r>
              <w:rPr>
                <w:rFonts w:ascii="仿宋_GB2312" w:hAnsi="仿宋_GB2312" w:cs="仿宋_GB2312" w:eastAsia="仿宋_GB2312"/>
                <w:sz w:val="24"/>
              </w:rPr>
              <w:t>（5）《水库工程管理设计规范》（SL106-2017）；</w:t>
            </w:r>
          </w:p>
          <w:p>
            <w:pPr>
              <w:pStyle w:val="null3"/>
              <w:ind w:firstLine="480"/>
              <w:jc w:val="left"/>
            </w:pPr>
            <w:r>
              <w:rPr>
                <w:rFonts w:ascii="仿宋_GB2312" w:hAnsi="仿宋_GB2312" w:cs="仿宋_GB2312" w:eastAsia="仿宋_GB2312"/>
                <w:sz w:val="24"/>
              </w:rPr>
              <w:t>（6）《河湖和水利工程管理范围及保护范围划界技术规范》；</w:t>
            </w:r>
          </w:p>
          <w:p>
            <w:pPr>
              <w:pStyle w:val="null3"/>
              <w:ind w:firstLine="480"/>
              <w:jc w:val="left"/>
            </w:pPr>
            <w:r>
              <w:rPr>
                <w:rFonts w:ascii="仿宋_GB2312" w:hAnsi="仿宋_GB2312" w:cs="仿宋_GB2312" w:eastAsia="仿宋_GB2312"/>
                <w:sz w:val="24"/>
              </w:rPr>
              <w:t>（7）《数据中心设计规范》（GB 50174-2017）；</w:t>
            </w:r>
          </w:p>
          <w:p>
            <w:pPr>
              <w:pStyle w:val="null3"/>
              <w:ind w:firstLine="480"/>
              <w:jc w:val="left"/>
            </w:pPr>
            <w:r>
              <w:rPr>
                <w:rFonts w:ascii="仿宋_GB2312" w:hAnsi="仿宋_GB2312" w:cs="仿宋_GB2312" w:eastAsia="仿宋_GB2312"/>
                <w:sz w:val="24"/>
              </w:rPr>
              <w:t>（8）《水利数据中心管理规程》（SL 604-2012）；</w:t>
            </w:r>
          </w:p>
          <w:p>
            <w:pPr>
              <w:pStyle w:val="null3"/>
              <w:ind w:firstLine="480"/>
              <w:jc w:val="left"/>
            </w:pPr>
            <w:r>
              <w:rPr>
                <w:rFonts w:ascii="仿宋_GB2312" w:hAnsi="仿宋_GB2312" w:cs="仿宋_GB2312" w:eastAsia="仿宋_GB2312"/>
                <w:sz w:val="24"/>
              </w:rPr>
              <w:t>（9）《信息安全技术 网络安全等级保护定级指南》（GB/T 22240-2020）》；</w:t>
            </w:r>
          </w:p>
          <w:p>
            <w:pPr>
              <w:pStyle w:val="null3"/>
              <w:ind w:firstLine="480"/>
              <w:jc w:val="left"/>
            </w:pPr>
            <w:r>
              <w:rPr>
                <w:rFonts w:ascii="仿宋_GB2312" w:hAnsi="仿宋_GB2312" w:cs="仿宋_GB2312" w:eastAsia="仿宋_GB2312"/>
                <w:sz w:val="24"/>
              </w:rPr>
              <w:t>（10）《信息安全技术 网络安全等级保护基本要求》（GB/T 22239-2019）》；</w:t>
            </w:r>
          </w:p>
          <w:p>
            <w:pPr>
              <w:pStyle w:val="null3"/>
              <w:ind w:firstLine="480"/>
              <w:jc w:val="left"/>
            </w:pPr>
            <w:r>
              <w:rPr>
                <w:rFonts w:ascii="仿宋_GB2312" w:hAnsi="仿宋_GB2312" w:cs="仿宋_GB2312" w:eastAsia="仿宋_GB2312"/>
                <w:sz w:val="24"/>
              </w:rPr>
              <w:t>（11）《基础地理信息数据库基本规定》（GB/T 30319-2013）；</w:t>
            </w:r>
          </w:p>
          <w:p>
            <w:pPr>
              <w:pStyle w:val="null3"/>
              <w:ind w:firstLine="480"/>
              <w:jc w:val="left"/>
            </w:pPr>
            <w:r>
              <w:rPr>
                <w:rFonts w:ascii="仿宋_GB2312" w:hAnsi="仿宋_GB2312" w:cs="仿宋_GB2312" w:eastAsia="仿宋_GB2312"/>
                <w:sz w:val="24"/>
              </w:rPr>
              <w:t>（12）《地籍测绘规范》（CH 5002-94）；</w:t>
            </w:r>
          </w:p>
          <w:p>
            <w:pPr>
              <w:pStyle w:val="null3"/>
              <w:ind w:firstLine="480"/>
              <w:jc w:val="left"/>
            </w:pPr>
            <w:r>
              <w:rPr>
                <w:rFonts w:ascii="仿宋_GB2312" w:hAnsi="仿宋_GB2312" w:cs="仿宋_GB2312" w:eastAsia="仿宋_GB2312"/>
                <w:sz w:val="24"/>
              </w:rPr>
              <w:t>（13）其他相关规范规程。</w:t>
            </w:r>
          </w:p>
          <w:p>
            <w:pPr>
              <w:pStyle w:val="null3"/>
              <w:ind w:firstLine="480"/>
              <w:jc w:val="left"/>
            </w:pPr>
            <w:r>
              <w:rPr>
                <w:rFonts w:ascii="仿宋_GB2312" w:hAnsi="仿宋_GB2312" w:cs="仿宋_GB2312" w:eastAsia="仿宋_GB2312"/>
                <w:sz w:val="24"/>
              </w:rPr>
              <w:t>3.1.3</w:t>
            </w:r>
            <w:r>
              <w:rPr>
                <w:rFonts w:ascii="仿宋_GB2312" w:hAnsi="仿宋_GB2312" w:cs="仿宋_GB2312" w:eastAsia="仿宋_GB2312"/>
                <w:sz w:val="24"/>
              </w:rPr>
              <w:t>有关文件</w:t>
            </w:r>
          </w:p>
          <w:p>
            <w:pPr>
              <w:pStyle w:val="null3"/>
              <w:ind w:firstLine="480"/>
              <w:jc w:val="left"/>
            </w:pPr>
            <w:r>
              <w:rPr>
                <w:rFonts w:ascii="仿宋_GB2312" w:hAnsi="仿宋_GB2312" w:cs="仿宋_GB2312" w:eastAsia="仿宋_GB2312"/>
                <w:sz w:val="24"/>
              </w:rPr>
              <w:t>（1）《中共中央国务院关于加快推进生态文明建设的意见》（中发〔2015〕12号）；</w:t>
            </w:r>
          </w:p>
          <w:p>
            <w:pPr>
              <w:pStyle w:val="null3"/>
              <w:ind w:firstLine="480"/>
              <w:jc w:val="left"/>
            </w:pPr>
            <w:r>
              <w:rPr>
                <w:rFonts w:ascii="仿宋_GB2312" w:hAnsi="仿宋_GB2312" w:cs="仿宋_GB2312" w:eastAsia="仿宋_GB2312"/>
                <w:sz w:val="24"/>
              </w:rPr>
              <w:t>（2）《中共中央办公厅国务院办公厅关于划定并严守生态保护红线的若干意见》（厅字〔2017〕2号）；</w:t>
            </w:r>
          </w:p>
          <w:p>
            <w:pPr>
              <w:pStyle w:val="null3"/>
              <w:ind w:firstLine="480"/>
              <w:jc w:val="left"/>
            </w:pPr>
            <w:r>
              <w:rPr>
                <w:rFonts w:ascii="仿宋_GB2312" w:hAnsi="仿宋_GB2312" w:cs="仿宋_GB2312" w:eastAsia="仿宋_GB2312"/>
                <w:sz w:val="24"/>
              </w:rPr>
              <w:t>（3）《中共中央办公厅国务院办公厅关于在国土空间规划中统筹划定落实三条控制线的指导意见》（厅字〔2019〕48号）；</w:t>
            </w:r>
          </w:p>
          <w:p>
            <w:pPr>
              <w:pStyle w:val="null3"/>
              <w:ind w:firstLine="480"/>
              <w:jc w:val="left"/>
            </w:pPr>
            <w:r>
              <w:rPr>
                <w:rFonts w:ascii="仿宋_GB2312" w:hAnsi="仿宋_GB2312" w:cs="仿宋_GB2312" w:eastAsia="仿宋_GB2312"/>
                <w:sz w:val="24"/>
              </w:rPr>
              <w:t>（4）《自然资源部、生态环境部、国家林业和草原局关于加强生态保护红线管理的通知（试行）》（自然资发〔2022〕142号）；</w:t>
            </w:r>
          </w:p>
          <w:p>
            <w:pPr>
              <w:pStyle w:val="null3"/>
              <w:ind w:firstLine="480"/>
              <w:jc w:val="left"/>
            </w:pPr>
            <w:r>
              <w:rPr>
                <w:rFonts w:ascii="仿宋_GB2312" w:hAnsi="仿宋_GB2312" w:cs="仿宋_GB2312" w:eastAsia="仿宋_GB2312"/>
                <w:sz w:val="24"/>
              </w:rPr>
              <w:t>（5）《水利部关于加强河湖水域岸线空间管控的指导意见》（水河湖函〔2022〕216号）；</w:t>
            </w:r>
          </w:p>
          <w:p>
            <w:pPr>
              <w:pStyle w:val="null3"/>
              <w:ind w:firstLine="480"/>
              <w:jc w:val="left"/>
            </w:pPr>
            <w:r>
              <w:rPr>
                <w:rFonts w:ascii="仿宋_GB2312" w:hAnsi="仿宋_GB2312" w:cs="仿宋_GB2312" w:eastAsia="仿宋_GB2312"/>
                <w:sz w:val="24"/>
              </w:rPr>
              <w:t>（6）《水利部、国土资源部关于印发水流产权确权试点方案的通知》（水规计〔2016〕397号）；</w:t>
            </w:r>
          </w:p>
          <w:p>
            <w:pPr>
              <w:pStyle w:val="null3"/>
              <w:ind w:firstLine="480"/>
              <w:jc w:val="left"/>
            </w:pPr>
            <w:r>
              <w:rPr>
                <w:rFonts w:ascii="仿宋_GB2312" w:hAnsi="仿宋_GB2312" w:cs="仿宋_GB2312" w:eastAsia="仿宋_GB2312"/>
                <w:sz w:val="24"/>
              </w:rPr>
              <w:t>（7）《水利部关于加强流域治理管理的指导意见》（水办〔2022〕1号）；</w:t>
            </w:r>
          </w:p>
          <w:p>
            <w:pPr>
              <w:pStyle w:val="null3"/>
              <w:ind w:firstLine="480"/>
              <w:jc w:val="left"/>
            </w:pPr>
            <w:r>
              <w:rPr>
                <w:rFonts w:ascii="仿宋_GB2312" w:hAnsi="仿宋_GB2312" w:cs="仿宋_GB2312" w:eastAsia="仿宋_GB2312"/>
                <w:sz w:val="24"/>
              </w:rPr>
              <w:t>（8）《陕西省黄河流域生态保护和高质量发展规划纲要》；</w:t>
            </w:r>
          </w:p>
          <w:p>
            <w:pPr>
              <w:pStyle w:val="null3"/>
              <w:ind w:firstLine="480"/>
              <w:jc w:val="left"/>
            </w:pPr>
            <w:r>
              <w:rPr>
                <w:rFonts w:ascii="仿宋_GB2312" w:hAnsi="仿宋_GB2312" w:cs="仿宋_GB2312" w:eastAsia="仿宋_GB2312"/>
                <w:sz w:val="24"/>
              </w:rPr>
              <w:t>（9）其他有关政策文件。</w:t>
            </w:r>
          </w:p>
          <w:p>
            <w:pPr>
              <w:pStyle w:val="null3"/>
              <w:ind w:firstLine="480"/>
              <w:jc w:val="left"/>
            </w:pPr>
            <w:r>
              <w:rPr>
                <w:rFonts w:ascii="仿宋_GB2312" w:hAnsi="仿宋_GB2312" w:cs="仿宋_GB2312" w:eastAsia="仿宋_GB2312"/>
                <w:sz w:val="24"/>
              </w:rPr>
              <w:t>3.1.4</w:t>
            </w:r>
            <w:r>
              <w:rPr>
                <w:rFonts w:ascii="仿宋_GB2312" w:hAnsi="仿宋_GB2312" w:cs="仿宋_GB2312" w:eastAsia="仿宋_GB2312"/>
                <w:sz w:val="24"/>
              </w:rPr>
              <w:t>相关规划</w:t>
            </w:r>
          </w:p>
          <w:p>
            <w:pPr>
              <w:pStyle w:val="null3"/>
              <w:ind w:firstLine="480"/>
              <w:jc w:val="left"/>
            </w:pPr>
            <w:r>
              <w:rPr>
                <w:rFonts w:ascii="仿宋_GB2312" w:hAnsi="仿宋_GB2312" w:cs="仿宋_GB2312" w:eastAsia="仿宋_GB2312"/>
                <w:sz w:val="24"/>
              </w:rPr>
              <w:t>（1）《全国主体功能区规划》（2011年6月）；</w:t>
            </w:r>
          </w:p>
          <w:p>
            <w:pPr>
              <w:pStyle w:val="null3"/>
              <w:ind w:firstLine="480"/>
              <w:jc w:val="left"/>
            </w:pPr>
            <w:r>
              <w:rPr>
                <w:rFonts w:ascii="仿宋_GB2312" w:hAnsi="仿宋_GB2312" w:cs="仿宋_GB2312" w:eastAsia="仿宋_GB2312"/>
                <w:sz w:val="24"/>
              </w:rPr>
              <w:t>（2）《全国生态功能区划（修编版）》（2015年11月）；</w:t>
            </w:r>
          </w:p>
          <w:p>
            <w:pPr>
              <w:pStyle w:val="null3"/>
              <w:ind w:firstLine="480"/>
              <w:jc w:val="left"/>
            </w:pPr>
            <w:r>
              <w:rPr>
                <w:rFonts w:ascii="仿宋_GB2312" w:hAnsi="仿宋_GB2312" w:cs="仿宋_GB2312" w:eastAsia="仿宋_GB2312"/>
                <w:sz w:val="24"/>
              </w:rPr>
              <w:t>（3）《全国重要江河湖泊水功能区划》（2011年9月）；</w:t>
            </w:r>
          </w:p>
          <w:p>
            <w:pPr>
              <w:pStyle w:val="null3"/>
              <w:ind w:firstLine="480"/>
              <w:jc w:val="left"/>
            </w:pPr>
            <w:r>
              <w:rPr>
                <w:rFonts w:ascii="仿宋_GB2312" w:hAnsi="仿宋_GB2312" w:cs="仿宋_GB2312" w:eastAsia="仿宋_GB2312"/>
                <w:sz w:val="24"/>
              </w:rPr>
              <w:t>（4）《黄河流域综合规划》（国函〔2013〕34号）；</w:t>
            </w:r>
          </w:p>
          <w:p>
            <w:pPr>
              <w:pStyle w:val="null3"/>
              <w:ind w:firstLine="480"/>
              <w:jc w:val="left"/>
            </w:pPr>
            <w:r>
              <w:rPr>
                <w:rFonts w:ascii="仿宋_GB2312" w:hAnsi="仿宋_GB2312" w:cs="仿宋_GB2312" w:eastAsia="仿宋_GB2312"/>
                <w:sz w:val="24"/>
              </w:rPr>
              <w:t>（5）《陕西省生态功能区划》（陕政办发〔2004〕115号）；</w:t>
            </w:r>
          </w:p>
          <w:p>
            <w:pPr>
              <w:pStyle w:val="null3"/>
              <w:ind w:firstLine="480"/>
              <w:jc w:val="left"/>
            </w:pPr>
            <w:r>
              <w:rPr>
                <w:rFonts w:ascii="仿宋_GB2312" w:hAnsi="仿宋_GB2312" w:cs="仿宋_GB2312" w:eastAsia="仿宋_GB2312"/>
                <w:sz w:val="24"/>
              </w:rPr>
              <w:t>（6）《陕西省国土空间规划》；</w:t>
            </w:r>
          </w:p>
          <w:p>
            <w:pPr>
              <w:pStyle w:val="null3"/>
              <w:ind w:firstLine="480"/>
              <w:jc w:val="left"/>
            </w:pPr>
            <w:r>
              <w:rPr>
                <w:rFonts w:ascii="仿宋_GB2312" w:hAnsi="仿宋_GB2312" w:cs="仿宋_GB2312" w:eastAsia="仿宋_GB2312"/>
                <w:sz w:val="24"/>
              </w:rPr>
              <w:t>（7）《陕西省国民经济和社会发展第十四个五年规划和二〇三五年远景目标纲要》；</w:t>
            </w:r>
          </w:p>
          <w:p>
            <w:pPr>
              <w:pStyle w:val="null3"/>
              <w:ind w:firstLine="480"/>
              <w:jc w:val="left"/>
            </w:pPr>
            <w:r>
              <w:rPr>
                <w:rFonts w:ascii="仿宋_GB2312" w:hAnsi="仿宋_GB2312" w:cs="仿宋_GB2312" w:eastAsia="仿宋_GB2312"/>
                <w:sz w:val="24"/>
              </w:rPr>
              <w:t>（8）《陕西省黄河流域生态保护和高质量发展规划》；</w:t>
            </w:r>
          </w:p>
          <w:p>
            <w:pPr>
              <w:pStyle w:val="null3"/>
              <w:ind w:firstLine="480"/>
              <w:jc w:val="left"/>
            </w:pPr>
            <w:r>
              <w:rPr>
                <w:rFonts w:ascii="仿宋_GB2312" w:hAnsi="仿宋_GB2312" w:cs="仿宋_GB2312" w:eastAsia="仿宋_GB2312"/>
                <w:sz w:val="24"/>
              </w:rPr>
              <w:t>（9）《陕西省渭河生态区建设规划》；</w:t>
            </w:r>
          </w:p>
          <w:p>
            <w:pPr>
              <w:pStyle w:val="null3"/>
              <w:ind w:firstLine="480"/>
              <w:jc w:val="left"/>
            </w:pPr>
            <w:r>
              <w:rPr>
                <w:rFonts w:ascii="仿宋_GB2312" w:hAnsi="仿宋_GB2312" w:cs="仿宋_GB2312" w:eastAsia="仿宋_GB2312"/>
                <w:sz w:val="24"/>
              </w:rPr>
              <w:t>（10）《陕西省渭河全线整治规划及实施方案》；</w:t>
            </w:r>
          </w:p>
          <w:p>
            <w:pPr>
              <w:pStyle w:val="null3"/>
              <w:ind w:firstLine="480"/>
              <w:jc w:val="left"/>
            </w:pPr>
            <w:r>
              <w:rPr>
                <w:rFonts w:ascii="仿宋_GB2312" w:hAnsi="仿宋_GB2312" w:cs="仿宋_GB2312" w:eastAsia="仿宋_GB2312"/>
                <w:sz w:val="24"/>
              </w:rPr>
              <w:t>（11）《陕西省渭河水域岸线等水生态空间确权登记实施方案》；</w:t>
            </w:r>
          </w:p>
          <w:p>
            <w:pPr>
              <w:pStyle w:val="null3"/>
              <w:ind w:firstLine="480"/>
              <w:jc w:val="left"/>
            </w:pPr>
            <w:r>
              <w:rPr>
                <w:rFonts w:ascii="仿宋_GB2312" w:hAnsi="仿宋_GB2312" w:cs="仿宋_GB2312" w:eastAsia="仿宋_GB2312"/>
                <w:sz w:val="24"/>
              </w:rPr>
              <w:t>（12）《陕西省渭河水生态修复规划（送审稿）》；</w:t>
            </w:r>
          </w:p>
          <w:p>
            <w:pPr>
              <w:pStyle w:val="null3"/>
              <w:ind w:firstLine="480"/>
              <w:jc w:val="left"/>
            </w:pPr>
            <w:r>
              <w:rPr>
                <w:rFonts w:ascii="仿宋_GB2312" w:hAnsi="仿宋_GB2312" w:cs="仿宋_GB2312" w:eastAsia="仿宋_GB2312"/>
                <w:sz w:val="24"/>
              </w:rPr>
              <w:t>（13）沿渭各地市国土空间规划及三区三线划定成果；</w:t>
            </w:r>
          </w:p>
          <w:p>
            <w:pPr>
              <w:pStyle w:val="null3"/>
              <w:ind w:firstLine="480"/>
              <w:jc w:val="left"/>
            </w:pPr>
            <w:r>
              <w:rPr>
                <w:rFonts w:ascii="仿宋_GB2312" w:hAnsi="仿宋_GB2312" w:cs="仿宋_GB2312" w:eastAsia="仿宋_GB2312"/>
                <w:sz w:val="24"/>
              </w:rPr>
              <w:t>（14）其他相关规划。</w:t>
            </w:r>
          </w:p>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生态区界限复核标准</w:t>
            </w:r>
          </w:p>
          <w:p>
            <w:pPr>
              <w:pStyle w:val="null3"/>
              <w:ind w:firstLine="480"/>
              <w:jc w:val="left"/>
            </w:pPr>
            <w:r>
              <w:rPr>
                <w:rFonts w:ascii="仿宋_GB2312" w:hAnsi="仿宋_GB2312" w:cs="仿宋_GB2312" w:eastAsia="仿宋_GB2312"/>
                <w:sz w:val="24"/>
              </w:rPr>
              <w:t>本次渭河生态区界限复核主要对渭河生态区的外围边界进行复核。复核标准为2023年4月起实施的《陕西省渭河保护条例》第七十三条，条例规定：</w:t>
            </w:r>
          </w:p>
          <w:p>
            <w:pPr>
              <w:pStyle w:val="null3"/>
              <w:ind w:firstLine="480"/>
              <w:jc w:val="left"/>
            </w:pPr>
            <w:r>
              <w:rPr>
                <w:rFonts w:ascii="仿宋_GB2312" w:hAnsi="仿宋_GB2312" w:cs="仿宋_GB2312" w:eastAsia="仿宋_GB2312"/>
                <w:sz w:val="24"/>
              </w:rPr>
              <w:t>渭河生态区范围，包括本省行政区域内渭河河道管理范围及河道管理范围边界向外延伸一定距离的区域。渭河生态区的外围边界，按照下列规定确定：</w:t>
            </w:r>
          </w:p>
          <w:p>
            <w:pPr>
              <w:pStyle w:val="null3"/>
              <w:ind w:firstLine="480"/>
              <w:jc w:val="left"/>
            </w:pPr>
            <w:r>
              <w:rPr>
                <w:rFonts w:ascii="仿宋_GB2312" w:hAnsi="仿宋_GB2312" w:cs="仿宋_GB2312" w:eastAsia="仿宋_GB2312"/>
                <w:sz w:val="24"/>
              </w:rPr>
              <w:t>（1）城市核心区段从渭河河道堤坡脚向外延伸至 200米；</w:t>
            </w:r>
          </w:p>
          <w:p>
            <w:pPr>
              <w:pStyle w:val="null3"/>
              <w:ind w:firstLine="480"/>
              <w:jc w:val="left"/>
            </w:pPr>
            <w:r>
              <w:rPr>
                <w:rFonts w:ascii="仿宋_GB2312" w:hAnsi="仿宋_GB2312" w:cs="仿宋_GB2312" w:eastAsia="仿宋_GB2312"/>
                <w:sz w:val="24"/>
              </w:rPr>
              <w:t>（2）城市规划区段从渭河河道堤坡脚向外延伸至 1000 米；</w:t>
            </w:r>
          </w:p>
          <w:p>
            <w:pPr>
              <w:pStyle w:val="null3"/>
              <w:ind w:firstLine="480"/>
              <w:jc w:val="left"/>
            </w:pPr>
            <w:r>
              <w:rPr>
                <w:rFonts w:ascii="仿宋_GB2312" w:hAnsi="仿宋_GB2312" w:cs="仿宋_GB2312" w:eastAsia="仿宋_GB2312"/>
                <w:sz w:val="24"/>
              </w:rPr>
              <w:t>（3）农村区段从渭河河道堤坡脚向外延伸至 1500 米。</w:t>
            </w:r>
          </w:p>
          <w:p>
            <w:pPr>
              <w:pStyle w:val="null3"/>
              <w:ind w:firstLine="480"/>
              <w:jc w:val="left"/>
            </w:pPr>
            <w:r>
              <w:rPr>
                <w:rFonts w:ascii="仿宋_GB2312" w:hAnsi="仿宋_GB2312" w:cs="仿宋_GB2312" w:eastAsia="仿宋_GB2312"/>
                <w:sz w:val="24"/>
              </w:rPr>
              <w:t>3.3</w:t>
            </w:r>
            <w:r>
              <w:rPr>
                <w:rFonts w:ascii="仿宋_GB2312" w:hAnsi="仿宋_GB2312" w:cs="仿宋_GB2312" w:eastAsia="仿宋_GB2312"/>
                <w:sz w:val="24"/>
              </w:rPr>
              <w:t>生态区界限划定标准</w:t>
            </w:r>
          </w:p>
          <w:p>
            <w:pPr>
              <w:pStyle w:val="null3"/>
              <w:ind w:firstLine="480"/>
              <w:jc w:val="left"/>
            </w:pPr>
            <w:r>
              <w:rPr>
                <w:rFonts w:ascii="仿宋_GB2312" w:hAnsi="仿宋_GB2312" w:cs="仿宋_GB2312" w:eastAsia="仿宋_GB2312"/>
                <w:sz w:val="24"/>
              </w:rPr>
              <w:t>《陕西省渭河保护条例》第七十三条规定：“渭河生态区分为河道管理区、一级管控区和二级管控区。河道管理区是指法律法规规定的河道管理范围。一级管控区、二级管控区的具体范围、界限，按照省渭河生态区保护利用规划确定”。</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、渭河生态区界限</w:t>
            </w:r>
          </w:p>
          <w:p>
            <w:pPr>
              <w:pStyle w:val="null3"/>
              <w:ind w:firstLine="480"/>
              <w:jc w:val="left"/>
            </w:pPr>
            <w:r>
              <w:rPr>
                <w:rFonts w:ascii="仿宋_GB2312" w:hAnsi="仿宋_GB2312" w:cs="仿宋_GB2312" w:eastAsia="仿宋_GB2312"/>
                <w:sz w:val="24"/>
              </w:rPr>
              <w:t>按照《陕西省渭河保护条例》（2022年12月修订）、《陕西省渭河生态区建设总体规划》，渭河生态区界限按照城市核心区段从渭河河道堤坡脚向外延伸至 200米；城市规划区段从渭河河道堤坡脚向外延伸至 1000 米；农村区段从渭河河道堤坡脚向外延伸至 1500 米。无堤段根据设计洪水位或最高洪水位确定范围。</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、河道管理区界限</w:t>
            </w:r>
          </w:p>
          <w:p>
            <w:pPr>
              <w:pStyle w:val="null3"/>
              <w:ind w:firstLine="480"/>
              <w:jc w:val="left"/>
            </w:pPr>
            <w:r>
              <w:rPr>
                <w:rFonts w:ascii="仿宋_GB2312" w:hAnsi="仿宋_GB2312" w:cs="仿宋_GB2312" w:eastAsia="仿宋_GB2312"/>
                <w:sz w:val="24"/>
              </w:rPr>
              <w:t>依据《陕西省渭河保护条例》，参照《河湖和水利工程管理范围及保护范围》（DB61/T1418-2021），以渭河水流产权确权登记系统中堤防工程范围线确定。即河道管理范围为渭河宝鸡峡大坝至咸阳铁路桥段，堤坡脚外延50米；渭河三门峡库区咸阳、西安市段，堤坡脚外延50米；渭河渭南市段，堤坡脚外延30米。</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、一级管控区界限</w:t>
            </w:r>
          </w:p>
          <w:p>
            <w:pPr>
              <w:pStyle w:val="null3"/>
              <w:ind w:firstLine="480"/>
              <w:jc w:val="left"/>
            </w:pPr>
            <w:r>
              <w:rPr>
                <w:rFonts w:ascii="仿宋_GB2312" w:hAnsi="仿宋_GB2312" w:cs="仿宋_GB2312" w:eastAsia="仿宋_GB2312"/>
                <w:sz w:val="24"/>
              </w:rPr>
              <w:t>依据《陕西省渭河生态区建设总体规划》，按照城市核心区渭河干流背河堤坡脚外100m、支流50m、城区段背河堤坡脚外500m、农村段背河堤坡脚外800m范围确定。</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、二级管控区界限</w:t>
            </w:r>
          </w:p>
          <w:p>
            <w:pPr>
              <w:pStyle w:val="null3"/>
              <w:ind w:firstLine="480"/>
              <w:jc w:val="left"/>
            </w:pPr>
            <w:r>
              <w:rPr>
                <w:rFonts w:ascii="仿宋_GB2312" w:hAnsi="仿宋_GB2312" w:cs="仿宋_GB2312" w:eastAsia="仿宋_GB2312"/>
                <w:sz w:val="24"/>
              </w:rPr>
              <w:t>依据《陕西省渭河生态区建设总体规划》，按照城市核心区渭河干流背河堤坡脚外100m～200m、城区段渭河干流背河堤坡脚外 500～1000m、农村段背河堤坡脚外800～1500m范围确定。</w:t>
            </w:r>
          </w:p>
          <w:p>
            <w:pPr>
              <w:pStyle w:val="null3"/>
              <w:ind w:firstLine="480"/>
              <w:jc w:val="left"/>
            </w:pPr>
            <w:r>
              <w:rPr>
                <w:rFonts w:ascii="仿宋_GB2312" w:hAnsi="仿宋_GB2312" w:cs="仿宋_GB2312" w:eastAsia="仿宋_GB2312"/>
                <w:sz w:val="24"/>
              </w:rPr>
              <w:t>3.4</w:t>
            </w:r>
            <w:r>
              <w:rPr>
                <w:rFonts w:ascii="仿宋_GB2312" w:hAnsi="仿宋_GB2312" w:cs="仿宋_GB2312" w:eastAsia="仿宋_GB2312"/>
                <w:sz w:val="24"/>
              </w:rPr>
              <w:t>测绘标准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、测绘要求</w:t>
            </w:r>
          </w:p>
          <w:p>
            <w:pPr>
              <w:pStyle w:val="null3"/>
              <w:ind w:firstLine="480"/>
              <w:jc w:val="left"/>
            </w:pPr>
            <w:r>
              <w:rPr>
                <w:rFonts w:ascii="仿宋_GB2312" w:hAnsi="仿宋_GB2312" w:cs="仿宋_GB2312" w:eastAsia="仿宋_GB2312"/>
                <w:sz w:val="24"/>
              </w:rPr>
              <w:t>本次生态区界限复核与划定测绘应符合水利工程测量、不动产测绘和地理信息系统测绘及《测绘资质分级标准》（国测管发〔2014〕31 号修订版）的相关规范的要求。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、坐标和高程系统</w:t>
            </w:r>
          </w:p>
          <w:p>
            <w:pPr>
              <w:pStyle w:val="null3"/>
              <w:ind w:firstLine="480"/>
              <w:jc w:val="left"/>
            </w:pPr>
            <w:r>
              <w:rPr>
                <w:rFonts w:ascii="仿宋_GB2312" w:hAnsi="仿宋_GB2312" w:cs="仿宋_GB2312" w:eastAsia="仿宋_GB2312"/>
                <w:sz w:val="24"/>
              </w:rPr>
              <w:t>坐标系统应统一使用 2000 国家大地坐标系统。</w:t>
            </w:r>
          </w:p>
          <w:p>
            <w:pPr>
              <w:pStyle w:val="null3"/>
              <w:ind w:firstLine="480"/>
              <w:jc w:val="left"/>
            </w:pPr>
            <w:r>
              <w:rPr>
                <w:rFonts w:ascii="仿宋_GB2312" w:hAnsi="仿宋_GB2312" w:cs="仿宋_GB2312" w:eastAsia="仿宋_GB2312"/>
                <w:sz w:val="24"/>
              </w:rPr>
              <w:t>高程系统应统一采用 1985 国家高程基准。</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、测图标准</w:t>
            </w:r>
          </w:p>
          <w:p>
            <w:pPr>
              <w:pStyle w:val="null3"/>
              <w:ind w:firstLine="480"/>
              <w:jc w:val="left"/>
            </w:pPr>
            <w:r>
              <w:rPr>
                <w:rFonts w:ascii="仿宋_GB2312" w:hAnsi="仿宋_GB2312" w:cs="仿宋_GB2312" w:eastAsia="仿宋_GB2312"/>
                <w:sz w:val="24"/>
              </w:rPr>
              <w:t>（1）比例尺</w:t>
            </w:r>
          </w:p>
          <w:p>
            <w:pPr>
              <w:pStyle w:val="null3"/>
              <w:ind w:firstLine="480"/>
              <w:jc w:val="left"/>
            </w:pPr>
            <w:r>
              <w:rPr>
                <w:rFonts w:ascii="仿宋_GB2312" w:hAnsi="仿宋_GB2312" w:cs="仿宋_GB2312" w:eastAsia="仿宋_GB2312"/>
                <w:sz w:val="24"/>
              </w:rPr>
              <w:t>本次渭河生态区界限复核与划定工作底图，充分利用2018年渭河水域、岸线等水生态空间确权登记项目时测绘的1:2000地形图，对其进行修测，比例尺不小于1:2000。</w:t>
            </w:r>
          </w:p>
          <w:p>
            <w:pPr>
              <w:pStyle w:val="null3"/>
              <w:ind w:firstLine="480"/>
              <w:jc w:val="left"/>
            </w:pPr>
            <w:r>
              <w:rPr>
                <w:rFonts w:ascii="仿宋_GB2312" w:hAnsi="仿宋_GB2312" w:cs="仿宋_GB2312" w:eastAsia="仿宋_GB2312"/>
                <w:sz w:val="24"/>
              </w:rPr>
              <w:t>（2）测图范围</w:t>
            </w:r>
          </w:p>
          <w:p>
            <w:pPr>
              <w:pStyle w:val="null3"/>
              <w:ind w:firstLine="480"/>
              <w:jc w:val="left"/>
            </w:pPr>
            <w:r>
              <w:rPr>
                <w:rFonts w:ascii="仿宋_GB2312" w:hAnsi="仿宋_GB2312" w:cs="仿宋_GB2312" w:eastAsia="仿宋_GB2312"/>
                <w:sz w:val="24"/>
              </w:rPr>
              <w:t>充分利用2018年渭河水域、岸线等水生态空间确权登记项目时测绘的1:2000地形图，通过与最新影像图比对变化较大区域，明确修测范围。</w:t>
            </w:r>
          </w:p>
          <w:p>
            <w:pPr>
              <w:pStyle w:val="null3"/>
              <w:ind w:firstLine="482"/>
            </w:pPr>
            <w:r>
              <w:rPr>
                <w:rFonts w:ascii="仿宋_GB2312" w:hAnsi="仿宋_GB2312" w:cs="仿宋_GB2312" w:eastAsia="仿宋_GB2312"/>
                <w:sz w:val="24"/>
                <w:b/>
              </w:rPr>
              <w:t>（三）主要任务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渭河生态区界限复核</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工作流程</w:t>
            </w:r>
          </w:p>
          <w:p>
            <w:pPr>
              <w:pStyle w:val="null3"/>
              <w:ind w:firstLine="480"/>
              <w:jc w:val="left"/>
            </w:pPr>
            <w:r>
              <w:rPr>
                <w:rFonts w:ascii="仿宋_GB2312" w:hAnsi="仿宋_GB2312" w:cs="仿宋_GB2312" w:eastAsia="仿宋_GB2312"/>
                <w:sz w:val="24"/>
              </w:rPr>
              <w:t>工作流程：渭河生态区界限划定情况调查摸底→陕西渭河水流产权确权登记系统生态区界限复核→与地市详规、三区三线成果、三线一单成果复核。</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渭河生态区界限划定情况调查摸底</w:t>
            </w:r>
          </w:p>
          <w:p>
            <w:pPr>
              <w:pStyle w:val="null3"/>
              <w:ind w:firstLine="480"/>
              <w:jc w:val="left"/>
            </w:pPr>
            <w:r>
              <w:rPr>
                <w:rFonts w:ascii="仿宋_GB2312" w:hAnsi="仿宋_GB2312" w:cs="仿宋_GB2312" w:eastAsia="仿宋_GB2312"/>
                <w:sz w:val="24"/>
              </w:rPr>
              <w:t>1.2.1</w:t>
            </w:r>
            <w:r>
              <w:rPr>
                <w:rFonts w:ascii="仿宋_GB2312" w:hAnsi="仿宋_GB2312" w:cs="仿宋_GB2312" w:eastAsia="仿宋_GB2312"/>
                <w:sz w:val="24"/>
              </w:rPr>
              <w:t>工作内容</w:t>
            </w:r>
          </w:p>
          <w:p>
            <w:pPr>
              <w:pStyle w:val="null3"/>
              <w:ind w:firstLine="480"/>
              <w:jc w:val="left"/>
            </w:pPr>
            <w:r>
              <w:rPr>
                <w:rFonts w:ascii="仿宋_GB2312" w:hAnsi="仿宋_GB2312" w:cs="仿宋_GB2312" w:eastAsia="仿宋_GB2312"/>
                <w:sz w:val="24"/>
              </w:rPr>
              <w:t>由陕西省渭河生态保护中心统一组织，技术支撑单位协助，收集“陕西省渭河水域、岸线等水生态空间确权登记项目”矢量成果、《总规》、各市（区）渭河生态区建设详细规划以及相关规划、法律法规等，开展针对《陕西省渭河水域、岸线等水生态空间确权登记项目》实施成果中堤防工程范围线、堤防安全保护范围线、渭河生态区界限、生态区行政管理界线（以下简称“四线”），以及各地市编制的《渭河生态区建设详细规划》中渭河生态区界限、一二级管控区（保护区）分区界线情况，以及其他涉及渭河生态区界限划定工作的相关内容进行调查摸底，通过现场调研、专题座谈等形式，掌握沿渭各地市渭河生态区界限划定成果、原则依据等实际情况。</w:t>
            </w:r>
          </w:p>
          <w:p>
            <w:pPr>
              <w:pStyle w:val="null3"/>
              <w:ind w:firstLine="480"/>
              <w:jc w:val="left"/>
            </w:pPr>
            <w:r>
              <w:rPr>
                <w:rFonts w:ascii="仿宋_GB2312" w:hAnsi="仿宋_GB2312" w:cs="仿宋_GB2312" w:eastAsia="仿宋_GB2312"/>
                <w:sz w:val="24"/>
              </w:rPr>
              <w:t>1.2.2</w:t>
            </w:r>
            <w:r>
              <w:rPr>
                <w:rFonts w:ascii="仿宋_GB2312" w:hAnsi="仿宋_GB2312" w:cs="仿宋_GB2312" w:eastAsia="仿宋_GB2312"/>
                <w:sz w:val="24"/>
              </w:rPr>
              <w:t>工作要求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调查摸底对象为2018年“四线”划定成果，2016年陕西省渭河生态区保护中心组织编制的《渭河生态区建设总体规划》、2018-2022年沿渭各地市编制的《渭河生态区建设利用详细规划》中的渭河生态区界限，一级管控区、二级管控区分界线。</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、调查摸底范围为西起渭河入陕交界处，东至渭河潼关入黄口，涉及宝鸡市、杨凌区、咸阳市、西安市（含西咸新区）、渭南市区段渭河干流区域。</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搜集各地市“四线”划定电子成果，坐标系统一为CGCS2000经纬度坐标，高程系统为1985国家高程基准，格式为SHP文件格式。数据搜集、存储过程需严格遵守《中华人民共和国测绘法》、《地图管理条例》等相关保密规定。</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将“四线”划定电子成果，按照宝鸡市、杨凌区、咸阳市、西安市（含西咸新区）、渭南市分区段裁剪，导出“四线”单一要素数据（主要为渭河生态区界限），左右岸数据同一图层不同记录，技术支撑单位会同省渭河生态区保护中心工作人员，前往各地市现场座谈和踏勘。</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了解“四线”划定依据，《总体规划》及各地市《详细规划》中渭河生态区管理范围和分级管控区划定依据，调研“四线”与渭河生态区界限、一二级管控区（保护区）之间的关系，以及两项工作的进展和结果。确认在上述两项工作中，各级政府有无公开发布公告、有无下发文件，梳理归纳《渭河生态区界限划定依据和原则情况汇总》；</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沿渭各地市渭河生态区保护中心要高度重视此次调查摸底工作，认真部署省渭河生态区保护中心安排，积极配合技术支撑单位协调地市自然资源局、生态环境局等相关单位技术资料，确保基础数据真实准确，对渭河生态区管理范围复核工作提出建议和意见。</w:t>
            </w:r>
          </w:p>
          <w:p>
            <w:pPr>
              <w:pStyle w:val="null3"/>
              <w:ind w:firstLine="480"/>
              <w:jc w:val="left"/>
            </w:pPr>
            <w:r>
              <w:rPr>
                <w:rFonts w:ascii="仿宋_GB2312" w:hAnsi="仿宋_GB2312" w:cs="仿宋_GB2312" w:eastAsia="仿宋_GB2312"/>
                <w:sz w:val="24"/>
              </w:rPr>
              <w:t>1.2.3</w:t>
            </w:r>
            <w:r>
              <w:rPr>
                <w:rFonts w:ascii="仿宋_GB2312" w:hAnsi="仿宋_GB2312" w:cs="仿宋_GB2312" w:eastAsia="仿宋_GB2312"/>
                <w:sz w:val="24"/>
              </w:rPr>
              <w:t>工作原则</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、问题导向原则：调查摸底过程中，围绕涉及渭河生态区界限划定工作进行，了解前因后果。</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、实事求是原则：对于各级人民政府、国土资源部门等相关机构发布的相关成果，涉及渭河生态区界限的，要给予认可，调查了解事件原委。</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、全面深入原则：充分了解、搜集涉及渭河生态区界限划定所发布的公文通告、渭河生态区界限划定的执行标准等内容。</w:t>
            </w:r>
          </w:p>
          <w:p>
            <w:pPr>
              <w:pStyle w:val="null3"/>
              <w:ind w:firstLine="480"/>
              <w:jc w:val="left"/>
            </w:pPr>
            <w:r>
              <w:rPr>
                <w:rFonts w:ascii="仿宋_GB2312" w:hAnsi="仿宋_GB2312" w:cs="仿宋_GB2312" w:eastAsia="仿宋_GB2312"/>
                <w:sz w:val="24"/>
              </w:rPr>
              <w:t>1.2.4</w:t>
            </w:r>
            <w:r>
              <w:rPr>
                <w:rFonts w:ascii="仿宋_GB2312" w:hAnsi="仿宋_GB2312" w:cs="仿宋_GB2312" w:eastAsia="仿宋_GB2312"/>
                <w:sz w:val="24"/>
              </w:rPr>
              <w:t>技术方法</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数据收集：搜集《陕西省渭河保护条例》、《陕西省河道管理条例》、《陕西省渭河水域、岸线等水生态空间确权登记实施方案》、《河湖和水利工程管理范围及保护范围划界技术指南（试行）》（陕西省水利厅2019年9月）、《渭河生态区建设总体规划》及各地市《详细规划》等相关法律法规及基础资料，搜集“四线”划定成果矢量数据，搜集渭河生态区界限划定成果，研判“四线”划定异常区域与《陕西省渭河保护条例》中渭河生态区界限划定要求不符区域。</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、座谈交流：通过与省市渭河生态区保护中心座谈，了解“四线”划定依据和划定后续工作，了解渭河生态区界限和生态区一二级管控分界线划定依据。</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、实地查勘：组织专业人员进行实地踏勘考察，了解实际情况，包括“四线”具体位置，界牌、界桩形式等，为分析评估提供依据。</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、分析评估：对收集到的数据和实地考察结果进行分析评估，归纳“四线”划定实际操作原则，找出存在问题和原因。</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陕西渭河水流产权确权登记系统生态区界限复核</w:t>
            </w:r>
          </w:p>
          <w:p>
            <w:pPr>
              <w:pStyle w:val="null3"/>
              <w:ind w:firstLine="480"/>
              <w:jc w:val="left"/>
            </w:pPr>
            <w:r>
              <w:rPr>
                <w:rFonts w:ascii="仿宋_GB2312" w:hAnsi="仿宋_GB2312" w:cs="仿宋_GB2312" w:eastAsia="仿宋_GB2312"/>
                <w:sz w:val="24"/>
              </w:rPr>
              <w:t>1.3.1</w:t>
            </w:r>
            <w:r>
              <w:rPr>
                <w:rFonts w:ascii="仿宋_GB2312" w:hAnsi="仿宋_GB2312" w:cs="仿宋_GB2312" w:eastAsia="仿宋_GB2312"/>
                <w:sz w:val="24"/>
              </w:rPr>
              <w:t>工作内容</w:t>
            </w:r>
          </w:p>
          <w:p>
            <w:pPr>
              <w:pStyle w:val="null3"/>
              <w:ind w:firstLine="480"/>
              <w:jc w:val="left"/>
            </w:pPr>
            <w:r>
              <w:rPr>
                <w:rFonts w:ascii="仿宋_GB2312" w:hAnsi="仿宋_GB2312" w:cs="仿宋_GB2312" w:eastAsia="仿宋_GB2312"/>
                <w:sz w:val="24"/>
              </w:rPr>
              <w:t>根据相关文件要求，复核“陕西渭河水流产权确权登记系统”中的渭河生态区界限，按宝鸡市、杨凌区、咸阳市、西安市、渭南市逐段复核渭河生态区界限划定情况，查找生态区界限与河流交叉、生态区界限与堤防保护范围线、堤防工程范围线交叉或重合等问题，逐段标记并与相关市（区）渭河生态区管理机构进行沟通座谈，对有问题区段进行原因初步分析和汇总，形成《陕西渭河水流产权确权登记系统成果复核报告》，对异常区域或明显违反划定原则区域提出处理办法及建议。</w:t>
            </w:r>
          </w:p>
          <w:p>
            <w:pPr>
              <w:pStyle w:val="null3"/>
              <w:ind w:firstLine="480"/>
              <w:jc w:val="left"/>
            </w:pPr>
            <w:r>
              <w:rPr>
                <w:rFonts w:ascii="仿宋_GB2312" w:hAnsi="仿宋_GB2312" w:cs="仿宋_GB2312" w:eastAsia="仿宋_GB2312"/>
                <w:sz w:val="24"/>
              </w:rPr>
              <w:t>1.3.2</w:t>
            </w:r>
            <w:r>
              <w:rPr>
                <w:rFonts w:ascii="仿宋_GB2312" w:hAnsi="仿宋_GB2312" w:cs="仿宋_GB2312" w:eastAsia="仿宋_GB2312"/>
                <w:sz w:val="24"/>
              </w:rPr>
              <w:t>工作要求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、梳理“陕西渭河水流产权确权登记系统”项目实施成果中“渭河生态区界限”复核原则和工作要求，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、组建《陕西省渭河水域、岸线等水生态空间确权登记项目》复核小组，对复核小组进行系统使用、判定依据等相关要求培训，确保复核小组成员，深刻理解复核意图和依据，以便准确识别异常部分。</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、在“陕西渭河水流产权确权登记系统”中按宝鸡市、杨凌区、咸阳市、西安市（含西咸新区）、渭南市逐段复核渭河生态区界限划定存在问题。</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、对发现的问题逐条进行原因初步分析和汇总，按照原因成因进行归并。</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、按宝鸡市、杨凌区、咸阳市、西安市（含西咸新区）、渭南市逐段进行主要原因现场查勘，确认造成渭河生态区界限异常的原因。</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、针对渭河生态区界限划定存在的问题，分析深层原因并进行汇总，提出合理化处理建议，编制《陕西渭河水流产权确权登记系统成果复核报告》，提交省渭河生态保护中心审查。</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、针对《陕西渭河水流产权确权登记系统成果复核报告》提出的问题和处理建议，由省渭河生态区保护中心组织专题会议，与市级渭河生态区保护中心进行会议确认。</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、对《陕西渭河水流产权确权登记系统成果复核报告》中存在的与事实不符，处理建议不合理之处，市级渭河生态区保护中心以上行文形式报省渭河生态保护中心研究决定。</w:t>
            </w:r>
          </w:p>
          <w:p>
            <w:pPr>
              <w:pStyle w:val="null3"/>
              <w:ind w:firstLine="480"/>
              <w:jc w:val="left"/>
            </w:pPr>
            <w:r>
              <w:rPr>
                <w:rFonts w:ascii="仿宋_GB2312" w:hAnsi="仿宋_GB2312" w:cs="仿宋_GB2312" w:eastAsia="仿宋_GB2312"/>
                <w:sz w:val="24"/>
              </w:rPr>
              <w:t>1.3.3</w:t>
            </w:r>
            <w:r>
              <w:rPr>
                <w:rFonts w:ascii="仿宋_GB2312" w:hAnsi="仿宋_GB2312" w:cs="仿宋_GB2312" w:eastAsia="仿宋_GB2312"/>
                <w:sz w:val="24"/>
              </w:rPr>
              <w:t>复核原则</w:t>
            </w:r>
          </w:p>
          <w:p>
            <w:pPr>
              <w:pStyle w:val="null3"/>
              <w:ind w:firstLine="480"/>
              <w:jc w:val="left"/>
            </w:pPr>
            <w:r>
              <w:rPr>
                <w:rFonts w:ascii="仿宋_GB2312" w:hAnsi="仿宋_GB2312" w:cs="仿宋_GB2312" w:eastAsia="仿宋_GB2312"/>
                <w:sz w:val="24"/>
              </w:rPr>
              <w:t>（1）生态区界限与河流交叉；</w:t>
            </w:r>
          </w:p>
          <w:p>
            <w:pPr>
              <w:pStyle w:val="null3"/>
              <w:ind w:firstLine="480"/>
              <w:jc w:val="left"/>
            </w:pPr>
            <w:r>
              <w:rPr>
                <w:rFonts w:ascii="仿宋_GB2312" w:hAnsi="仿宋_GB2312" w:cs="仿宋_GB2312" w:eastAsia="仿宋_GB2312"/>
                <w:sz w:val="24"/>
              </w:rPr>
              <w:t>（2）生态区界限与堤防工程范围线、堤防安全保护线重合；</w:t>
            </w:r>
          </w:p>
          <w:p>
            <w:pPr>
              <w:pStyle w:val="null3"/>
              <w:ind w:firstLine="480"/>
              <w:jc w:val="left"/>
            </w:pPr>
            <w:r>
              <w:rPr>
                <w:rFonts w:ascii="仿宋_GB2312" w:hAnsi="仿宋_GB2312" w:cs="仿宋_GB2312" w:eastAsia="仿宋_GB2312"/>
                <w:sz w:val="24"/>
              </w:rPr>
              <w:t>（3）生态区界限与堤防工程范围线、堤防安全保护线交叉；</w:t>
            </w:r>
          </w:p>
          <w:p>
            <w:pPr>
              <w:pStyle w:val="null3"/>
              <w:ind w:firstLine="480"/>
              <w:jc w:val="left"/>
            </w:pPr>
            <w:r>
              <w:rPr>
                <w:rFonts w:ascii="仿宋_GB2312" w:hAnsi="仿宋_GB2312" w:cs="仿宋_GB2312" w:eastAsia="仿宋_GB2312"/>
                <w:sz w:val="24"/>
              </w:rPr>
              <w:t>（4）生态区界限突然拐出；</w:t>
            </w:r>
          </w:p>
          <w:p>
            <w:pPr>
              <w:pStyle w:val="null3"/>
              <w:ind w:firstLine="480"/>
              <w:jc w:val="left"/>
            </w:pPr>
            <w:r>
              <w:rPr>
                <w:rFonts w:ascii="仿宋_GB2312" w:hAnsi="仿宋_GB2312" w:cs="仿宋_GB2312" w:eastAsia="仿宋_GB2312"/>
                <w:sz w:val="24"/>
              </w:rPr>
              <w:t>（5）生态区界限突然拐进；</w:t>
            </w:r>
          </w:p>
          <w:p>
            <w:pPr>
              <w:pStyle w:val="null3"/>
              <w:ind w:firstLine="480"/>
              <w:jc w:val="left"/>
            </w:pPr>
            <w:r>
              <w:rPr>
                <w:rFonts w:ascii="仿宋_GB2312" w:hAnsi="仿宋_GB2312" w:cs="仿宋_GB2312" w:eastAsia="仿宋_GB2312"/>
                <w:sz w:val="24"/>
              </w:rPr>
              <w:t>（6）城市核心区、城市发展区、农村区生态区界限拐进/拐出规律不一致；</w:t>
            </w:r>
          </w:p>
          <w:p>
            <w:pPr>
              <w:pStyle w:val="null3"/>
              <w:ind w:firstLine="480"/>
              <w:jc w:val="left"/>
            </w:pPr>
            <w:r>
              <w:rPr>
                <w:rFonts w:ascii="仿宋_GB2312" w:hAnsi="仿宋_GB2312" w:cs="仿宋_GB2312" w:eastAsia="仿宋_GB2312"/>
                <w:sz w:val="24"/>
              </w:rPr>
              <w:t>（7）生态区界限各地市划定标准不一致；</w:t>
            </w:r>
          </w:p>
          <w:p>
            <w:pPr>
              <w:pStyle w:val="null3"/>
              <w:ind w:firstLine="480"/>
              <w:jc w:val="left"/>
            </w:pPr>
            <w:r>
              <w:rPr>
                <w:rFonts w:ascii="仿宋_GB2312" w:hAnsi="仿宋_GB2312" w:cs="仿宋_GB2312" w:eastAsia="仿宋_GB2312"/>
                <w:sz w:val="24"/>
              </w:rPr>
              <w:t>（8）生态区界限可能存在的其他问题。</w:t>
            </w:r>
          </w:p>
          <w:p>
            <w:pPr>
              <w:pStyle w:val="null3"/>
              <w:ind w:firstLine="480"/>
              <w:jc w:val="left"/>
            </w:pPr>
            <w:r>
              <w:rPr>
                <w:rFonts w:ascii="仿宋_GB2312" w:hAnsi="仿宋_GB2312" w:cs="仿宋_GB2312" w:eastAsia="仿宋_GB2312"/>
                <w:sz w:val="24"/>
              </w:rPr>
              <w:t>1.3.4</w:t>
            </w:r>
            <w:r>
              <w:rPr>
                <w:rFonts w:ascii="仿宋_GB2312" w:hAnsi="仿宋_GB2312" w:cs="仿宋_GB2312" w:eastAsia="仿宋_GB2312"/>
                <w:sz w:val="24"/>
              </w:rPr>
              <w:t>技术方法</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、概念分析：通过研究河道管理范围、生态区界限、河道保护范围等专业术语的概念，理解其内涵。</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、对比分析：通过对比渭河生态区界限与划定原则的符合性，确认渭河生态区界限可能存在的问题。</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、归纳总结：对同类原因导致的生态区界限问题，进行归纳总结，分析原因。</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、会议决议：通过邀请技术专家、管理机构主要人员以会议的形式确认存在问题及处理建议。</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与地市详规、三区三线、三线一单成果复核</w:t>
            </w:r>
          </w:p>
          <w:p>
            <w:pPr>
              <w:pStyle w:val="null3"/>
              <w:ind w:firstLine="480"/>
              <w:jc w:val="left"/>
            </w:pPr>
            <w:r>
              <w:rPr>
                <w:rFonts w:ascii="仿宋_GB2312" w:hAnsi="仿宋_GB2312" w:cs="仿宋_GB2312" w:eastAsia="仿宋_GB2312"/>
                <w:sz w:val="24"/>
              </w:rPr>
              <w:t>1.4.1</w:t>
            </w:r>
            <w:r>
              <w:rPr>
                <w:rFonts w:ascii="仿宋_GB2312" w:hAnsi="仿宋_GB2312" w:cs="仿宋_GB2312" w:eastAsia="仿宋_GB2312"/>
                <w:sz w:val="24"/>
              </w:rPr>
              <w:t>工作内容</w:t>
            </w:r>
          </w:p>
          <w:p>
            <w:pPr>
              <w:pStyle w:val="null3"/>
              <w:ind w:firstLine="480"/>
              <w:jc w:val="left"/>
            </w:pPr>
            <w:r>
              <w:rPr>
                <w:rFonts w:ascii="仿宋_GB2312" w:hAnsi="仿宋_GB2312" w:cs="仿宋_GB2312" w:eastAsia="仿宋_GB2312"/>
                <w:sz w:val="24"/>
              </w:rPr>
              <w:t>将渭河生态区界限着重与各地市详规、三区三线（三区：城镇空间、农业空间、生态空间，三线：城镇开发边界、永久基本农田保护红线、生态保护红线）矢量成果进行套核、对比，将国土空间规划（三条控制线：生态保护红线、永久基本农田、城市开发边界）、三线一单（生态保护红线、环境质量底线、资源利用上线、生态环境准入清单）一并纳入核对范围。同时，与《陕西省渭河岸线保护与利用规划》、《黄河流域重要河道岸线保护与利用规划》相衔接，对比生态区界限与外缘边界线相关性，确认各地市《渭河生态区建设详细规划》中渭河生态区界限划定存在的问题。</w:t>
            </w:r>
          </w:p>
          <w:p>
            <w:pPr>
              <w:pStyle w:val="null3"/>
              <w:ind w:firstLine="480"/>
              <w:jc w:val="left"/>
            </w:pPr>
            <w:r>
              <w:rPr>
                <w:rFonts w:ascii="仿宋_GB2312" w:hAnsi="仿宋_GB2312" w:cs="仿宋_GB2312" w:eastAsia="仿宋_GB2312"/>
                <w:sz w:val="24"/>
              </w:rPr>
              <w:t>1.4.2</w:t>
            </w:r>
            <w:r>
              <w:rPr>
                <w:rFonts w:ascii="仿宋_GB2312" w:hAnsi="仿宋_GB2312" w:cs="仿宋_GB2312" w:eastAsia="仿宋_GB2312"/>
                <w:sz w:val="24"/>
              </w:rPr>
              <w:t>工作要求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、搜集沿渭各市（区）渭河生态区建设详规、国土空间规划、“三区三线”、“三线一单”SHP格式的矢量数据，若无矢量数据，应搜集相应图件。</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、对搜集到的图件进行扫描、地图配准，对于扫描过程中产生的图片变形区域，应进行裁剪，单独进行地图配准。</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通过三区三线、国土空间规划成果，匹配“城市核心区段、城市规划区段、农村区段”概念，按宝鸡市、杨凌区、咸阳市、西安市（含西咸新区）、渭南市分段确定城市核心区、城市规划区、农村区段分界线，与省、市渭河生态保护中心进行确认。</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、将确权划定的生态区界限与地市详规中的生态区界限进行套合，对比两者出现在城市核心区段、城市规划区段、农村区段的差异以及渭河生态区横向范围的差异，形成检查记录。</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、通过生态环境部门的“三线一单”应用系统，逐段查询复核渭河生态区界限与生态保护区之间的矛盾及关联之处，并为渭河生态区一二级管控区划定提供依据，形成检查记录。</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、对各市（区）详规、“三区三线”、国土空间规划、三线一单检查记录进行整理汇总，逐项梳理存在问题，分析原因，提出处理建议，编制《渭河生态区界限与三区三线、国土空间规划、三线一单复核报告》。</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、通过座谈走访、会议讨论，寻求存在问题的处理方式，最终明确渭河生态区界限准确划定依据。</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对水利确权系统中的渭河生态区界限进行调整，确保至少50米1个虚拟点，并导出虚拟点坐标。在码头、桥梁等重要涉水项目处，加设虚拟点；在河道转角处、行政界增设虚拟点，保证范围线平顺连接，确保《陕西渭河水流产权确权登记系统》中的成果正确。</w:t>
            </w:r>
          </w:p>
          <w:p>
            <w:pPr>
              <w:pStyle w:val="null3"/>
              <w:ind w:firstLine="480"/>
              <w:jc w:val="left"/>
            </w:pPr>
            <w:r>
              <w:rPr>
                <w:rFonts w:ascii="仿宋_GB2312" w:hAnsi="仿宋_GB2312" w:cs="仿宋_GB2312" w:eastAsia="仿宋_GB2312"/>
                <w:sz w:val="24"/>
              </w:rPr>
              <w:t xml:space="preserve">1.4.3 </w:t>
            </w:r>
            <w:r>
              <w:rPr>
                <w:rFonts w:ascii="仿宋_GB2312" w:hAnsi="仿宋_GB2312" w:cs="仿宋_GB2312" w:eastAsia="仿宋_GB2312"/>
                <w:sz w:val="24"/>
              </w:rPr>
              <w:t>复核原则</w:t>
            </w:r>
          </w:p>
          <w:p>
            <w:pPr>
              <w:pStyle w:val="null3"/>
              <w:ind w:firstLine="480"/>
              <w:jc w:val="left"/>
            </w:pPr>
            <w:r>
              <w:rPr>
                <w:rFonts w:ascii="仿宋_GB2312" w:hAnsi="仿宋_GB2312" w:cs="仿宋_GB2312" w:eastAsia="仿宋_GB2312"/>
                <w:sz w:val="24"/>
              </w:rPr>
              <w:t>（1）复核地市详规中，城市核心区段、城市规划区段、农村段各区段有无变化，变化了多少；</w:t>
            </w:r>
          </w:p>
          <w:p>
            <w:pPr>
              <w:pStyle w:val="null3"/>
              <w:ind w:firstLine="480"/>
              <w:jc w:val="left"/>
            </w:pPr>
            <w:r>
              <w:rPr>
                <w:rFonts w:ascii="仿宋_GB2312" w:hAnsi="仿宋_GB2312" w:cs="仿宋_GB2312" w:eastAsia="仿宋_GB2312"/>
                <w:sz w:val="24"/>
              </w:rPr>
              <w:t>（2）复核地市详规中，城市核心区段、城市规划区段、农村段的变化是否根据三区三线成果进行了调整；</w:t>
            </w:r>
          </w:p>
          <w:p>
            <w:pPr>
              <w:pStyle w:val="null3"/>
              <w:ind w:firstLine="480"/>
              <w:jc w:val="left"/>
            </w:pPr>
            <w:r>
              <w:rPr>
                <w:rFonts w:ascii="仿宋_GB2312" w:hAnsi="仿宋_GB2312" w:cs="仿宋_GB2312" w:eastAsia="仿宋_GB2312"/>
                <w:sz w:val="24"/>
              </w:rPr>
              <w:t>（3）复核地市详规中，是否按照城市核心区段200米、城市规划区段1000米、农村段1500米划定渭河生态区界限，查找未按要求严格执行的原因。</w:t>
            </w:r>
          </w:p>
          <w:p>
            <w:pPr>
              <w:pStyle w:val="null3"/>
              <w:ind w:firstLine="480"/>
              <w:jc w:val="left"/>
            </w:pPr>
            <w:r>
              <w:rPr>
                <w:rFonts w:ascii="仿宋_GB2312" w:hAnsi="仿宋_GB2312" w:cs="仿宋_GB2312" w:eastAsia="仿宋_GB2312"/>
                <w:sz w:val="24"/>
              </w:rPr>
              <w:t>（4）复核渭河生态区界限是否与三区三线、三线一单成果有交叉重叠之处。</w:t>
            </w:r>
          </w:p>
          <w:p>
            <w:pPr>
              <w:pStyle w:val="null3"/>
              <w:ind w:firstLine="480"/>
              <w:jc w:val="left"/>
            </w:pPr>
            <w:r>
              <w:rPr>
                <w:rFonts w:ascii="仿宋_GB2312" w:hAnsi="仿宋_GB2312" w:cs="仿宋_GB2312" w:eastAsia="仿宋_GB2312"/>
                <w:sz w:val="24"/>
              </w:rPr>
              <w:t>1.4.4</w:t>
            </w:r>
            <w:r>
              <w:rPr>
                <w:rFonts w:ascii="仿宋_GB2312" w:hAnsi="仿宋_GB2312" w:cs="仿宋_GB2312" w:eastAsia="仿宋_GB2312"/>
                <w:sz w:val="24"/>
              </w:rPr>
              <w:t>技术方法</w:t>
            </w:r>
          </w:p>
          <w:p>
            <w:pPr>
              <w:pStyle w:val="null3"/>
              <w:ind w:firstLine="480"/>
              <w:jc w:val="left"/>
            </w:pPr>
            <w:r>
              <w:rPr>
                <w:rFonts w:ascii="仿宋_GB2312" w:hAnsi="仿宋_GB2312" w:cs="仿宋_GB2312" w:eastAsia="仿宋_GB2312"/>
                <w:sz w:val="24"/>
              </w:rPr>
              <w:t>（1）地图配准：根据已有地形图，选取特征点位，每50公里不少于3个特征点，并应基本均匀分布于渭河南北岸，对纸质图件进行刺点配准。</w:t>
            </w:r>
          </w:p>
          <w:p>
            <w:pPr>
              <w:pStyle w:val="null3"/>
              <w:ind w:firstLine="480"/>
              <w:jc w:val="left"/>
            </w:pPr>
            <w:r>
              <w:rPr>
                <w:rFonts w:ascii="仿宋_GB2312" w:hAnsi="仿宋_GB2312" w:cs="仿宋_GB2312" w:eastAsia="仿宋_GB2312"/>
                <w:sz w:val="24"/>
              </w:rPr>
              <w:t>（2）GIS套绘：通过将确权划定和地市详规中生态区界限等矢量数据，按统一坐标系进行叠加显示，来对比出现不同的方法。</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渭河生态区及一二级管控区界限划定</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控制测量及地形图俢测</w:t>
            </w:r>
          </w:p>
          <w:p>
            <w:pPr>
              <w:pStyle w:val="null3"/>
              <w:ind w:firstLine="480"/>
              <w:jc w:val="left"/>
            </w:pPr>
            <w:r>
              <w:rPr>
                <w:rFonts w:ascii="仿宋_GB2312" w:hAnsi="仿宋_GB2312" w:cs="仿宋_GB2312" w:eastAsia="仿宋_GB2312"/>
                <w:sz w:val="24"/>
              </w:rPr>
              <w:t>2.1.1</w:t>
            </w:r>
            <w:r>
              <w:rPr>
                <w:rFonts w:ascii="仿宋_GB2312" w:hAnsi="仿宋_GB2312" w:cs="仿宋_GB2312" w:eastAsia="仿宋_GB2312"/>
                <w:sz w:val="24"/>
              </w:rPr>
              <w:t xml:space="preserve">作业依据    </w:t>
            </w:r>
          </w:p>
          <w:p>
            <w:pPr>
              <w:pStyle w:val="null3"/>
              <w:ind w:firstLine="480"/>
              <w:jc w:val="left"/>
            </w:pPr>
            <w:r>
              <w:rPr>
                <w:rFonts w:ascii="仿宋_GB2312" w:hAnsi="仿宋_GB2312" w:cs="仿宋_GB2312" w:eastAsia="仿宋_GB2312"/>
                <w:sz w:val="24"/>
              </w:rPr>
              <w:t>（1）《全球定位系统（GPS）测量规范》（GB/T 18314—2009）；</w:t>
            </w:r>
          </w:p>
          <w:p>
            <w:pPr>
              <w:pStyle w:val="null3"/>
              <w:ind w:firstLine="480"/>
              <w:jc w:val="left"/>
            </w:pPr>
            <w:r>
              <w:rPr>
                <w:rFonts w:ascii="仿宋_GB2312" w:hAnsi="仿宋_GB2312" w:cs="仿宋_GB2312" w:eastAsia="仿宋_GB2312"/>
                <w:sz w:val="24"/>
              </w:rPr>
              <w:t>（2）《国家三、四级水准测量规范》（GB 12898-2009）；</w:t>
            </w:r>
          </w:p>
          <w:p>
            <w:pPr>
              <w:pStyle w:val="null3"/>
              <w:ind w:firstLine="480"/>
              <w:jc w:val="left"/>
            </w:pPr>
            <w:r>
              <w:rPr>
                <w:rFonts w:ascii="仿宋_GB2312" w:hAnsi="仿宋_GB2312" w:cs="仿宋_GB2312" w:eastAsia="仿宋_GB2312"/>
                <w:sz w:val="24"/>
              </w:rPr>
              <w:t>（3）《全球定位系统实时动态测量（RTK）技术规范》（CH/T 2009-2010）；</w:t>
            </w:r>
          </w:p>
          <w:p>
            <w:pPr>
              <w:pStyle w:val="null3"/>
              <w:ind w:firstLine="480"/>
              <w:jc w:val="left"/>
            </w:pPr>
            <w:r>
              <w:rPr>
                <w:rFonts w:ascii="仿宋_GB2312" w:hAnsi="仿宋_GB2312" w:cs="仿宋_GB2312" w:eastAsia="仿宋_GB2312"/>
                <w:sz w:val="24"/>
              </w:rPr>
              <w:t>（4）《地籍测绘规范》（CH 5002-94）；</w:t>
            </w:r>
          </w:p>
          <w:p>
            <w:pPr>
              <w:pStyle w:val="null3"/>
              <w:ind w:firstLine="480"/>
              <w:jc w:val="left"/>
            </w:pPr>
            <w:r>
              <w:rPr>
                <w:rFonts w:ascii="仿宋_GB2312" w:hAnsi="仿宋_GB2312" w:cs="仿宋_GB2312" w:eastAsia="仿宋_GB2312"/>
                <w:sz w:val="24"/>
              </w:rPr>
              <w:t>（5）《无人机航摄安全作业基本要求》（CH／Z 3001-2010）；</w:t>
            </w:r>
          </w:p>
          <w:p>
            <w:pPr>
              <w:pStyle w:val="null3"/>
              <w:ind w:firstLine="480"/>
              <w:jc w:val="left"/>
            </w:pPr>
            <w:r>
              <w:rPr>
                <w:rFonts w:ascii="仿宋_GB2312" w:hAnsi="仿宋_GB2312" w:cs="仿宋_GB2312" w:eastAsia="仿宋_GB2312"/>
                <w:sz w:val="24"/>
              </w:rPr>
              <w:t>（6）《无人机航摄系统技术要求》（CH／Z 3002-2010）；</w:t>
            </w:r>
          </w:p>
          <w:p>
            <w:pPr>
              <w:pStyle w:val="null3"/>
              <w:ind w:firstLine="480"/>
              <w:jc w:val="left"/>
            </w:pPr>
            <w:r>
              <w:rPr>
                <w:rFonts w:ascii="仿宋_GB2312" w:hAnsi="仿宋_GB2312" w:cs="仿宋_GB2312" w:eastAsia="仿宋_GB2312"/>
                <w:sz w:val="24"/>
              </w:rPr>
              <w:t>（7）《低空数字航空摄影测量外业规范》（CHZ 3004-2021）；</w:t>
            </w:r>
          </w:p>
          <w:p>
            <w:pPr>
              <w:pStyle w:val="null3"/>
              <w:ind w:firstLine="480"/>
              <w:jc w:val="left"/>
            </w:pPr>
            <w:r>
              <w:rPr>
                <w:rFonts w:ascii="仿宋_GB2312" w:hAnsi="仿宋_GB2312" w:cs="仿宋_GB2312" w:eastAsia="仿宋_GB2312"/>
                <w:sz w:val="24"/>
              </w:rPr>
              <w:t>（8）《低空数字航空摄影测量内业规范》（CH／Z 3003-2021）；</w:t>
            </w:r>
          </w:p>
          <w:p>
            <w:pPr>
              <w:pStyle w:val="null3"/>
              <w:ind w:firstLine="480"/>
              <w:jc w:val="left"/>
            </w:pPr>
            <w:r>
              <w:rPr>
                <w:rFonts w:ascii="仿宋_GB2312" w:hAnsi="仿宋_GB2312" w:cs="仿宋_GB2312" w:eastAsia="仿宋_GB2312"/>
                <w:sz w:val="24"/>
              </w:rPr>
              <w:t>（9）《低空数字航空摄影规范》（CHZ 3005-2010）；</w:t>
            </w:r>
          </w:p>
          <w:p>
            <w:pPr>
              <w:pStyle w:val="null3"/>
              <w:ind w:firstLine="480"/>
              <w:jc w:val="left"/>
            </w:pPr>
            <w:r>
              <w:rPr>
                <w:rFonts w:ascii="仿宋_GB2312" w:hAnsi="仿宋_GB2312" w:cs="仿宋_GB2312" w:eastAsia="仿宋_GB2312"/>
                <w:sz w:val="24"/>
              </w:rPr>
              <w:t>（10）《数字航空摄影测量空中三角测量规范》（GB/T 23236-2009）；</w:t>
            </w:r>
          </w:p>
          <w:p>
            <w:pPr>
              <w:pStyle w:val="null3"/>
              <w:ind w:firstLine="480"/>
              <w:jc w:val="left"/>
            </w:pPr>
            <w:r>
              <w:rPr>
                <w:rFonts w:ascii="仿宋_GB2312" w:hAnsi="仿宋_GB2312" w:cs="仿宋_GB2312" w:eastAsia="仿宋_GB2312"/>
                <w:sz w:val="24"/>
              </w:rPr>
              <w:t>（11）《1:500、1:1000、1:2000比例尺地形图航空摄影测量数字化测图规范》（GB 15967-2008）；</w:t>
            </w:r>
          </w:p>
          <w:p>
            <w:pPr>
              <w:pStyle w:val="null3"/>
              <w:ind w:firstLine="480"/>
              <w:jc w:val="left"/>
            </w:pPr>
            <w:r>
              <w:rPr>
                <w:rFonts w:ascii="仿宋_GB2312" w:hAnsi="仿宋_GB2312" w:cs="仿宋_GB2312" w:eastAsia="仿宋_GB2312"/>
                <w:sz w:val="24"/>
              </w:rPr>
              <w:t>（12）《基础地理信息数字成果1：500、1：1000、1：2000数字线划图》（CH/T 9008.1-2010）；</w:t>
            </w:r>
          </w:p>
          <w:p>
            <w:pPr>
              <w:pStyle w:val="null3"/>
              <w:ind w:firstLine="480"/>
              <w:jc w:val="left"/>
            </w:pPr>
            <w:r>
              <w:rPr>
                <w:rFonts w:ascii="仿宋_GB2312" w:hAnsi="仿宋_GB2312" w:cs="仿宋_GB2312" w:eastAsia="仿宋_GB2312"/>
                <w:sz w:val="24"/>
              </w:rPr>
              <w:t>（13）《国家基本比例尺地形图图式第1部分：1:500 1:1000 1:2000 地形图图式》（GB/T 20257.1-2007）；</w:t>
            </w:r>
          </w:p>
          <w:p>
            <w:pPr>
              <w:pStyle w:val="null3"/>
              <w:ind w:firstLine="480"/>
              <w:jc w:val="left"/>
            </w:pPr>
            <w:r>
              <w:rPr>
                <w:rFonts w:ascii="仿宋_GB2312" w:hAnsi="仿宋_GB2312" w:cs="仿宋_GB2312" w:eastAsia="仿宋_GB2312"/>
                <w:sz w:val="24"/>
              </w:rPr>
              <w:t>（14）《测绘成果质量检查与验收 》（GB/T 24356-2009）；</w:t>
            </w:r>
          </w:p>
          <w:p>
            <w:pPr>
              <w:pStyle w:val="null3"/>
              <w:ind w:firstLine="480"/>
              <w:jc w:val="left"/>
            </w:pPr>
            <w:r>
              <w:rPr>
                <w:rFonts w:ascii="仿宋_GB2312" w:hAnsi="仿宋_GB2312" w:cs="仿宋_GB2312" w:eastAsia="仿宋_GB2312"/>
                <w:sz w:val="24"/>
              </w:rPr>
              <w:t>（15）《测绘技术设计规定》（CH/T l004-2005）。</w:t>
            </w:r>
          </w:p>
          <w:p>
            <w:pPr>
              <w:pStyle w:val="null3"/>
              <w:ind w:firstLine="480"/>
              <w:jc w:val="left"/>
            </w:pPr>
            <w:r>
              <w:rPr>
                <w:rFonts w:ascii="仿宋_GB2312" w:hAnsi="仿宋_GB2312" w:cs="仿宋_GB2312" w:eastAsia="仿宋_GB2312"/>
                <w:sz w:val="24"/>
              </w:rPr>
              <w:t>2.1.2</w:t>
            </w:r>
            <w:r>
              <w:rPr>
                <w:rFonts w:ascii="仿宋_GB2312" w:hAnsi="仿宋_GB2312" w:cs="仿宋_GB2312" w:eastAsia="仿宋_GB2312"/>
                <w:sz w:val="24"/>
              </w:rPr>
              <w:t xml:space="preserve">已有资料的收集及现场查勘   </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收集2018年实施的渭河水域、岸线等水生态空间确权登记项目完成的1:2000地形图成果，与渭河生态区范围内现状地形地貌进行比较，确定地形地貌发生变化的范围，局部发生变化的程度，便于制定生态区地形图修测方案。</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、收集项目范围附近已有的国家高等级平面高程控制点控制点，并进行现场查勘，确定平面控制测量和高程控制测量的起算数据。</w:t>
            </w:r>
          </w:p>
          <w:p>
            <w:pPr>
              <w:pStyle w:val="null3"/>
              <w:ind w:firstLine="480"/>
              <w:jc w:val="left"/>
            </w:pPr>
            <w:r>
              <w:rPr>
                <w:rFonts w:ascii="仿宋_GB2312" w:hAnsi="仿宋_GB2312" w:cs="仿宋_GB2312" w:eastAsia="仿宋_GB2312"/>
                <w:sz w:val="24"/>
              </w:rPr>
              <w:t xml:space="preserve">2.1.3 </w:t>
            </w:r>
            <w:r>
              <w:rPr>
                <w:rFonts w:ascii="仿宋_GB2312" w:hAnsi="仿宋_GB2312" w:cs="仿宋_GB2312" w:eastAsia="仿宋_GB2312"/>
                <w:sz w:val="24"/>
              </w:rPr>
              <w:t>控制测量</w:t>
            </w:r>
          </w:p>
          <w:p>
            <w:pPr>
              <w:pStyle w:val="null3"/>
              <w:ind w:firstLine="480"/>
              <w:jc w:val="left"/>
            </w:pPr>
            <w:r>
              <w:rPr>
                <w:rFonts w:ascii="仿宋_GB2312" w:hAnsi="仿宋_GB2312" w:cs="仿宋_GB2312" w:eastAsia="仿宋_GB2312"/>
                <w:sz w:val="24"/>
              </w:rPr>
              <w:t>本次控制测量综合考虑地形图修测、渭河生态区界限及一二级管控区界限划定测量工作的需求，故控制测量范围为西起陕甘省界、东至潼关渭河入黄口。</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、埋石</w:t>
            </w:r>
          </w:p>
          <w:p>
            <w:pPr>
              <w:pStyle w:val="null3"/>
              <w:ind w:firstLine="480"/>
              <w:jc w:val="left"/>
            </w:pPr>
            <w:r>
              <w:rPr>
                <w:rFonts w:ascii="仿宋_GB2312" w:hAnsi="仿宋_GB2312" w:cs="仿宋_GB2312" w:eastAsia="仿宋_GB2312"/>
                <w:sz w:val="24"/>
              </w:rPr>
              <w:t>在测区沿渭河左右岸每5km各布设一块固定标石。标石采用顶面15*15cm，底面25*25cm，高60cm的混凝土棱台桩志。</w:t>
            </w:r>
          </w:p>
          <w:p>
            <w:pPr>
              <w:pStyle w:val="null3"/>
              <w:ind w:firstLine="480"/>
              <w:jc w:val="left"/>
            </w:pPr>
            <w:r>
              <w:rPr>
                <w:rFonts w:ascii="仿宋_GB2312" w:hAnsi="仿宋_GB2312" w:cs="仿宋_GB2312" w:eastAsia="仿宋_GB2312"/>
                <w:sz w:val="24"/>
              </w:rPr>
              <w:t>标石均埋设在基础稳固、能够长期保存、便于GPS观测和水准连测的地方，露出地面10cm。标石编号分左右岸从上游向下游依次编号，左岸为DZ01、DZ02……，右岸为DY01、DY02……。</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、平面测量</w:t>
            </w:r>
          </w:p>
          <w:p>
            <w:pPr>
              <w:pStyle w:val="null3"/>
              <w:ind w:firstLine="480"/>
              <w:jc w:val="left"/>
            </w:pPr>
            <w:r>
              <w:rPr>
                <w:rFonts w:ascii="仿宋_GB2312" w:hAnsi="仿宋_GB2312" w:cs="仿宋_GB2312" w:eastAsia="仿宋_GB2312"/>
                <w:sz w:val="24"/>
              </w:rPr>
              <w:t>平面测量采用双频GPS接收机按D级精度连测埋设的GPS控制点。控制网采用边连式组网，按静态观测模式进行观测，联测国家高等级GNSS控制点不少于6点。</w:t>
            </w:r>
          </w:p>
          <w:p>
            <w:pPr>
              <w:pStyle w:val="null3"/>
              <w:ind w:firstLine="480"/>
              <w:jc w:val="left"/>
            </w:pPr>
            <w:r>
              <w:rPr>
                <w:rFonts w:ascii="仿宋_GB2312" w:hAnsi="仿宋_GB2312" w:cs="仿宋_GB2312" w:eastAsia="仿宋_GB2312"/>
                <w:sz w:val="24"/>
              </w:rPr>
              <w:t>观测过程中，严格整平仪器，在GPS天线互为120°方向上量取天线高，每时段观测前后各量取天线高一次，两次量高之差不大于3mm，并取其平均值作为最后的天线高，天线高数值取至mm。数据采集过程中，不在仪器附近走动，不使用对讲机，必须使用时，离开仪器10米以外。在一个观测时段内不进行以下操作：重新启动接收机、中止观测、移动天线。观测基本要求严格执行《全球定位系统（GPS）测量规范》（GB/T 18314—2009）。</w:t>
            </w:r>
          </w:p>
          <w:p>
            <w:pPr>
              <w:pStyle w:val="null3"/>
              <w:ind w:firstLine="2168"/>
              <w:jc w:val="both"/>
            </w:pPr>
            <w:r>
              <w:rPr>
                <w:rFonts w:ascii="仿宋_GB2312" w:hAnsi="仿宋_GB2312" w:cs="仿宋_GB2312" w:eastAsia="仿宋_GB2312"/>
                <w:sz w:val="24"/>
                <w:b/>
              </w:rPr>
              <w:t>D</w:t>
            </w:r>
            <w:r>
              <w:rPr>
                <w:rFonts w:ascii="仿宋_GB2312" w:hAnsi="仿宋_GB2312" w:cs="仿宋_GB2312" w:eastAsia="仿宋_GB2312"/>
                <w:sz w:val="24"/>
                <w:b/>
              </w:rPr>
              <w:t>级</w:t>
            </w:r>
            <w:r>
              <w:rPr>
                <w:rFonts w:ascii="仿宋_GB2312" w:hAnsi="仿宋_GB2312" w:cs="仿宋_GB2312" w:eastAsia="仿宋_GB2312"/>
                <w:sz w:val="24"/>
                <w:b/>
              </w:rPr>
              <w:t>GPS</w:t>
            </w:r>
            <w:r>
              <w:rPr>
                <w:rFonts w:ascii="仿宋_GB2312" w:hAnsi="仿宋_GB2312" w:cs="仿宋_GB2312" w:eastAsia="仿宋_GB2312"/>
                <w:sz w:val="24"/>
                <w:b/>
              </w:rPr>
              <w:t>网观测基本技术规定</w:t>
            </w:r>
          </w:p>
          <w:tbl>
            <w:tblPr>
              <w:tblBorders>
                <w:top w:val="none" w:color="000000" w:sz="4"/>
                <w:left w:val="none" w:color="000000" w:sz="4"/>
                <w:bottom w:val="none" w:color="000000" w:sz="4"/>
                <w:right w:val="none" w:color="000000" w:sz="4"/>
                <w:insideH w:val="none"/>
                <w:insideV w:val="none"/>
              </w:tblBorders>
            </w:tblPr>
            <w:tblGrid>
              <w:gridCol w:w="1406"/>
              <w:gridCol w:w="1147"/>
            </w:tblGrid>
            <w:tr>
              <w:tc>
                <w:tcPr>
                  <w:tcW w:type="dxa" w:w="1406"/>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级别</w:t>
                  </w:r>
                </w:p>
              </w:tc>
              <w:tc>
                <w:tcPr>
                  <w:tcW w:type="dxa" w:w="1147"/>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D</w:t>
                  </w:r>
                </w:p>
              </w:tc>
            </w:tr>
            <w:tr>
              <w:tc>
                <w:tcPr>
                  <w:tcW w:type="dxa" w:w="1406"/>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接收机类型</w:t>
                  </w:r>
                </w:p>
              </w:tc>
              <w:tc>
                <w:tcPr>
                  <w:tcW w:type="dxa" w:w="1147"/>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双频</w:t>
                  </w:r>
                </w:p>
              </w:tc>
            </w:tr>
            <w:tr>
              <w:tc>
                <w:tcPr>
                  <w:tcW w:type="dxa" w:w="1406"/>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卫星截止高度角</w:t>
                  </w:r>
                  <w:r>
                    <w:rPr>
                      <w:rFonts w:ascii="仿宋_GB2312" w:hAnsi="仿宋_GB2312" w:cs="仿宋_GB2312" w:eastAsia="仿宋_GB2312"/>
                      <w:sz w:val="24"/>
                    </w:rPr>
                    <w:t>/</w:t>
                  </w:r>
                  <w:r>
                    <w:rPr>
                      <w:rFonts w:ascii="仿宋_GB2312" w:hAnsi="仿宋_GB2312" w:cs="仿宋_GB2312" w:eastAsia="仿宋_GB2312"/>
                      <w:sz w:val="24"/>
                    </w:rPr>
                    <w:t>（°）</w:t>
                  </w:r>
                </w:p>
              </w:tc>
              <w:tc>
                <w:tcPr>
                  <w:tcW w:type="dxa" w:w="1147"/>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w:t>
                  </w:r>
                  <w:r>
                    <w:rPr>
                      <w:rFonts w:ascii="仿宋_GB2312" w:hAnsi="仿宋_GB2312" w:cs="仿宋_GB2312" w:eastAsia="仿宋_GB2312"/>
                      <w:sz w:val="24"/>
                    </w:rPr>
                    <w:t>15</w:t>
                  </w:r>
                </w:p>
              </w:tc>
            </w:tr>
            <w:tr>
              <w:tc>
                <w:tcPr>
                  <w:tcW w:type="dxa" w:w="1406"/>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同时观测有效卫星数</w:t>
                  </w:r>
                </w:p>
              </w:tc>
              <w:tc>
                <w:tcPr>
                  <w:tcW w:type="dxa" w:w="1147"/>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w:t>
                  </w:r>
                  <w:r>
                    <w:rPr>
                      <w:rFonts w:ascii="仿宋_GB2312" w:hAnsi="仿宋_GB2312" w:cs="仿宋_GB2312" w:eastAsia="仿宋_GB2312"/>
                      <w:sz w:val="24"/>
                    </w:rPr>
                    <w:t>4</w:t>
                  </w:r>
                </w:p>
              </w:tc>
            </w:tr>
            <w:tr>
              <w:tc>
                <w:tcPr>
                  <w:tcW w:type="dxa" w:w="1406"/>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有效观测卫星总数</w:t>
                  </w:r>
                </w:p>
              </w:tc>
              <w:tc>
                <w:tcPr>
                  <w:tcW w:type="dxa" w:w="1147"/>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w:t>
                  </w:r>
                  <w:r>
                    <w:rPr>
                      <w:rFonts w:ascii="仿宋_GB2312" w:hAnsi="仿宋_GB2312" w:cs="仿宋_GB2312" w:eastAsia="仿宋_GB2312"/>
                      <w:sz w:val="24"/>
                    </w:rPr>
                    <w:t>4</w:t>
                  </w:r>
                </w:p>
              </w:tc>
            </w:tr>
            <w:tr>
              <w:tc>
                <w:tcPr>
                  <w:tcW w:type="dxa" w:w="1406"/>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观测时段数</w:t>
                  </w:r>
                </w:p>
              </w:tc>
              <w:tc>
                <w:tcPr>
                  <w:tcW w:type="dxa" w:w="1147"/>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w:t>
                  </w:r>
                  <w:r>
                    <w:rPr>
                      <w:rFonts w:ascii="仿宋_GB2312" w:hAnsi="仿宋_GB2312" w:cs="仿宋_GB2312" w:eastAsia="仿宋_GB2312"/>
                      <w:sz w:val="24"/>
                    </w:rPr>
                    <w:t>1.6</w:t>
                  </w:r>
                </w:p>
              </w:tc>
            </w:tr>
            <w:tr>
              <w:tc>
                <w:tcPr>
                  <w:tcW w:type="dxa" w:w="1406"/>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时段长度</w:t>
                  </w:r>
                </w:p>
              </w:tc>
              <w:tc>
                <w:tcPr>
                  <w:tcW w:type="dxa" w:w="1147"/>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w:t>
                  </w:r>
                  <w:r>
                    <w:rPr>
                      <w:rFonts w:ascii="仿宋_GB2312" w:hAnsi="仿宋_GB2312" w:cs="仿宋_GB2312" w:eastAsia="仿宋_GB2312"/>
                      <w:sz w:val="24"/>
                    </w:rPr>
                    <w:t>60min</w:t>
                  </w:r>
                </w:p>
              </w:tc>
            </w:tr>
            <w:tr>
              <w:tc>
                <w:tcPr>
                  <w:tcW w:type="dxa" w:w="1406"/>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采样间隔</w:t>
                  </w:r>
                  <w:r>
                    <w:rPr>
                      <w:rFonts w:ascii="仿宋_GB2312" w:hAnsi="仿宋_GB2312" w:cs="仿宋_GB2312" w:eastAsia="仿宋_GB2312"/>
                      <w:sz w:val="24"/>
                    </w:rPr>
                    <w:t>/s</w:t>
                  </w:r>
                </w:p>
              </w:tc>
              <w:tc>
                <w:tcPr>
                  <w:tcW w:type="dxa" w:w="114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5-15</w:t>
                  </w:r>
                </w:p>
              </w:tc>
            </w:tr>
          </w:tbl>
          <w:p>
            <w:pPr>
              <w:pStyle w:val="null3"/>
              <w:ind w:firstLine="480"/>
              <w:jc w:val="left"/>
            </w:pPr>
            <w:r>
              <w:rPr>
                <w:rFonts w:ascii="仿宋_GB2312" w:hAnsi="仿宋_GB2312" w:cs="仿宋_GB2312" w:eastAsia="仿宋_GB2312"/>
                <w:sz w:val="24"/>
              </w:rPr>
              <w:t>内业数据处理应采用满足精度要求的平差计算软件，进行基线处理、数据质量检验、GNSS网平差。平差计算过程中要综合考虑渭河从陕甘边界至入黄口横跨高斯投影3°分带的36、37度带，科学合理选择分带位置，保证有重叠检查，且能方便本项目使用。</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、高程测量</w:t>
            </w:r>
          </w:p>
          <w:p>
            <w:pPr>
              <w:pStyle w:val="null3"/>
              <w:ind w:firstLine="480"/>
              <w:jc w:val="left"/>
            </w:pPr>
            <w:r>
              <w:rPr>
                <w:rFonts w:ascii="仿宋_GB2312" w:hAnsi="仿宋_GB2312" w:cs="仿宋_GB2312" w:eastAsia="仿宋_GB2312"/>
                <w:sz w:val="24"/>
              </w:rPr>
              <w:t>根据收集到的国家高等级水准点和本次桩志布设情况，在测区布设四等水准节点网，联测埋设的各个控制点。对于水准测量实施有难度的山区河段，也可采用基于GNSS似大地水准面精化模型进行高程精化，获取1985国家高程基准成果。</w:t>
            </w:r>
          </w:p>
          <w:p>
            <w:pPr>
              <w:pStyle w:val="null3"/>
              <w:ind w:firstLine="480"/>
              <w:jc w:val="left"/>
            </w:pPr>
            <w:r>
              <w:rPr>
                <w:rFonts w:ascii="仿宋_GB2312" w:hAnsi="仿宋_GB2312" w:cs="仿宋_GB2312" w:eastAsia="仿宋_GB2312"/>
                <w:sz w:val="24"/>
              </w:rPr>
              <w:t>外业观测采用经法定计量检定单位检定的DS3以上精度的水准仪按四等水准测量要求进行观测，外业观测各项技术指标及仪器I角检校严格应符合《国家三、四级水准测量规范》（GB12898-2009）中四等水准测量相关要求。四等水准测量采用中丝读数法进行单程观测，观测顺序为后-后-前-前。观测应在标尺分划线成像清晰稳定时进行，若成像欠佳，应酌情缩短视线长度，直至成像清晰稳定。电子水准仪每天测量前均应进行i角测定。单独的四等水准附合路线，长度应不超过80km；环线周长应不超过100km；同级网中结点间距离应不超过30km。</w:t>
            </w:r>
          </w:p>
          <w:p>
            <w:pPr>
              <w:pStyle w:val="null3"/>
              <w:ind w:firstLine="560"/>
              <w:jc w:val="left"/>
            </w:pPr>
            <w:r>
              <w:rPr>
                <w:rFonts w:ascii="仿宋_GB2312" w:hAnsi="仿宋_GB2312" w:cs="仿宋_GB2312" w:eastAsia="仿宋_GB2312"/>
                <w:sz w:val="24"/>
              </w:rPr>
              <w:t>四等水准观测技术指标应不低于下表要求：</w:t>
            </w:r>
          </w:p>
          <w:p>
            <w:pPr>
              <w:pStyle w:val="null3"/>
              <w:ind w:right="840" w:firstLine="882"/>
              <w:jc w:val="center"/>
            </w:pPr>
            <w:r>
              <w:rPr>
                <w:rFonts w:ascii="仿宋_GB2312" w:hAnsi="仿宋_GB2312" w:cs="仿宋_GB2312" w:eastAsia="仿宋_GB2312"/>
                <w:sz w:val="21"/>
              </w:rPr>
              <w:t xml:space="preserve">                                                       </w:t>
            </w:r>
            <w:r>
              <w:rPr>
                <w:rFonts w:ascii="仿宋_GB2312" w:hAnsi="仿宋_GB2312" w:cs="仿宋_GB2312" w:eastAsia="仿宋_GB2312"/>
                <w:sz w:val="24"/>
              </w:rPr>
              <w:t>单位:m</w:t>
            </w:r>
          </w:p>
          <w:tbl>
            <w:tblPr>
              <w:tblInd w:type="dxa" w:w="105"/>
              <w:tblBorders>
                <w:top w:val="none" w:color="000000" w:sz="4"/>
                <w:left w:val="none" w:color="000000" w:sz="4"/>
                <w:bottom w:val="none" w:color="000000" w:sz="4"/>
                <w:right w:val="none" w:color="000000" w:sz="4"/>
                <w:insideH w:val="none"/>
                <w:insideV w:val="none"/>
              </w:tblBorders>
            </w:tblPr>
            <w:tblGrid>
              <w:gridCol w:w="217"/>
              <w:gridCol w:w="217"/>
              <w:gridCol w:w="326"/>
              <w:gridCol w:w="353"/>
              <w:gridCol w:w="566"/>
              <w:gridCol w:w="330"/>
              <w:gridCol w:w="543"/>
            </w:tblGrid>
            <w:tr>
              <w:tc>
                <w:tcPr>
                  <w:tcW w:type="dxa" w:w="217"/>
                  <w:tcMar>
                    <w:top w:type="dxa" w:w="0"/>
                    <w:left w:type="dxa" w:w="105"/>
                    <w:bottom w:type="dxa" w:w="0"/>
                    <w:right w:type="dxa" w:w="105"/>
                  </w:tcMar>
                </w:tcPr>
                <w:p>
                  <w:pPr>
                    <w:pStyle w:val="null3"/>
                    <w:jc w:val="center"/>
                  </w:pPr>
                  <w:r>
                    <w:rPr>
                      <w:rFonts w:ascii="仿宋_GB2312" w:hAnsi="仿宋_GB2312" w:cs="仿宋_GB2312" w:eastAsia="仿宋_GB2312"/>
                      <w:sz w:val="24"/>
                    </w:rPr>
                    <w:t>等级</w:t>
                  </w:r>
                </w:p>
              </w:tc>
              <w:tc>
                <w:tcPr>
                  <w:tcW w:type="dxa" w:w="217"/>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仪器类别</w:t>
                  </w:r>
                </w:p>
              </w:tc>
              <w:tc>
                <w:tcPr>
                  <w:tcW w:type="dxa" w:w="32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视线长度</w:t>
                  </w:r>
                </w:p>
              </w:tc>
              <w:tc>
                <w:tcPr>
                  <w:tcW w:type="dxa" w:w="353"/>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前后视距差</w:t>
                  </w:r>
                </w:p>
              </w:tc>
              <w:tc>
                <w:tcPr>
                  <w:tcW w:type="dxa" w:w="56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任一测站上前后视距差累积</w:t>
                  </w:r>
                </w:p>
              </w:tc>
              <w:tc>
                <w:tcPr>
                  <w:tcW w:type="dxa" w:w="330"/>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视线高度</w:t>
                  </w:r>
                </w:p>
              </w:tc>
              <w:tc>
                <w:tcPr>
                  <w:tcW w:type="dxa" w:w="543"/>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4"/>
                    </w:rPr>
                    <w:t>数字水准仪重复测量次数</w:t>
                  </w:r>
                </w:p>
              </w:tc>
            </w:tr>
            <w:tr>
              <w:tc>
                <w:tcPr>
                  <w:tcW w:type="dxa" w:w="217"/>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四</w:t>
                  </w:r>
                </w:p>
              </w:tc>
              <w:tc>
                <w:tcPr>
                  <w:tcW w:type="dxa" w:w="217"/>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DS3</w:t>
                  </w:r>
                </w:p>
              </w:tc>
              <w:tc>
                <w:tcPr>
                  <w:tcW w:type="dxa" w:w="326"/>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100</w:t>
                  </w:r>
                </w:p>
              </w:tc>
              <w:tc>
                <w:tcPr>
                  <w:tcW w:type="dxa" w:w="353"/>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3.0</w:t>
                  </w:r>
                </w:p>
              </w:tc>
              <w:tc>
                <w:tcPr>
                  <w:tcW w:type="dxa" w:w="566"/>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10.0</w:t>
                  </w:r>
                </w:p>
              </w:tc>
              <w:tc>
                <w:tcPr>
                  <w:tcW w:type="dxa" w:w="330"/>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三丝能读数</w:t>
                  </w:r>
                </w:p>
              </w:tc>
              <w:tc>
                <w:tcPr>
                  <w:tcW w:type="dxa" w:w="543"/>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次</w:t>
                  </w:r>
                </w:p>
              </w:tc>
            </w:tr>
          </w:tbl>
          <w:p>
            <w:pPr>
              <w:pStyle w:val="null3"/>
              <w:ind w:firstLine="560"/>
              <w:jc w:val="both"/>
            </w:pPr>
            <w:r>
              <w:rPr>
                <w:rFonts w:ascii="仿宋_GB2312" w:hAnsi="仿宋_GB2312" w:cs="仿宋_GB2312" w:eastAsia="仿宋_GB2312"/>
                <w:sz w:val="21"/>
              </w:rPr>
              <w:t>测站观测限差规定见下表：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单位：mm</w:t>
            </w:r>
          </w:p>
          <w:tbl>
            <w:tblPr>
              <w:tblBorders>
                <w:top w:val="none" w:color="000000" w:sz="4"/>
                <w:left w:val="none" w:color="000000" w:sz="4"/>
                <w:bottom w:val="none" w:color="000000" w:sz="4"/>
                <w:right w:val="none" w:color="000000" w:sz="4"/>
                <w:insideH w:val="none"/>
                <w:insideV w:val="none"/>
              </w:tblBorders>
            </w:tblPr>
            <w:tblGrid>
              <w:gridCol w:w="356"/>
              <w:gridCol w:w="653"/>
              <w:gridCol w:w="712"/>
              <w:gridCol w:w="831"/>
            </w:tblGrid>
            <w:tr>
              <w:tc>
                <w:tcPr>
                  <w:tcW w:type="dxa" w:w="356"/>
                  <w:tcMar>
                    <w:top w:type="dxa" w:w="0"/>
                    <w:left w:type="dxa" w:w="105"/>
                    <w:bottom w:type="dxa" w:w="0"/>
                    <w:right w:type="dxa" w:w="105"/>
                  </w:tcMar>
                </w:tcPr>
                <w:p>
                  <w:pPr>
                    <w:pStyle w:val="null3"/>
                    <w:jc w:val="center"/>
                  </w:pPr>
                  <w:r>
                    <w:rPr>
                      <w:rFonts w:ascii="仿宋_GB2312" w:hAnsi="仿宋_GB2312" w:cs="仿宋_GB2312" w:eastAsia="仿宋_GB2312"/>
                      <w:sz w:val="24"/>
                    </w:rPr>
                    <w:t>等级</w:t>
                  </w:r>
                </w:p>
              </w:tc>
              <w:tc>
                <w:tcPr>
                  <w:tcW w:type="dxa" w:w="653"/>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观测方法</w:t>
                  </w:r>
                </w:p>
              </w:tc>
              <w:tc>
                <w:tcPr>
                  <w:tcW w:type="dxa" w:w="712"/>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同一标尺两次观测所测高差的差</w:t>
                  </w:r>
                </w:p>
              </w:tc>
              <w:tc>
                <w:tcPr>
                  <w:tcW w:type="dxa" w:w="831"/>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4"/>
                    </w:rPr>
                    <w:t>检测间歇点</w:t>
                  </w:r>
                </w:p>
                <w:p>
                  <w:pPr>
                    <w:pStyle w:val="null3"/>
                    <w:jc w:val="center"/>
                  </w:pPr>
                  <w:r>
                    <w:rPr>
                      <w:rFonts w:ascii="仿宋_GB2312" w:hAnsi="仿宋_GB2312" w:cs="仿宋_GB2312" w:eastAsia="仿宋_GB2312"/>
                      <w:sz w:val="24"/>
                    </w:rPr>
                    <w:t>高差的差</w:t>
                  </w:r>
                </w:p>
              </w:tc>
            </w:tr>
            <w:tr>
              <w:tc>
                <w:tcPr>
                  <w:tcW w:type="dxa" w:w="356"/>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四</w:t>
                  </w:r>
                </w:p>
              </w:tc>
              <w:tc>
                <w:tcPr>
                  <w:tcW w:type="dxa" w:w="653"/>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中丝读数法</w:t>
                  </w:r>
                </w:p>
              </w:tc>
              <w:tc>
                <w:tcPr>
                  <w:tcW w:type="dxa" w:w="712"/>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w:t>
                  </w:r>
                </w:p>
              </w:tc>
              <w:tc>
                <w:tcPr>
                  <w:tcW w:type="dxa" w:w="831"/>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4"/>
                    </w:rPr>
                    <w:t>5.0</w:t>
                  </w:r>
                </w:p>
              </w:tc>
            </w:tr>
          </w:tbl>
          <w:p>
            <w:pPr>
              <w:pStyle w:val="null3"/>
              <w:ind w:firstLine="560"/>
              <w:jc w:val="both"/>
            </w:pPr>
            <w:r>
              <w:rPr>
                <w:rFonts w:ascii="仿宋_GB2312" w:hAnsi="仿宋_GB2312" w:cs="仿宋_GB2312" w:eastAsia="仿宋_GB2312"/>
                <w:sz w:val="21"/>
              </w:rPr>
              <w:t>往返测高差不符值与环线闭合差的限差规定见下表：</w:t>
            </w:r>
          </w:p>
          <w:p>
            <w:pPr>
              <w:pStyle w:val="null3"/>
              <w:ind w:firstLine="1008"/>
              <w:jc w:val="both"/>
            </w:pPr>
            <w:r>
              <w:rPr>
                <w:rFonts w:ascii="仿宋_GB2312" w:hAnsi="仿宋_GB2312" w:cs="仿宋_GB2312" w:eastAsia="仿宋_GB2312"/>
                <w:sz w:val="21"/>
              </w:rPr>
              <w:t xml:space="preserve">                                            </w:t>
            </w:r>
            <w:r>
              <w:rPr>
                <w:rFonts w:ascii="仿宋_GB2312" w:hAnsi="仿宋_GB2312" w:cs="仿宋_GB2312" w:eastAsia="仿宋_GB2312"/>
                <w:sz w:val="24"/>
              </w:rPr>
              <w:t>单位：mm</w:t>
            </w:r>
          </w:p>
          <w:tbl>
            <w:tblPr>
              <w:tblBorders>
                <w:top w:val="none" w:color="000000" w:sz="4"/>
                <w:left w:val="none" w:color="000000" w:sz="4"/>
                <w:bottom w:val="none" w:color="000000" w:sz="4"/>
                <w:right w:val="none" w:color="000000" w:sz="4"/>
                <w:insideH w:val="none"/>
                <w:insideV w:val="none"/>
              </w:tblBorders>
            </w:tblPr>
            <w:tblGrid>
              <w:gridCol w:w="237"/>
              <w:gridCol w:w="653"/>
              <w:gridCol w:w="554"/>
              <w:gridCol w:w="549"/>
              <w:gridCol w:w="559"/>
            </w:tblGrid>
            <w:tr>
              <w:tc>
                <w:tcPr>
                  <w:tcW w:type="dxa" w:w="237"/>
                  <w:vMerge w:val="restart"/>
                  <w:tcMar>
                    <w:top w:type="dxa" w:w="0"/>
                    <w:left w:type="dxa" w:w="105"/>
                    <w:bottom w:type="dxa" w:w="0"/>
                    <w:right w:type="dxa" w:w="105"/>
                  </w:tcMar>
                </w:tcPr>
                <w:p>
                  <w:pPr>
                    <w:pStyle w:val="null3"/>
                    <w:jc w:val="center"/>
                  </w:pPr>
                  <w:r>
                    <w:rPr>
                      <w:rFonts w:ascii="仿宋_GB2312" w:hAnsi="仿宋_GB2312" w:cs="仿宋_GB2312" w:eastAsia="仿宋_GB2312"/>
                      <w:sz w:val="24"/>
                    </w:rPr>
                    <w:t>等级</w:t>
                  </w:r>
                </w:p>
              </w:tc>
              <w:tc>
                <w:tcPr>
                  <w:tcW w:type="dxa" w:w="653"/>
                  <w:vMerge w:val="restart"/>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测段、路线往返测高差不符值</w:t>
                  </w:r>
                </w:p>
              </w:tc>
              <w:tc>
                <w:tcPr>
                  <w:tcW w:type="dxa" w:w="1103"/>
                  <w:gridSpan w:val="2"/>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附合路线或环线闭合差</w:t>
                  </w:r>
                </w:p>
              </w:tc>
              <w:tc>
                <w:tcPr>
                  <w:tcW w:type="dxa" w:w="559"/>
                  <w:vMerge w:val="restart"/>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4"/>
                    </w:rPr>
                    <w:t>检测已测段</w:t>
                  </w:r>
                </w:p>
                <w:p>
                  <w:pPr>
                    <w:pStyle w:val="null3"/>
                    <w:jc w:val="center"/>
                  </w:pPr>
                  <w:r>
                    <w:rPr>
                      <w:rFonts w:ascii="仿宋_GB2312" w:hAnsi="仿宋_GB2312" w:cs="仿宋_GB2312" w:eastAsia="仿宋_GB2312"/>
                      <w:sz w:val="24"/>
                    </w:rPr>
                    <w:t>高差的差</w:t>
                  </w:r>
                </w:p>
              </w:tc>
            </w:tr>
            <w:tr>
              <w:tc>
                <w:tcPr>
                  <w:tcW w:type="dxa" w:w="237"/>
                  <w:vMerge/>
                </w:tcPr>
                <w:p/>
              </w:tc>
              <w:tc>
                <w:tcPr>
                  <w:tcW w:type="dxa" w:w="653"/>
                  <w:vMerge/>
                  <w:tcBorders>
                    <w:top w:val="single" w:color="000000" w:sz="8"/>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平  原</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山  区</w:t>
                  </w:r>
                </w:p>
              </w:tc>
              <w:tc>
                <w:tcPr>
                  <w:tcW w:type="dxa" w:w="559"/>
                  <w:vMerge/>
                  <w:tcBorders>
                    <w:top w:val="single" w:color="000000" w:sz="8"/>
                    <w:left w:val="none" w:color="000000" w:sz="4"/>
                    <w:bottom w:val="single" w:color="000000" w:sz="4"/>
                    <w:right w:val="single" w:color="000000" w:sz="8"/>
                  </w:tcBorders>
                </w:tcPr>
                <w:p/>
              </w:tc>
            </w:tr>
            <w:tr>
              <w:tc>
                <w:tcPr>
                  <w:tcW w:type="dxa" w:w="237"/>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四</w:t>
                  </w:r>
                </w:p>
              </w:tc>
              <w:tc>
                <w:tcPr>
                  <w:tcW w:type="dxa" w:w="653"/>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554"/>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549"/>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p>
              </w:tc>
              <w:tc>
                <w:tcPr>
                  <w:tcW w:type="dxa" w:w="559"/>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r>
          </w:tbl>
          <w:p>
            <w:pPr>
              <w:pStyle w:val="null3"/>
            </w:pPr>
            <w:r>
              <w:rPr>
                <w:rFonts w:ascii="仿宋_GB2312" w:hAnsi="仿宋_GB2312" w:cs="仿宋_GB2312" w:eastAsia="仿宋_GB2312"/>
              </w:rPr>
              <w:t>注：K为路线或测段的长度，单位为千米（km）；L为附合路线（环线）长度，单位为千米（km）；R为检测段长度，单位为千米（km）；山区指高程超过1000m或路线中最大高差超过400m的地区。</w:t>
            </w:r>
          </w:p>
          <w:p>
            <w:pPr>
              <w:pStyle w:val="null3"/>
              <w:ind w:firstLine="480"/>
              <w:jc w:val="left"/>
            </w:pPr>
            <w:r>
              <w:rPr>
                <w:rFonts w:ascii="仿宋_GB2312" w:hAnsi="仿宋_GB2312" w:cs="仿宋_GB2312" w:eastAsia="仿宋_GB2312"/>
                <w:sz w:val="24"/>
              </w:rPr>
              <w:t>2.1.4</w:t>
            </w:r>
            <w:r>
              <w:rPr>
                <w:rFonts w:ascii="仿宋_GB2312" w:hAnsi="仿宋_GB2312" w:cs="仿宋_GB2312" w:eastAsia="仿宋_GB2312"/>
                <w:sz w:val="24"/>
              </w:rPr>
              <w:t>渭河生态区地形图修测</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 xml:space="preserve">、渭河生态区地形图修测范围的确定 </w:t>
            </w:r>
          </w:p>
          <w:p>
            <w:pPr>
              <w:pStyle w:val="null3"/>
              <w:ind w:firstLine="480"/>
              <w:jc w:val="left"/>
            </w:pPr>
            <w:r>
              <w:rPr>
                <w:rFonts w:ascii="仿宋_GB2312" w:hAnsi="仿宋_GB2312" w:cs="仿宋_GB2312" w:eastAsia="仿宋_GB2312"/>
                <w:sz w:val="24"/>
              </w:rPr>
              <w:t>渭河生态区地形图修测的底图为2018年实施的渭河水域、岸线等水生态空间确权登记项目时测绘的1:2000地形图，以该地形图为基础，通过与最新影像图比对，并结合实际调绘情况确定本次地形图修测。</w:t>
            </w:r>
          </w:p>
          <w:p>
            <w:pPr>
              <w:pStyle w:val="null3"/>
              <w:ind w:firstLine="480"/>
              <w:jc w:val="left"/>
            </w:pPr>
            <w:r>
              <w:rPr>
                <w:rFonts w:ascii="仿宋_GB2312" w:hAnsi="仿宋_GB2312" w:cs="仿宋_GB2312" w:eastAsia="仿宋_GB2312"/>
                <w:sz w:val="24"/>
              </w:rPr>
              <w:t>（1）内业图件比对确定修测范围</w:t>
            </w:r>
          </w:p>
          <w:p>
            <w:pPr>
              <w:pStyle w:val="null3"/>
              <w:ind w:firstLine="480"/>
              <w:jc w:val="left"/>
            </w:pPr>
            <w:r>
              <w:rPr>
                <w:rFonts w:ascii="仿宋_GB2312" w:hAnsi="仿宋_GB2312" w:cs="仿宋_GB2312" w:eastAsia="仿宋_GB2312"/>
                <w:sz w:val="24"/>
              </w:rPr>
              <w:t>内业比对的纵向范围西起陕甘省界、东至潼关渭河入黄口，该范围涉及宝鸡市、杨凌示范区、咸阳市、西安市（含西咸新区）、渭南市等4市1区26个县级行政区，岸线长度约795公里；横向范围为沿渭河两岸堤防向外侧按照城市核心区段（建成区）200m、城市规划区段（规划区）1000m、农村区段1500m。</w:t>
            </w:r>
          </w:p>
          <w:p>
            <w:pPr>
              <w:pStyle w:val="null3"/>
              <w:ind w:firstLine="480"/>
              <w:jc w:val="left"/>
            </w:pPr>
            <w:r>
              <w:rPr>
                <w:rFonts w:ascii="仿宋_GB2312" w:hAnsi="仿宋_GB2312" w:cs="仿宋_GB2312" w:eastAsia="仿宋_GB2312"/>
                <w:sz w:val="24"/>
              </w:rPr>
              <w:t>下载渭河生态区范围内的最新谷歌影像图，与2018年实施的渭河水域、岸线等水生态空间确权登记项目时测绘的1:2000地形图进行比对，通过内业人工比对初步确定地形地貌发生变化的范围，并将范围标注出来便于现场调绘，更进一步具体化修测范围。</w:t>
            </w:r>
          </w:p>
          <w:p>
            <w:pPr>
              <w:pStyle w:val="null3"/>
              <w:ind w:firstLine="480"/>
              <w:jc w:val="left"/>
            </w:pPr>
            <w:r>
              <w:rPr>
                <w:rFonts w:ascii="仿宋_GB2312" w:hAnsi="仿宋_GB2312" w:cs="仿宋_GB2312" w:eastAsia="仿宋_GB2312"/>
                <w:sz w:val="24"/>
              </w:rPr>
              <w:t>（2）外业调绘细化修测范围</w:t>
            </w:r>
          </w:p>
          <w:p>
            <w:pPr>
              <w:pStyle w:val="null3"/>
              <w:ind w:firstLine="480"/>
              <w:jc w:val="left"/>
            </w:pPr>
            <w:r>
              <w:rPr>
                <w:rFonts w:ascii="仿宋_GB2312" w:hAnsi="仿宋_GB2312" w:cs="仿宋_GB2312" w:eastAsia="仿宋_GB2312"/>
                <w:sz w:val="24"/>
              </w:rPr>
              <w:t>组织人员按照内业比对的结果，到现场采用调绘的方法对地形地貌发生变化的范围进一步确认，并现场标注，删减不必要的修测范围，增加内业未判读出来的已发生变化的区域，尽量做到修测范围准确，为后续地形图修测工作顺利开展打好基础。</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 xml:space="preserve">、渭河生态区地形图修测工作的实施 </w:t>
            </w:r>
          </w:p>
          <w:p>
            <w:pPr>
              <w:pStyle w:val="null3"/>
              <w:ind w:firstLine="480"/>
              <w:jc w:val="left"/>
            </w:pPr>
            <w:r>
              <w:rPr>
                <w:rFonts w:ascii="仿宋_GB2312" w:hAnsi="仿宋_GB2312" w:cs="仿宋_GB2312" w:eastAsia="仿宋_GB2312"/>
                <w:sz w:val="24"/>
              </w:rPr>
              <w:t>成图方式可以采用无人机低空摄影测量、全野外数字化、机载激光雷达扫描等方法进行施测，但考虑到渭河两岸植被主要为耕地、果园等非茂密森林，并结合经济适用原则，建议本次1：2000成图作业方法采用无人机低空摄影测量方法进行施测。</w:t>
            </w:r>
          </w:p>
          <w:p>
            <w:pPr>
              <w:pStyle w:val="null3"/>
              <w:ind w:firstLine="480"/>
              <w:jc w:val="left"/>
            </w:pPr>
            <w:r>
              <w:rPr>
                <w:rFonts w:ascii="仿宋_GB2312" w:hAnsi="仿宋_GB2312" w:cs="仿宋_GB2312" w:eastAsia="仿宋_GB2312"/>
                <w:sz w:val="24"/>
              </w:rPr>
              <w:t>（1）航测外业</w:t>
            </w:r>
          </w:p>
          <w:p>
            <w:pPr>
              <w:pStyle w:val="null3"/>
              <w:ind w:firstLine="480"/>
              <w:jc w:val="left"/>
            </w:pPr>
            <w:r>
              <w:rPr>
                <w:rFonts w:ascii="仿宋_GB2312" w:hAnsi="仿宋_GB2312" w:cs="仿宋_GB2312" w:eastAsia="仿宋_GB2312"/>
                <w:sz w:val="24"/>
              </w:rPr>
              <w:t>①地面分辨率设定：1：2000比例尺成图所需航片地面平均分辨率应优于0.20m。</w:t>
            </w:r>
          </w:p>
          <w:p>
            <w:pPr>
              <w:pStyle w:val="null3"/>
              <w:ind w:firstLine="480"/>
              <w:jc w:val="left"/>
            </w:pPr>
            <w:r>
              <w:rPr>
                <w:rFonts w:ascii="仿宋_GB2312" w:hAnsi="仿宋_GB2312" w:cs="仿宋_GB2312" w:eastAsia="仿宋_GB2312"/>
                <w:sz w:val="24"/>
              </w:rPr>
              <w:t>②旁向重叠一般为50%,最小不得小于30%。航向重叠一般为75%,最小不得小于60%。像片倾斜角小于5°，最大不超过12°，出现超过8°的航片数不多于总数的10％。像片旋角一般不大于15°，在确保像片航向和旁向重叠度满足要求的前提下，个别最大旋角不超过30°，在同一条航线上旋角超过20°像片数不应超过3片，超过15°旋角的像片数不得超过分区像片总数的10％。像片倾角和像片旋角不应同时达到最大值。</w:t>
            </w:r>
          </w:p>
          <w:p>
            <w:pPr>
              <w:pStyle w:val="null3"/>
              <w:ind w:firstLine="480"/>
              <w:jc w:val="left"/>
            </w:pPr>
            <w:r>
              <w:rPr>
                <w:rFonts w:ascii="仿宋_GB2312" w:hAnsi="仿宋_GB2312" w:cs="仿宋_GB2312" w:eastAsia="仿宋_GB2312"/>
                <w:sz w:val="24"/>
              </w:rPr>
              <w:t>③航向覆盖超出摄区边界线应不少于两条基线。旁向覆盖超出摄区边界线一般应不少于像幅的50％；在便于施测像片控制点及不影响内业正常加密时，旁向覆盖超出摄区边界线应不少于像幅的30％。</w:t>
            </w:r>
          </w:p>
          <w:p>
            <w:pPr>
              <w:pStyle w:val="null3"/>
              <w:ind w:firstLine="480"/>
              <w:jc w:val="left"/>
            </w:pPr>
            <w:r>
              <w:rPr>
                <w:rFonts w:ascii="仿宋_GB2312" w:hAnsi="仿宋_GB2312" w:cs="仿宋_GB2312" w:eastAsia="仿宋_GB2312"/>
                <w:sz w:val="24"/>
              </w:rPr>
              <w:t>④同一航线上相邻的航高差不应大于30m，最大航高与最小航高之差不应大于50m，实际航高与设计航高之差不应大于50m。</w:t>
            </w:r>
          </w:p>
          <w:p>
            <w:pPr>
              <w:pStyle w:val="null3"/>
              <w:ind w:firstLine="480"/>
              <w:jc w:val="left"/>
            </w:pPr>
            <w:r>
              <w:rPr>
                <w:rFonts w:ascii="仿宋_GB2312" w:hAnsi="仿宋_GB2312" w:cs="仿宋_GB2312" w:eastAsia="仿宋_GB2312"/>
                <w:sz w:val="24"/>
              </w:rPr>
              <w:t>⑤航摄中出现的相对漏洞和绝对漏洞均应及时补摄，应采用前一次航摄飞行的数码相机补摄，补摄航线的两端应超出漏洞之外的两条基线。</w:t>
            </w:r>
          </w:p>
          <w:p>
            <w:pPr>
              <w:pStyle w:val="null3"/>
              <w:ind w:firstLine="480"/>
              <w:jc w:val="left"/>
            </w:pPr>
            <w:r>
              <w:rPr>
                <w:rFonts w:ascii="仿宋_GB2312" w:hAnsi="仿宋_GB2312" w:cs="仿宋_GB2312" w:eastAsia="仿宋_GB2312"/>
                <w:sz w:val="24"/>
              </w:rPr>
              <w:t>⑥</w:t>
            </w:r>
            <w:r>
              <w:rPr>
                <w:rFonts w:ascii="仿宋_GB2312" w:hAnsi="仿宋_GB2312" w:cs="仿宋_GB2312" w:eastAsia="仿宋_GB2312"/>
                <w:sz w:val="24"/>
              </w:rPr>
              <w:t>照片数据应记录在硬盘上，每个数据载体上应明确标记，像片号文件名应与曝光点数据序号保持一一对应关系。</w:t>
            </w:r>
          </w:p>
          <w:p>
            <w:pPr>
              <w:pStyle w:val="null3"/>
              <w:ind w:firstLine="480"/>
              <w:jc w:val="left"/>
            </w:pPr>
            <w:r>
              <w:rPr>
                <w:rFonts w:ascii="仿宋_GB2312" w:hAnsi="仿宋_GB2312" w:cs="仿宋_GB2312" w:eastAsia="仿宋_GB2312"/>
                <w:sz w:val="24"/>
              </w:rPr>
              <w:t>（2）影像质量</w:t>
            </w:r>
          </w:p>
          <w:p>
            <w:pPr>
              <w:pStyle w:val="null3"/>
              <w:ind w:firstLine="480"/>
              <w:jc w:val="left"/>
            </w:pPr>
            <w:r>
              <w:rPr>
                <w:rFonts w:ascii="仿宋_GB2312" w:hAnsi="仿宋_GB2312" w:cs="仿宋_GB2312" w:eastAsia="仿宋_GB2312"/>
                <w:sz w:val="24"/>
              </w:rPr>
              <w:t>影像质量应满足以下要求：</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影像应清晰，层次丰富，反差适中，色调柔和；应能辨认出与地面分辨率相适应的细小地物影像，能够建立清晰的立体模型。</w:t>
            </w:r>
          </w:p>
          <w:p>
            <w:pPr>
              <w:pStyle w:val="null3"/>
              <w:ind w:firstLine="480"/>
              <w:jc w:val="left"/>
            </w:pPr>
            <w:r>
              <w:rPr>
                <w:rFonts w:ascii="仿宋_GB2312" w:hAnsi="仿宋_GB2312" w:cs="仿宋_GB2312" w:eastAsia="仿宋_GB2312"/>
                <w:sz w:val="24"/>
              </w:rPr>
              <w:t>②影像上不应有云、云影、烟、大面积反光、污点等缺陷。虽然存在少量缺陷，但不影响立体模型的连接和测绘，可以用于测制线划图。</w:t>
            </w:r>
          </w:p>
          <w:p>
            <w:pPr>
              <w:pStyle w:val="null3"/>
              <w:ind w:firstLine="480"/>
              <w:jc w:val="left"/>
            </w:pPr>
            <w:r>
              <w:rPr>
                <w:rFonts w:ascii="仿宋_GB2312" w:hAnsi="仿宋_GB2312" w:cs="仿宋_GB2312" w:eastAsia="仿宋_GB2312"/>
                <w:sz w:val="24"/>
              </w:rPr>
              <w:t>③确保因飞机地速的影响，在曝光瞬间造成的像点位移一般不应大于1个像素，最大不应大于1.5个像素。</w:t>
            </w:r>
          </w:p>
          <w:p>
            <w:pPr>
              <w:pStyle w:val="null3"/>
              <w:ind w:firstLine="480"/>
              <w:jc w:val="left"/>
            </w:pPr>
            <w:r>
              <w:rPr>
                <w:rFonts w:ascii="仿宋_GB2312" w:hAnsi="仿宋_GB2312" w:cs="仿宋_GB2312" w:eastAsia="仿宋_GB2312"/>
                <w:sz w:val="24"/>
              </w:rPr>
              <w:t>④拼接影像应无明显模糊、重影和错位现象。</w:t>
            </w:r>
          </w:p>
          <w:p>
            <w:pPr>
              <w:pStyle w:val="null3"/>
              <w:ind w:firstLine="480"/>
              <w:jc w:val="left"/>
            </w:pPr>
            <w:r>
              <w:rPr>
                <w:rFonts w:ascii="仿宋_GB2312" w:hAnsi="仿宋_GB2312" w:cs="仿宋_GB2312" w:eastAsia="仿宋_GB2312"/>
                <w:sz w:val="24"/>
              </w:rPr>
              <w:t>（3）像片控制点布设</w:t>
            </w:r>
            <w:r>
              <w:rPr>
                <w:rFonts w:ascii="仿宋_GB2312" w:hAnsi="仿宋_GB2312" w:cs="仿宋_GB2312" w:eastAsia="仿宋_GB2312"/>
                <w:sz w:val="24"/>
              </w:rPr>
              <w:t>及测量</w:t>
            </w:r>
          </w:p>
          <w:p>
            <w:pPr>
              <w:pStyle w:val="null3"/>
              <w:ind w:firstLine="480"/>
              <w:jc w:val="left"/>
            </w:pPr>
            <w:r>
              <w:rPr>
                <w:rFonts w:ascii="仿宋_GB2312" w:hAnsi="仿宋_GB2312" w:cs="仿宋_GB2312" w:eastAsia="仿宋_GB2312"/>
                <w:sz w:val="24"/>
              </w:rPr>
              <w:t>①像控点的布设原则</w:t>
            </w:r>
          </w:p>
          <w:p>
            <w:pPr>
              <w:pStyle w:val="null3"/>
              <w:ind w:firstLine="480"/>
              <w:jc w:val="left"/>
            </w:pPr>
            <w:r>
              <w:rPr>
                <w:rFonts w:ascii="仿宋_GB2312" w:hAnsi="仿宋_GB2312" w:cs="仿宋_GB2312" w:eastAsia="仿宋_GB2312"/>
                <w:sz w:val="24"/>
              </w:rPr>
              <w:t>采用区域网布点法，区域网的图形宜呈矩形或方形；受地形条件限制区域网边界不规则时，可采用不规则区域网布点法，在凸凹处布设平高点; 若使用的飞行平台安装有高精度双频GPS模块，采用PPK技术，POS精度可达到厘米级,根据摄影区、地形及航线设计情况，在每个架次的两端布设一对像控点，中间布设一个像控点。</w:t>
            </w:r>
          </w:p>
          <w:p>
            <w:pPr>
              <w:pStyle w:val="null3"/>
              <w:ind w:firstLine="480"/>
              <w:jc w:val="left"/>
            </w:pPr>
            <w:r>
              <w:rPr>
                <w:rFonts w:ascii="仿宋_GB2312" w:hAnsi="仿宋_GB2312" w:cs="仿宋_GB2312" w:eastAsia="仿宋_GB2312"/>
                <w:sz w:val="24"/>
              </w:rPr>
              <w:t>区域网的大小和像控点之间的跨度以能够满足空中三角测量精度要求为原则。</w:t>
            </w:r>
          </w:p>
          <w:p>
            <w:pPr>
              <w:pStyle w:val="null3"/>
              <w:ind w:firstLine="480"/>
              <w:jc w:val="left"/>
            </w:pPr>
            <w:r>
              <w:rPr>
                <w:rFonts w:ascii="仿宋_GB2312" w:hAnsi="仿宋_GB2312" w:cs="仿宋_GB2312" w:eastAsia="仿宋_GB2312"/>
                <w:sz w:val="24"/>
              </w:rPr>
              <w:t>②像控点点位选择的要求</w:t>
            </w:r>
          </w:p>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像片控制点的目标影像应清晰，易于判刺和立体量测，如选在交角良好的细小线状地物交点、明显地物拐角点、点状地物中心，同时应是高程起伏较小、常年相对固定且易于准确定位和量测的地方；弧形地物及阴影等不应选作点位目标。</w:t>
            </w:r>
          </w:p>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相邻航线尽量公用，应布在旁向六片或五片重叠范围内，并确保在相邻各片都清楚，控制点距像片边缘不小于1cm，距像片上各类标志大于1㎜。</w:t>
            </w:r>
          </w:p>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像控点要有效控制成图范围，航摄分区接合处，不能存在漏洞。在凹凸处布设像控点，覆盖整个测区。</w:t>
            </w:r>
          </w:p>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航向每4-5条基线布设一个像控点，旁向每隔一条基线布设一个像控点。点位落水时，落水范围的大小和位置不影响立体模型连接时，可按正常航线布点；当像主点的2cm范围内选不出明显目标，或航向三片重叠范围内选不出连接点时，落水像对应全野外布点。</w:t>
            </w:r>
          </w:p>
          <w:p>
            <w:pPr>
              <w:pStyle w:val="null3"/>
              <w:ind w:firstLine="480"/>
              <w:jc w:val="left"/>
            </w:pPr>
            <w:r>
              <w:rPr>
                <w:rFonts w:ascii="仿宋_GB2312" w:hAnsi="仿宋_GB2312" w:cs="仿宋_GB2312" w:eastAsia="仿宋_GB2312"/>
                <w:sz w:val="24"/>
              </w:rPr>
              <w:t>e.</w:t>
            </w:r>
            <w:r>
              <w:rPr>
                <w:rFonts w:ascii="仿宋_GB2312" w:hAnsi="仿宋_GB2312" w:cs="仿宋_GB2312" w:eastAsia="仿宋_GB2312"/>
                <w:sz w:val="24"/>
              </w:rPr>
              <w:t>测区明显地物点稀少，根据需要布设地面标志。在暗色衬景上应布设白色标志；在绿色植被上宜采用白色标志，也可采用黄色；在水泥屋顶上、打谷场上、土路上和没有植被的土地上宜采用加黑边的白色标志。选择标志材料时，应考虑材料的色彩和携带、敷设的方便，标志的安全，材料的价格等方面因素。</w:t>
            </w:r>
          </w:p>
          <w:p>
            <w:pPr>
              <w:pStyle w:val="null3"/>
              <w:ind w:firstLine="480"/>
              <w:jc w:val="left"/>
            </w:pPr>
            <w:r>
              <w:rPr>
                <w:rFonts w:ascii="仿宋_GB2312" w:hAnsi="仿宋_GB2312" w:cs="仿宋_GB2312" w:eastAsia="仿宋_GB2312"/>
                <w:sz w:val="24"/>
              </w:rPr>
              <w:t>③像控点精度要求</w:t>
            </w:r>
          </w:p>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相对于附近各等级控制点的平面位置中误差不超过图上±0.1mm。</w:t>
            </w:r>
          </w:p>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相对于附近各等级控制点的高程中误差不应超过基本等高距的±1/10。</w:t>
            </w:r>
          </w:p>
          <w:p>
            <w:pPr>
              <w:pStyle w:val="null3"/>
              <w:ind w:firstLine="480"/>
              <w:jc w:val="left"/>
            </w:pPr>
            <w:r>
              <w:rPr>
                <w:rFonts w:ascii="仿宋_GB2312" w:hAnsi="仿宋_GB2312" w:cs="仿宋_GB2312" w:eastAsia="仿宋_GB2312"/>
                <w:sz w:val="24"/>
              </w:rPr>
              <w:t>④像控点测量</w:t>
            </w:r>
          </w:p>
          <w:p>
            <w:pPr>
              <w:pStyle w:val="null3"/>
              <w:ind w:firstLine="480"/>
              <w:jc w:val="left"/>
            </w:pPr>
            <w:r>
              <w:rPr>
                <w:rFonts w:ascii="仿宋_GB2312" w:hAnsi="仿宋_GB2312" w:cs="仿宋_GB2312" w:eastAsia="仿宋_GB2312"/>
                <w:sz w:val="24"/>
              </w:rPr>
              <w:t>像控点测量采用GPS-RTK图根控制测量的方法进行。GPS-RTK图根测量技术要求见下表</w:t>
            </w:r>
          </w:p>
          <w:tbl>
            <w:tblPr>
              <w:tblBorders>
                <w:top w:val="none" w:color="000000" w:sz="4"/>
                <w:left w:val="none" w:color="000000" w:sz="4"/>
                <w:bottom w:val="none" w:color="000000" w:sz="4"/>
                <w:right w:val="none" w:color="000000" w:sz="4"/>
                <w:insideH w:val="none"/>
                <w:insideV w:val="none"/>
              </w:tblBorders>
            </w:tblPr>
            <w:tblGrid>
              <w:gridCol w:w="358"/>
              <w:gridCol w:w="425"/>
              <w:gridCol w:w="430"/>
              <w:gridCol w:w="425"/>
              <w:gridCol w:w="358"/>
              <w:gridCol w:w="555"/>
            </w:tblGrid>
            <w:tr>
              <w:tc>
                <w:tcPr>
                  <w:tcW w:type="dxa" w:w="358"/>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等级</w:t>
                  </w:r>
                </w:p>
              </w:tc>
              <w:tc>
                <w:tcPr>
                  <w:tcW w:type="dxa" w:w="425"/>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图上点位中误差/mm</w:t>
                  </w:r>
                </w:p>
              </w:tc>
              <w:tc>
                <w:tcPr>
                  <w:tcW w:type="dxa" w:w="430"/>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高程中误差</w:t>
                  </w:r>
                </w:p>
              </w:tc>
              <w:tc>
                <w:tcPr>
                  <w:tcW w:type="dxa" w:w="425"/>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与基准站的距离/km</w:t>
                  </w:r>
                </w:p>
              </w:tc>
              <w:tc>
                <w:tcPr>
                  <w:tcW w:type="dxa" w:w="358"/>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观测次数</w:t>
                  </w:r>
                </w:p>
              </w:tc>
              <w:tc>
                <w:tcPr>
                  <w:tcW w:type="dxa" w:w="555"/>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起算点等级</w:t>
                  </w:r>
                </w:p>
              </w:tc>
            </w:tr>
            <w:tr>
              <w:tc>
                <w:tcPr>
                  <w:tcW w:type="dxa" w:w="358"/>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图根点</w:t>
                  </w:r>
                </w:p>
              </w:tc>
              <w:tc>
                <w:tcPr>
                  <w:tcW w:type="dxa" w:w="425"/>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≤±0.1</w:t>
                  </w:r>
                </w:p>
              </w:tc>
              <w:tc>
                <w:tcPr>
                  <w:tcW w:type="dxa" w:w="430"/>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≤1/10基本等高距</w:t>
                  </w:r>
                </w:p>
              </w:tc>
              <w:tc>
                <w:tcPr>
                  <w:tcW w:type="dxa" w:w="425"/>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≤7</w:t>
                  </w:r>
                </w:p>
              </w:tc>
              <w:tc>
                <w:tcPr>
                  <w:tcW w:type="dxa" w:w="358"/>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≥2</w:t>
                  </w:r>
                </w:p>
              </w:tc>
              <w:tc>
                <w:tcPr>
                  <w:tcW w:type="dxa" w:w="55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平面三级以上、高程等外以上</w:t>
                  </w:r>
                </w:p>
              </w:tc>
            </w:tr>
          </w:tbl>
          <w:p>
            <w:pPr>
              <w:pStyle w:val="null3"/>
              <w:ind w:firstLine="480"/>
              <w:jc w:val="left"/>
            </w:pPr>
            <w:r>
              <w:rPr>
                <w:rFonts w:ascii="仿宋_GB2312" w:hAnsi="仿宋_GB2312" w:cs="仿宋_GB2312" w:eastAsia="仿宋_GB2312"/>
                <w:sz w:val="24"/>
              </w:rPr>
              <w:t>⑤像控点点之记</w:t>
            </w:r>
          </w:p>
          <w:p>
            <w:pPr>
              <w:pStyle w:val="null3"/>
              <w:ind w:firstLine="480"/>
              <w:jc w:val="left"/>
            </w:pPr>
            <w:r>
              <w:rPr>
                <w:rFonts w:ascii="仿宋_GB2312" w:hAnsi="仿宋_GB2312" w:cs="仿宋_GB2312" w:eastAsia="仿宋_GB2312"/>
                <w:sz w:val="24"/>
              </w:rPr>
              <w:t>像控点点之记应包括点号、影像号、平面坐标及高程值、观测方式、观测日期、刺点者、检查者、所在位置、像控点远近景照片及位置描述信息等。</w:t>
            </w:r>
          </w:p>
          <w:p>
            <w:pPr>
              <w:pStyle w:val="null3"/>
              <w:ind w:firstLine="480"/>
              <w:jc w:val="left"/>
            </w:pPr>
            <w:r>
              <w:rPr>
                <w:rFonts w:ascii="仿宋_GB2312" w:hAnsi="仿宋_GB2312" w:cs="仿宋_GB2312" w:eastAsia="仿宋_GB2312"/>
                <w:sz w:val="24"/>
              </w:rPr>
              <w:t>（4）像片调绘</w:t>
            </w:r>
          </w:p>
          <w:p>
            <w:pPr>
              <w:pStyle w:val="null3"/>
              <w:ind w:firstLine="480"/>
              <w:jc w:val="left"/>
            </w:pPr>
            <w:r>
              <w:rPr>
                <w:rFonts w:ascii="仿宋_GB2312" w:hAnsi="仿宋_GB2312" w:cs="仿宋_GB2312" w:eastAsia="仿宋_GB2312"/>
                <w:sz w:val="24"/>
              </w:rPr>
              <w:t>调绘采用先外后内法调绘。调绘内容应包括以下各项：居民地及附属设施；水系及其附属建筑物；道路和管道；送电线路和通讯线路；独立地物；地质勘探点和水文、气象设施；境界、地类界及垣栅；地理名称等。像片调绘应严格按《1:500、1:1000、1:2000比例尺地形图航空摄影测量数字化测图规范》GB 15967-2008执行。</w:t>
            </w:r>
          </w:p>
          <w:p>
            <w:pPr>
              <w:pStyle w:val="null3"/>
              <w:ind w:firstLine="480"/>
              <w:jc w:val="left"/>
            </w:pPr>
            <w:r>
              <w:rPr>
                <w:rFonts w:ascii="仿宋_GB2312" w:hAnsi="仿宋_GB2312" w:cs="仿宋_GB2312" w:eastAsia="仿宋_GB2312"/>
                <w:sz w:val="24"/>
              </w:rPr>
              <w:t>（5）航测内业</w:t>
            </w:r>
          </w:p>
          <w:p>
            <w:pPr>
              <w:pStyle w:val="null3"/>
              <w:ind w:firstLine="480"/>
              <w:jc w:val="left"/>
            </w:pPr>
            <w:r>
              <w:rPr>
                <w:rFonts w:ascii="仿宋_GB2312" w:hAnsi="仿宋_GB2312" w:cs="仿宋_GB2312" w:eastAsia="仿宋_GB2312"/>
                <w:sz w:val="24"/>
              </w:rPr>
              <w:t>航测内业采用符合要求的空三计算软件及内业数据采集软件、编辑软件进行航摄影像内业处理。</w:t>
            </w:r>
          </w:p>
          <w:p>
            <w:pPr>
              <w:pStyle w:val="null3"/>
              <w:ind w:firstLine="480"/>
              <w:jc w:val="left"/>
            </w:pPr>
            <w:r>
              <w:rPr>
                <w:rFonts w:ascii="仿宋_GB2312" w:hAnsi="仿宋_GB2312" w:cs="仿宋_GB2312" w:eastAsia="仿宋_GB2312"/>
                <w:sz w:val="24"/>
              </w:rPr>
              <w:t>空中三角测量内业加密点对于野外控制点的平面位置中误差、高程中误差不应大于下表规定。</w:t>
            </w:r>
          </w:p>
          <w:p>
            <w:pPr>
              <w:pStyle w:val="null3"/>
              <w:ind w:firstLine="480"/>
              <w:jc w:val="left"/>
            </w:pPr>
            <w:r>
              <w:rPr>
                <w:rFonts w:ascii="仿宋_GB2312" w:hAnsi="仿宋_GB2312" w:cs="仿宋_GB2312" w:eastAsia="仿宋_GB2312"/>
                <w:sz w:val="24"/>
              </w:rPr>
              <w:t>单位：m</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vMerge w:val="restart"/>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成图比例尺</w:t>
                  </w:r>
                </w:p>
              </w:tc>
              <w:tc>
                <w:tcPr>
                  <w:tcW w:type="dxa" w:w="851"/>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平面位置中误差</w:t>
                  </w:r>
                </w:p>
              </w:tc>
              <w:tc>
                <w:tcPr>
                  <w:tcW w:type="dxa" w:w="851"/>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高程中误差</w:t>
                  </w:r>
                </w:p>
              </w:tc>
            </w:tr>
            <w:tr>
              <w:tc>
                <w:tcPr>
                  <w:tcW w:type="dxa" w:w="851"/>
                  <w:vMerge/>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平地、丘陵地</w:t>
                  </w:r>
                </w:p>
              </w:tc>
              <w:tc>
                <w:tcPr>
                  <w:tcW w:type="dxa" w:w="851"/>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平地、丘陵地</w:t>
                  </w:r>
                </w:p>
              </w:tc>
            </w:tr>
            <w:tr>
              <w:tc>
                <w:tcPr>
                  <w:tcW w:type="dxa" w:w="851"/>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1:2000</w:t>
                  </w:r>
                </w:p>
              </w:tc>
              <w:tc>
                <w:tcPr>
                  <w:tcW w:type="dxa" w:w="851"/>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1.75</w:t>
                  </w:r>
                </w:p>
              </w:tc>
              <w:tc>
                <w:tcPr>
                  <w:tcW w:type="dxa" w:w="851"/>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1.0</w:t>
                  </w:r>
                </w:p>
              </w:tc>
            </w:tr>
          </w:tbl>
          <w:p>
            <w:pPr>
              <w:pStyle w:val="null3"/>
              <w:ind w:firstLine="480"/>
              <w:jc w:val="left"/>
            </w:pPr>
            <w:r>
              <w:rPr>
                <w:rFonts w:ascii="仿宋_GB2312" w:hAnsi="仿宋_GB2312" w:cs="仿宋_GB2312" w:eastAsia="仿宋_GB2312"/>
                <w:sz w:val="24"/>
              </w:rPr>
              <w:t>空中三角测量相对定向应满足下列要求：</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连接点上下视差中误差为2/3个像素，最大残差应控制在4/3个像素。</w:t>
            </w:r>
          </w:p>
          <w:p>
            <w:pPr>
              <w:pStyle w:val="null3"/>
              <w:ind w:firstLine="480"/>
              <w:jc w:val="left"/>
            </w:pPr>
            <w:r>
              <w:rPr>
                <w:rFonts w:ascii="仿宋_GB2312" w:hAnsi="仿宋_GB2312" w:cs="仿宋_GB2312" w:eastAsia="仿宋_GB2312"/>
                <w:sz w:val="24"/>
              </w:rPr>
              <w:t>②</w:t>
            </w:r>
            <w:r>
              <w:rPr>
                <w:rFonts w:ascii="仿宋_GB2312" w:hAnsi="仿宋_GB2312" w:cs="仿宋_GB2312" w:eastAsia="仿宋_GB2312"/>
                <w:sz w:val="24"/>
              </w:rPr>
              <w:t>每个连接点分布应基本均匀，标准点位应保证一定数量的同名点，因水域或植被过密造成标准点位无法匹配的可以适当放宽。</w:t>
            </w:r>
          </w:p>
          <w:p>
            <w:pPr>
              <w:pStyle w:val="null3"/>
              <w:ind w:firstLine="480"/>
              <w:jc w:val="left"/>
            </w:pPr>
            <w:r>
              <w:rPr>
                <w:rFonts w:ascii="仿宋_GB2312" w:hAnsi="仿宋_GB2312" w:cs="仿宋_GB2312" w:eastAsia="仿宋_GB2312"/>
                <w:sz w:val="24"/>
              </w:rPr>
              <w:t>③</w:t>
            </w:r>
            <w:r>
              <w:rPr>
                <w:rFonts w:ascii="仿宋_GB2312" w:hAnsi="仿宋_GB2312" w:cs="仿宋_GB2312" w:eastAsia="仿宋_GB2312"/>
                <w:sz w:val="24"/>
              </w:rPr>
              <w:t>模型连接较差应满足下式要求：</w:t>
            </w:r>
          </w:p>
          <w:p>
            <w:pPr>
              <w:pStyle w:val="null3"/>
              <w:ind w:firstLine="480"/>
              <w:jc w:val="left"/>
            </w:pPr>
            <w:r>
              <w:rPr>
                <w:rFonts w:ascii="仿宋_GB2312" w:hAnsi="仿宋_GB2312" w:cs="仿宋_GB2312" w:eastAsia="仿宋_GB2312"/>
                <w:sz w:val="24"/>
              </w:rPr>
              <w:t>ΔS ≤0.03·m像·10-3</w:t>
            </w:r>
          </w:p>
          <w:p>
            <w:pPr>
              <w:pStyle w:val="null3"/>
              <w:ind w:firstLine="480"/>
              <w:jc w:val="left"/>
            </w:pPr>
            <w:r>
              <w:rPr>
                <w:rFonts w:ascii="仿宋_GB2312" w:hAnsi="仿宋_GB2312" w:cs="仿宋_GB2312" w:eastAsia="仿宋_GB2312"/>
                <w:sz w:val="24"/>
              </w:rPr>
              <w:t>ΔZ ≤0.02·m像·fk·10-3/b</w:t>
            </w:r>
          </w:p>
          <w:p>
            <w:pPr>
              <w:pStyle w:val="null3"/>
              <w:ind w:firstLine="480"/>
              <w:jc w:val="left"/>
            </w:pPr>
            <w:r>
              <w:rPr>
                <w:rFonts w:ascii="仿宋_GB2312" w:hAnsi="仿宋_GB2312" w:cs="仿宋_GB2312" w:eastAsia="仿宋_GB2312"/>
                <w:sz w:val="24"/>
              </w:rPr>
              <w:t>其中：ΔS——平面位置较差，m；</w:t>
            </w:r>
          </w:p>
          <w:p>
            <w:pPr>
              <w:pStyle w:val="null3"/>
              <w:ind w:firstLine="480"/>
              <w:jc w:val="left"/>
            </w:pPr>
            <w:r>
              <w:rPr>
                <w:rFonts w:ascii="仿宋_GB2312" w:hAnsi="仿宋_GB2312" w:cs="仿宋_GB2312" w:eastAsia="仿宋_GB2312"/>
                <w:sz w:val="24"/>
              </w:rPr>
              <w:t>ΔZ——高程较差，m；</w:t>
            </w:r>
          </w:p>
          <w:p>
            <w:pPr>
              <w:pStyle w:val="null3"/>
              <w:ind w:firstLine="480"/>
              <w:jc w:val="left"/>
            </w:pPr>
            <w:r>
              <w:rPr>
                <w:rFonts w:ascii="仿宋_GB2312" w:hAnsi="仿宋_GB2312" w:cs="仿宋_GB2312" w:eastAsia="仿宋_GB2312"/>
                <w:sz w:val="24"/>
              </w:rPr>
              <w:t>m</w:t>
            </w:r>
            <w:r>
              <w:rPr>
                <w:rFonts w:ascii="仿宋_GB2312" w:hAnsi="仿宋_GB2312" w:cs="仿宋_GB2312" w:eastAsia="仿宋_GB2312"/>
                <w:sz w:val="24"/>
              </w:rPr>
              <w:t>像——像片比例尺分母；</w:t>
            </w:r>
          </w:p>
          <w:p>
            <w:pPr>
              <w:pStyle w:val="null3"/>
              <w:ind w:firstLine="480"/>
              <w:jc w:val="left"/>
            </w:pPr>
            <w:r>
              <w:rPr>
                <w:rFonts w:ascii="仿宋_GB2312" w:hAnsi="仿宋_GB2312" w:cs="仿宋_GB2312" w:eastAsia="仿宋_GB2312"/>
                <w:sz w:val="24"/>
              </w:rPr>
              <w:t>fk</w:t>
            </w:r>
            <w:r>
              <w:rPr>
                <w:rFonts w:ascii="仿宋_GB2312" w:hAnsi="仿宋_GB2312" w:cs="仿宋_GB2312" w:eastAsia="仿宋_GB2312"/>
                <w:sz w:val="24"/>
              </w:rPr>
              <w:t>——数码相机焦距，mm；</w:t>
            </w:r>
          </w:p>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——像片基线长度，mm。</w:t>
            </w:r>
          </w:p>
          <w:p>
            <w:pPr>
              <w:pStyle w:val="null3"/>
              <w:ind w:firstLine="480"/>
              <w:jc w:val="left"/>
            </w:pPr>
            <w:r>
              <w:rPr>
                <w:rFonts w:ascii="仿宋_GB2312" w:hAnsi="仿宋_GB2312" w:cs="仿宋_GB2312" w:eastAsia="仿宋_GB2312"/>
                <w:sz w:val="24"/>
              </w:rPr>
              <w:t>空中三角测量绝对定向应限差按下表</w:t>
            </w:r>
            <w:r>
              <w:rPr>
                <w:rFonts w:ascii="仿宋_GB2312" w:hAnsi="仿宋_GB2312" w:cs="仿宋_GB2312" w:eastAsia="仿宋_GB2312"/>
                <w:sz w:val="24"/>
              </w:rPr>
              <w:t>执行：</w:t>
            </w:r>
          </w:p>
          <w:p>
            <w:pPr>
              <w:pStyle w:val="null3"/>
              <w:ind w:firstLine="480"/>
              <w:jc w:val="left"/>
            </w:pPr>
            <w:r>
              <w:rPr>
                <w:rFonts w:ascii="仿宋_GB2312" w:hAnsi="仿宋_GB2312" w:cs="仿宋_GB2312" w:eastAsia="仿宋_GB2312"/>
                <w:sz w:val="24"/>
              </w:rPr>
              <w:t>单位：m</w:t>
            </w:r>
          </w:p>
          <w:tbl>
            <w:tblPr>
              <w:tblBorders>
                <w:top w:val="none" w:color="000000" w:sz="4"/>
                <w:left w:val="none" w:color="000000" w:sz="4"/>
                <w:bottom w:val="none" w:color="000000" w:sz="4"/>
                <w:right w:val="none" w:color="000000" w:sz="4"/>
                <w:insideH w:val="none"/>
                <w:insideV w:val="none"/>
              </w:tblBorders>
            </w:tblPr>
            <w:tblGrid>
              <w:gridCol w:w="457"/>
              <w:gridCol w:w="358"/>
              <w:gridCol w:w="358"/>
              <w:gridCol w:w="358"/>
              <w:gridCol w:w="341"/>
              <w:gridCol w:w="341"/>
              <w:gridCol w:w="341"/>
            </w:tblGrid>
            <w:tr>
              <w:tc>
                <w:tcPr>
                  <w:tcW w:type="dxa" w:w="457"/>
                  <w:vMerge w:val="restart"/>
                  <w:tcMar>
                    <w:top w:type="dxa" w:w="0"/>
                    <w:left w:type="dxa" w:w="105"/>
                    <w:bottom w:type="dxa" w:w="0"/>
                    <w:right w:type="dxa" w:w="105"/>
                  </w:tcMar>
                </w:tcPr>
                <w:p>
                  <w:pPr>
                    <w:pStyle w:val="null3"/>
                    <w:ind w:firstLine="240"/>
                    <w:jc w:val="left"/>
                  </w:pPr>
                  <w:r>
                    <w:rPr>
                      <w:rFonts w:ascii="仿宋_GB2312" w:hAnsi="仿宋_GB2312" w:cs="仿宋_GB2312" w:eastAsia="仿宋_GB2312"/>
                      <w:sz w:val="24"/>
                    </w:rPr>
                    <w:t>地形类别</w:t>
                  </w:r>
                </w:p>
              </w:tc>
              <w:tc>
                <w:tcPr>
                  <w:tcW w:type="dxa" w:w="716"/>
                  <w:gridSpan w:val="2"/>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基本定向点</w:t>
                  </w:r>
                </w:p>
              </w:tc>
              <w:tc>
                <w:tcPr>
                  <w:tcW w:type="dxa" w:w="699"/>
                  <w:gridSpan w:val="2"/>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检查点</w:t>
                  </w:r>
                </w:p>
              </w:tc>
              <w:tc>
                <w:tcPr>
                  <w:tcW w:type="dxa" w:w="682"/>
                  <w:gridSpan w:val="2"/>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区域网间</w:t>
                  </w:r>
                </w:p>
                <w:p>
                  <w:pPr>
                    <w:pStyle w:val="null3"/>
                    <w:ind w:firstLine="480"/>
                    <w:jc w:val="left"/>
                  </w:pPr>
                  <w:r>
                    <w:rPr>
                      <w:rFonts w:ascii="仿宋_GB2312" w:hAnsi="仿宋_GB2312" w:cs="仿宋_GB2312" w:eastAsia="仿宋_GB2312"/>
                      <w:sz w:val="24"/>
                    </w:rPr>
                    <w:t>公共点较差</w:t>
                  </w:r>
                </w:p>
              </w:tc>
            </w:tr>
            <w:tr>
              <w:tc>
                <w:tcPr>
                  <w:tcW w:type="dxa" w:w="457"/>
                  <w:vMerge/>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平面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高程</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平面</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高程</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平面</w:t>
                  </w:r>
                </w:p>
              </w:tc>
              <w:tc>
                <w:tcPr>
                  <w:tcW w:type="dxa" w:w="341"/>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高程</w:t>
                  </w:r>
                </w:p>
              </w:tc>
            </w:tr>
            <w:tr>
              <w:tc>
                <w:tcPr>
                  <w:tcW w:type="dxa" w:w="457"/>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平地、丘陵</w:t>
                  </w:r>
                </w:p>
              </w:tc>
              <w:tc>
                <w:tcPr>
                  <w:tcW w:type="dxa" w:w="358"/>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1.5</w:t>
                  </w:r>
                </w:p>
              </w:tc>
              <w:tc>
                <w:tcPr>
                  <w:tcW w:type="dxa" w:w="358"/>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0.8</w:t>
                  </w:r>
                </w:p>
              </w:tc>
              <w:tc>
                <w:tcPr>
                  <w:tcW w:type="dxa" w:w="358"/>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1.75</w:t>
                  </w:r>
                </w:p>
              </w:tc>
              <w:tc>
                <w:tcPr>
                  <w:tcW w:type="dxa" w:w="341"/>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1.0</w:t>
                  </w:r>
                </w:p>
              </w:tc>
              <w:tc>
                <w:tcPr>
                  <w:tcW w:type="dxa" w:w="341"/>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3.5</w:t>
                  </w:r>
                </w:p>
              </w:tc>
              <w:tc>
                <w:tcPr>
                  <w:tcW w:type="dxa" w:w="341"/>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2.0</w:t>
                  </w:r>
                </w:p>
              </w:tc>
            </w:tr>
          </w:tbl>
          <w:p>
            <w:pPr>
              <w:pStyle w:val="null3"/>
              <w:ind w:firstLine="480"/>
              <w:jc w:val="left"/>
            </w:pPr>
            <w:r>
              <w:rPr>
                <w:rFonts w:ascii="仿宋_GB2312" w:hAnsi="仿宋_GB2312" w:cs="仿宋_GB2312" w:eastAsia="仿宋_GB2312"/>
                <w:sz w:val="24"/>
              </w:rPr>
              <w:t>（6）数字线划图（DLG）</w:t>
            </w:r>
            <w:r>
              <w:rPr>
                <w:rFonts w:ascii="仿宋_GB2312" w:hAnsi="仿宋_GB2312" w:cs="仿宋_GB2312" w:eastAsia="仿宋_GB2312"/>
                <w:sz w:val="24"/>
              </w:rPr>
              <w:t>生产</w:t>
            </w:r>
          </w:p>
          <w:p>
            <w:pPr>
              <w:pStyle w:val="null3"/>
              <w:ind w:firstLine="480"/>
              <w:jc w:val="left"/>
            </w:pPr>
            <w:r>
              <w:rPr>
                <w:rFonts w:ascii="仿宋_GB2312" w:hAnsi="仿宋_GB2312" w:cs="仿宋_GB2312" w:eastAsia="仿宋_GB2312"/>
                <w:sz w:val="24"/>
              </w:rPr>
              <w:t>采用符合要求的数据采集软件进行地形图数据采集作业，形成地形图数据编辑（AutoCAD）数据格式的矢量文件，采用图形编辑软件进行编辑，根据外业调绘及外业修测数据进行编辑，最终图形文件的格式为DWG格式。采用矩形图幅，依据实测地形图范围上交完整的电子图。</w:t>
            </w:r>
          </w:p>
          <w:p>
            <w:pPr>
              <w:pStyle w:val="null3"/>
              <w:ind w:firstLine="480"/>
              <w:jc w:val="left"/>
            </w:pPr>
            <w:r>
              <w:rPr>
                <w:rFonts w:ascii="仿宋_GB2312" w:hAnsi="仿宋_GB2312" w:cs="仿宋_GB2312" w:eastAsia="仿宋_GB2312"/>
                <w:sz w:val="24"/>
              </w:rPr>
              <w:t>数字线划图（DLG）精度要求：地物点平面位置中误差不大于1.2m，高程注记点的高程中误差不大于0.30m，图幅等高线高程中误差不大于0.35m。</w:t>
            </w:r>
          </w:p>
          <w:p>
            <w:pPr>
              <w:pStyle w:val="null3"/>
              <w:ind w:firstLine="480"/>
              <w:jc w:val="left"/>
            </w:pPr>
            <w:r>
              <w:rPr>
                <w:rFonts w:ascii="仿宋_GB2312" w:hAnsi="仿宋_GB2312" w:cs="仿宋_GB2312" w:eastAsia="仿宋_GB2312"/>
                <w:sz w:val="24"/>
              </w:rPr>
              <w:t>数字线划图（DLG）生产过程中还应注意以下几点：</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数据编辑过程中，数据要规范，分层要正确，点状要素要准确，线状要素（如：等高线、道路、水系、地类界、围墙等）要连续，面状要素要闭合。</w:t>
            </w:r>
          </w:p>
          <w:p>
            <w:pPr>
              <w:pStyle w:val="null3"/>
              <w:ind w:firstLine="480"/>
              <w:jc w:val="left"/>
            </w:pPr>
            <w:r>
              <w:rPr>
                <w:rFonts w:ascii="仿宋_GB2312" w:hAnsi="仿宋_GB2312" w:cs="仿宋_GB2312" w:eastAsia="仿宋_GB2312"/>
                <w:sz w:val="24"/>
              </w:rPr>
              <w:t>②</w:t>
            </w:r>
            <w:r>
              <w:rPr>
                <w:rFonts w:ascii="仿宋_GB2312" w:hAnsi="仿宋_GB2312" w:cs="仿宋_GB2312" w:eastAsia="仿宋_GB2312"/>
                <w:sz w:val="24"/>
              </w:rPr>
              <w:t>为使图面清晰，在精度允许范围内，各要素之间的关系协调合理，通常采用次要地物避让主要地物的方法，符号间间隔0.2mm表示。当房屋等建筑物边线与陡坎、斜坡等边线重合时应以房屋等建筑物为准，其它地物拷贝表示；两点状地物（如塔、碑、亭）相距较近，同时绘出确有困难时，可将高大突出的地物准确表示，次要地物避让表示；房屋、围墙等高出地面的建筑物与道路（双线路边线、单线路中心线）重合时，以建筑物边线为准，道路可位移0.2mm表示；点状地物符号与房屋、道路、水系等其他地物边线重合时，为使独立地物符号的完整，其它地物可位移0.2mm表示。</w:t>
            </w:r>
          </w:p>
          <w:p>
            <w:pPr>
              <w:pStyle w:val="null3"/>
              <w:ind w:firstLine="480"/>
              <w:jc w:val="left"/>
            </w:pPr>
            <w:r>
              <w:rPr>
                <w:rFonts w:ascii="仿宋_GB2312" w:hAnsi="仿宋_GB2312" w:cs="仿宋_GB2312" w:eastAsia="仿宋_GB2312"/>
                <w:sz w:val="24"/>
              </w:rPr>
              <w:t>③</w:t>
            </w:r>
            <w:r>
              <w:rPr>
                <w:rFonts w:ascii="仿宋_GB2312" w:hAnsi="仿宋_GB2312" w:cs="仿宋_GB2312" w:eastAsia="仿宋_GB2312"/>
                <w:sz w:val="24"/>
              </w:rPr>
              <w:t>编辑线状要素时，点的密度以几何形状不失真为原则，保证线条光滑，数据中不得有多余悬挂存在，不得自相交、粘连、打结和重复。</w:t>
            </w:r>
          </w:p>
          <w:p>
            <w:pPr>
              <w:pStyle w:val="null3"/>
              <w:ind w:firstLine="480"/>
              <w:jc w:val="left"/>
            </w:pPr>
            <w:r>
              <w:rPr>
                <w:rFonts w:ascii="仿宋_GB2312" w:hAnsi="仿宋_GB2312" w:cs="仿宋_GB2312" w:eastAsia="仿宋_GB2312"/>
                <w:sz w:val="24"/>
              </w:rPr>
              <w:t>④</w:t>
            </w:r>
            <w:r>
              <w:rPr>
                <w:rFonts w:ascii="仿宋_GB2312" w:hAnsi="仿宋_GB2312" w:cs="仿宋_GB2312" w:eastAsia="仿宋_GB2312"/>
                <w:sz w:val="24"/>
              </w:rPr>
              <w:t>各要素符号颜色按图式要求。</w:t>
            </w:r>
          </w:p>
          <w:p>
            <w:pPr>
              <w:pStyle w:val="null3"/>
              <w:ind w:firstLine="480"/>
              <w:jc w:val="left"/>
            </w:pPr>
            <w:r>
              <w:rPr>
                <w:rFonts w:ascii="仿宋_GB2312" w:hAnsi="仿宋_GB2312" w:cs="仿宋_GB2312" w:eastAsia="仿宋_GB2312"/>
                <w:sz w:val="24"/>
              </w:rPr>
              <w:t>（7）检查点测量</w:t>
            </w:r>
          </w:p>
          <w:p>
            <w:pPr>
              <w:pStyle w:val="null3"/>
              <w:ind w:firstLine="480"/>
              <w:jc w:val="left"/>
            </w:pPr>
            <w:r>
              <w:rPr>
                <w:rFonts w:ascii="仿宋_GB2312" w:hAnsi="仿宋_GB2312" w:cs="仿宋_GB2312" w:eastAsia="仿宋_GB2312"/>
                <w:sz w:val="24"/>
              </w:rPr>
              <w:t>采用GNSS-RTK方法，在测区范围内测量具有代表性的地形、地物点，测量过程中备注属性，通过检查测量成果与对应图读成果进行比较，计算地形图平面点位中误差和高程中误差，达到自我检查自我评判质量是否合格。</w:t>
            </w:r>
          </w:p>
          <w:p>
            <w:pPr>
              <w:pStyle w:val="null3"/>
              <w:ind w:firstLine="480"/>
              <w:jc w:val="left"/>
            </w:pPr>
            <w:r>
              <w:rPr>
                <w:rFonts w:ascii="仿宋_GB2312" w:hAnsi="仿宋_GB2312" w:cs="仿宋_GB2312" w:eastAsia="仿宋_GB2312"/>
                <w:sz w:val="24"/>
              </w:rPr>
              <w:t>（8）地形图拼接</w:t>
            </w:r>
          </w:p>
          <w:p>
            <w:pPr>
              <w:pStyle w:val="null3"/>
              <w:ind w:firstLine="480"/>
              <w:jc w:val="left"/>
            </w:pPr>
            <w:r>
              <w:rPr>
                <w:rFonts w:ascii="仿宋_GB2312" w:hAnsi="仿宋_GB2312" w:cs="仿宋_GB2312" w:eastAsia="仿宋_GB2312"/>
                <w:sz w:val="24"/>
              </w:rPr>
              <w:t>地形图修测完成后需与原有地形图进行拼接，拼接过程中应进行重合区域的检查，重合区域地形地貌未发生变化完全吻合时才可进行拼接。</w:t>
            </w:r>
          </w:p>
          <w:p>
            <w:pPr>
              <w:pStyle w:val="null3"/>
              <w:ind w:firstLine="480"/>
              <w:jc w:val="left"/>
            </w:pPr>
            <w:r>
              <w:rPr>
                <w:rFonts w:ascii="仿宋_GB2312" w:hAnsi="仿宋_GB2312" w:cs="仿宋_GB2312" w:eastAsia="仿宋_GB2312"/>
                <w:sz w:val="24"/>
              </w:rPr>
              <w:t>2.2</w:t>
            </w:r>
            <w:r>
              <w:rPr>
                <w:rFonts w:ascii="仿宋_GB2312" w:hAnsi="仿宋_GB2312" w:cs="仿宋_GB2312" w:eastAsia="仿宋_GB2312"/>
                <w:sz w:val="24"/>
              </w:rPr>
              <w:t>初定划定成果</w:t>
            </w:r>
          </w:p>
          <w:p>
            <w:pPr>
              <w:pStyle w:val="null3"/>
              <w:ind w:firstLine="480"/>
              <w:jc w:val="left"/>
            </w:pPr>
            <w:r>
              <w:rPr>
                <w:rFonts w:ascii="仿宋_GB2312" w:hAnsi="仿宋_GB2312" w:cs="仿宋_GB2312" w:eastAsia="仿宋_GB2312"/>
                <w:sz w:val="24"/>
              </w:rPr>
              <w:t>在生态区界限复核工作基础上，结合《渭保条例》、水流产权确权、渭河生态区总规、地市详规等规定及要求，在1:2000地形图上绘制渭河生态区界限及一级管控区界限，确保至少50米1个虚拟坐标点，在码头、桥梁等重要涉水项目处及河道转角处、行政界等加设虚拟坐标点，形成shp文件成果，统计渭河生态区长度、面积（河道管理区、一级管控区、二级管控区），在卫星影像图上分区分段绘制渭河生态区范围示意图，形成渭河生态区界限图册。</w:t>
            </w:r>
          </w:p>
          <w:p>
            <w:pPr>
              <w:pStyle w:val="null3"/>
              <w:ind w:firstLine="480"/>
              <w:jc w:val="left"/>
            </w:pPr>
            <w:r>
              <w:rPr>
                <w:rFonts w:ascii="仿宋_GB2312" w:hAnsi="仿宋_GB2312" w:cs="仿宋_GB2312" w:eastAsia="仿宋_GB2312"/>
                <w:sz w:val="24"/>
              </w:rPr>
              <w:t>2.3</w:t>
            </w:r>
            <w:r>
              <w:rPr>
                <w:rFonts w:ascii="仿宋_GB2312" w:hAnsi="仿宋_GB2312" w:cs="仿宋_GB2312" w:eastAsia="仿宋_GB2312"/>
                <w:sz w:val="24"/>
              </w:rPr>
              <w:t>与三区三线、国土空间规划等相关规划成果套绘</w:t>
            </w:r>
          </w:p>
          <w:p>
            <w:pPr>
              <w:pStyle w:val="null3"/>
              <w:ind w:firstLine="480"/>
              <w:jc w:val="left"/>
            </w:pPr>
            <w:r>
              <w:rPr>
                <w:rFonts w:ascii="仿宋_GB2312" w:hAnsi="仿宋_GB2312" w:cs="仿宋_GB2312" w:eastAsia="仿宋_GB2312"/>
                <w:sz w:val="24"/>
              </w:rPr>
              <w:t>将初步划定成果与自然资源部门的“三区三线”、国土空间规划、《陕西省渭河岸线保护与利用规划》、《黄河流域重要河道岸线保护与利用规划》等矢量成果进行套绘、对照，按统一坐标系进行叠加显示，对比“三区三线”的城镇开发边界、生态保护红线、永久基本农田保护红线等相关图斑，对比国土空间规划中居住生活区、工业发展区、交通枢纽区、综合服务区、城镇发展区、乡村发展区等相关图斑，对比《陕西省渭河岸线保护与利用规划》、《黄河流域重要河道岸线保护与利用规划》“外缘边界线”，对初步划定的生态区界限与相关规划不一致之处进行标绘，提高渭河生态区一二级管控区界限划定合理性和可行性。</w:t>
            </w:r>
          </w:p>
          <w:p>
            <w:pPr>
              <w:pStyle w:val="null3"/>
              <w:ind w:firstLine="482"/>
            </w:pPr>
            <w:r>
              <w:rPr>
                <w:rFonts w:ascii="仿宋_GB2312" w:hAnsi="仿宋_GB2312" w:cs="仿宋_GB2312" w:eastAsia="仿宋_GB2312"/>
                <w:sz w:val="24"/>
                <w:b/>
              </w:rPr>
              <w:t>3</w:t>
            </w:r>
            <w:r>
              <w:rPr>
                <w:rFonts w:ascii="仿宋_GB2312" w:hAnsi="仿宋_GB2312" w:cs="仿宋_GB2312" w:eastAsia="仿宋_GB2312"/>
                <w:sz w:val="24"/>
                <w:b/>
              </w:rPr>
              <w:t>、成果入库、建档</w:t>
            </w:r>
          </w:p>
          <w:p>
            <w:pPr>
              <w:pStyle w:val="null3"/>
              <w:ind w:firstLine="480"/>
              <w:jc w:val="left"/>
            </w:pPr>
            <w:r>
              <w:rPr>
                <w:rFonts w:ascii="仿宋_GB2312" w:hAnsi="仿宋_GB2312" w:cs="仿宋_GB2312" w:eastAsia="仿宋_GB2312"/>
                <w:sz w:val="24"/>
              </w:rPr>
              <w:t>3.1</w:t>
            </w:r>
            <w:r>
              <w:rPr>
                <w:rFonts w:ascii="仿宋_GB2312" w:hAnsi="仿宋_GB2312" w:cs="仿宋_GB2312" w:eastAsia="仿宋_GB2312"/>
                <w:sz w:val="24"/>
              </w:rPr>
              <w:t>项目成果资料</w:t>
            </w:r>
          </w:p>
          <w:p>
            <w:pPr>
              <w:pStyle w:val="null3"/>
              <w:ind w:firstLine="480"/>
              <w:jc w:val="left"/>
            </w:pPr>
            <w:r>
              <w:rPr>
                <w:rFonts w:ascii="仿宋_GB2312" w:hAnsi="仿宋_GB2312" w:cs="仿宋_GB2312" w:eastAsia="仿宋_GB2312"/>
                <w:sz w:val="24"/>
              </w:rPr>
              <w:t>3.1.1</w:t>
            </w:r>
            <w:r>
              <w:rPr>
                <w:rFonts w:ascii="仿宋_GB2312" w:hAnsi="仿宋_GB2312" w:cs="仿宋_GB2312" w:eastAsia="仿宋_GB2312"/>
                <w:sz w:val="24"/>
              </w:rPr>
              <w:t>复核与划定成果资料</w:t>
            </w:r>
          </w:p>
          <w:p>
            <w:pPr>
              <w:pStyle w:val="null3"/>
              <w:ind w:firstLine="480"/>
              <w:jc w:val="left"/>
            </w:pPr>
            <w:r>
              <w:rPr>
                <w:rFonts w:ascii="仿宋_GB2312" w:hAnsi="仿宋_GB2312" w:cs="仿宋_GB2312" w:eastAsia="仿宋_GB2312"/>
                <w:sz w:val="24"/>
              </w:rPr>
              <w:t>（1）《陕西省渭河生态区界限复核与划定成果报告》；</w:t>
            </w:r>
          </w:p>
          <w:p>
            <w:pPr>
              <w:pStyle w:val="null3"/>
              <w:ind w:firstLine="480"/>
              <w:jc w:val="left"/>
            </w:pPr>
            <w:r>
              <w:rPr>
                <w:rFonts w:ascii="仿宋_GB2312" w:hAnsi="仿宋_GB2312" w:cs="仿宋_GB2312" w:eastAsia="仿宋_GB2312"/>
                <w:sz w:val="24"/>
              </w:rPr>
              <w:t>（2）生态区界限CAD或shp文件；</w:t>
            </w:r>
          </w:p>
          <w:p>
            <w:pPr>
              <w:pStyle w:val="null3"/>
              <w:ind w:firstLine="480"/>
              <w:jc w:val="left"/>
            </w:pPr>
            <w:r>
              <w:rPr>
                <w:rFonts w:ascii="仿宋_GB2312" w:hAnsi="仿宋_GB2312" w:cs="仿宋_GB2312" w:eastAsia="仿宋_GB2312"/>
                <w:sz w:val="24"/>
              </w:rPr>
              <w:t>（3）一二级管控区CAD或shp文件。</w:t>
            </w:r>
          </w:p>
          <w:p>
            <w:pPr>
              <w:pStyle w:val="null3"/>
              <w:ind w:firstLine="480"/>
              <w:jc w:val="left"/>
            </w:pPr>
            <w:r>
              <w:rPr>
                <w:rFonts w:ascii="仿宋_GB2312" w:hAnsi="仿宋_GB2312" w:cs="仿宋_GB2312" w:eastAsia="仿宋_GB2312"/>
                <w:sz w:val="24"/>
              </w:rPr>
              <w:t>3.1.2</w:t>
            </w:r>
            <w:r>
              <w:rPr>
                <w:rFonts w:ascii="仿宋_GB2312" w:hAnsi="仿宋_GB2312" w:cs="仿宋_GB2312" w:eastAsia="仿宋_GB2312"/>
                <w:sz w:val="24"/>
              </w:rPr>
              <w:t>测绘成果资料</w:t>
            </w:r>
          </w:p>
          <w:p>
            <w:pPr>
              <w:pStyle w:val="null3"/>
              <w:ind w:firstLine="480"/>
              <w:jc w:val="left"/>
            </w:pPr>
            <w:r>
              <w:rPr>
                <w:rFonts w:ascii="仿宋_GB2312" w:hAnsi="仿宋_GB2312" w:cs="仿宋_GB2312" w:eastAsia="仿宋_GB2312"/>
                <w:sz w:val="24"/>
              </w:rPr>
              <w:t>（1）控制点（放样起算点）成果表；</w:t>
            </w:r>
          </w:p>
          <w:p>
            <w:pPr>
              <w:pStyle w:val="null3"/>
              <w:ind w:firstLine="480"/>
              <w:jc w:val="left"/>
            </w:pPr>
            <w:r>
              <w:rPr>
                <w:rFonts w:ascii="仿宋_GB2312" w:hAnsi="仿宋_GB2312" w:cs="仿宋_GB2312" w:eastAsia="仿宋_GB2312"/>
                <w:sz w:val="24"/>
              </w:rPr>
              <w:t>（2）RTK 测量七参数转换报告或导线测量平差计算报告；</w:t>
            </w:r>
          </w:p>
          <w:p>
            <w:pPr>
              <w:pStyle w:val="null3"/>
              <w:ind w:firstLine="480"/>
              <w:jc w:val="left"/>
            </w:pPr>
            <w:r>
              <w:rPr>
                <w:rFonts w:ascii="仿宋_GB2312" w:hAnsi="仿宋_GB2312" w:cs="仿宋_GB2312" w:eastAsia="仿宋_GB2312"/>
                <w:sz w:val="24"/>
              </w:rPr>
              <w:t>（3）已知点检测校核表；</w:t>
            </w:r>
          </w:p>
          <w:p>
            <w:pPr>
              <w:pStyle w:val="null3"/>
              <w:ind w:firstLine="480"/>
              <w:jc w:val="left"/>
            </w:pPr>
            <w:r>
              <w:rPr>
                <w:rFonts w:ascii="仿宋_GB2312" w:hAnsi="仿宋_GB2312" w:cs="仿宋_GB2312" w:eastAsia="仿宋_GB2312"/>
                <w:sz w:val="24"/>
              </w:rPr>
              <w:t>（4）渭河生态区界限及一二级管控区界限平面图；</w:t>
            </w:r>
          </w:p>
          <w:p>
            <w:pPr>
              <w:pStyle w:val="null3"/>
              <w:ind w:firstLine="480"/>
              <w:jc w:val="left"/>
            </w:pPr>
            <w:r>
              <w:rPr>
                <w:rFonts w:ascii="仿宋_GB2312" w:hAnsi="仿宋_GB2312" w:cs="仿宋_GB2312" w:eastAsia="仿宋_GB2312"/>
                <w:sz w:val="24"/>
              </w:rPr>
              <w:t>3.1.3</w:t>
            </w:r>
            <w:r>
              <w:rPr>
                <w:rFonts w:ascii="仿宋_GB2312" w:hAnsi="仿宋_GB2312" w:cs="仿宋_GB2312" w:eastAsia="仿宋_GB2312"/>
                <w:sz w:val="24"/>
              </w:rPr>
              <w:t>成果存储介质</w:t>
            </w:r>
          </w:p>
          <w:p>
            <w:pPr>
              <w:pStyle w:val="null3"/>
              <w:ind w:firstLine="480"/>
              <w:jc w:val="left"/>
            </w:pPr>
            <w:r>
              <w:rPr>
                <w:rFonts w:ascii="仿宋_GB2312" w:hAnsi="仿宋_GB2312" w:cs="仿宋_GB2312" w:eastAsia="仿宋_GB2312"/>
                <w:sz w:val="24"/>
              </w:rPr>
              <w:t>以上成果资料提交纸质及电子文件各一份。</w:t>
            </w:r>
          </w:p>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成果建档</w:t>
            </w:r>
          </w:p>
          <w:p>
            <w:pPr>
              <w:pStyle w:val="null3"/>
              <w:ind w:firstLine="480"/>
              <w:jc w:val="left"/>
            </w:pPr>
            <w:r>
              <w:rPr>
                <w:rFonts w:ascii="仿宋_GB2312" w:hAnsi="仿宋_GB2312" w:cs="仿宋_GB2312" w:eastAsia="仿宋_GB2312"/>
                <w:sz w:val="24"/>
              </w:rPr>
              <w:t>3.2.1</w:t>
            </w:r>
            <w:r>
              <w:rPr>
                <w:rFonts w:ascii="仿宋_GB2312" w:hAnsi="仿宋_GB2312" w:cs="仿宋_GB2312" w:eastAsia="仿宋_GB2312"/>
                <w:sz w:val="24"/>
              </w:rPr>
              <w:t>工作流程</w:t>
            </w:r>
          </w:p>
          <w:p>
            <w:pPr>
              <w:pStyle w:val="null3"/>
              <w:ind w:firstLine="480"/>
              <w:jc w:val="left"/>
            </w:pPr>
            <w:r>
              <w:rPr>
                <w:rFonts w:ascii="仿宋_GB2312" w:hAnsi="仿宋_GB2312" w:cs="仿宋_GB2312" w:eastAsia="仿宋_GB2312"/>
                <w:sz w:val="24"/>
              </w:rPr>
              <w:t>在梳理清楚陕西省渭河生态区界限的基础上，全面掌握各地市（区）生态区管理基本信息，系统掌握渭河生态区河道管理区、一级管控区和二级管控区，明晰渭河生态区保护利用界限范围，进一步强化渭河生态区依法管控，建立陕西省渭河生态区界限成果档案。</w:t>
            </w:r>
          </w:p>
          <w:p>
            <w:pPr>
              <w:pStyle w:val="null3"/>
              <w:ind w:firstLine="480"/>
              <w:jc w:val="left"/>
            </w:pPr>
            <w:r>
              <w:rPr>
                <w:rFonts w:ascii="仿宋_GB2312" w:hAnsi="仿宋_GB2312" w:cs="仿宋_GB2312" w:eastAsia="仿宋_GB2312"/>
                <w:sz w:val="24"/>
              </w:rPr>
              <w:t>成果建档工作流程：建立档案目录→成果资料建档→档案成果审查→档案管理。</w:t>
            </w:r>
          </w:p>
          <w:p>
            <w:pPr>
              <w:pStyle w:val="null3"/>
              <w:ind w:firstLine="480"/>
              <w:jc w:val="left"/>
            </w:pPr>
            <w:r>
              <w:rPr>
                <w:rFonts w:ascii="仿宋_GB2312" w:hAnsi="仿宋_GB2312" w:cs="仿宋_GB2312" w:eastAsia="仿宋_GB2312"/>
                <w:sz w:val="24"/>
              </w:rPr>
              <w:t>3.2.2</w:t>
            </w:r>
            <w:r>
              <w:rPr>
                <w:rFonts w:ascii="仿宋_GB2312" w:hAnsi="仿宋_GB2312" w:cs="仿宋_GB2312" w:eastAsia="仿宋_GB2312"/>
                <w:sz w:val="24"/>
              </w:rPr>
              <w:t>建立档案目录</w:t>
            </w:r>
          </w:p>
          <w:p>
            <w:pPr>
              <w:pStyle w:val="null3"/>
              <w:ind w:firstLine="480"/>
              <w:jc w:val="left"/>
            </w:pPr>
            <w:r>
              <w:rPr>
                <w:rFonts w:ascii="仿宋_GB2312" w:hAnsi="仿宋_GB2312" w:cs="仿宋_GB2312" w:eastAsia="仿宋_GB2312"/>
                <w:sz w:val="24"/>
              </w:rPr>
              <w:t>建立陕西省渭河生态区界限档案资料目录，按成果类别、名称进行梳理，便于资料管理与利用，同时明确成果归档内容清单，成果归档应包括成果类别、名称、单位、数量、来源、建档时间、建档人、接收人等内容。</w:t>
            </w:r>
          </w:p>
          <w:p>
            <w:pPr>
              <w:pStyle w:val="null3"/>
              <w:ind w:firstLine="480"/>
              <w:jc w:val="left"/>
            </w:pPr>
            <w:r>
              <w:rPr>
                <w:rFonts w:ascii="仿宋_GB2312" w:hAnsi="仿宋_GB2312" w:cs="仿宋_GB2312" w:eastAsia="仿宋_GB2312"/>
                <w:sz w:val="24"/>
              </w:rPr>
              <w:t>3.2.3</w:t>
            </w:r>
            <w:r>
              <w:rPr>
                <w:rFonts w:ascii="仿宋_GB2312" w:hAnsi="仿宋_GB2312" w:cs="仿宋_GB2312" w:eastAsia="仿宋_GB2312"/>
                <w:sz w:val="24"/>
              </w:rPr>
              <w:t>成果资料建档</w:t>
            </w:r>
          </w:p>
          <w:p>
            <w:pPr>
              <w:pStyle w:val="null3"/>
              <w:ind w:firstLine="480"/>
              <w:jc w:val="left"/>
            </w:pPr>
            <w:r>
              <w:rPr>
                <w:rFonts w:ascii="仿宋_GB2312" w:hAnsi="仿宋_GB2312" w:cs="仿宋_GB2312" w:eastAsia="仿宋_GB2312"/>
                <w:sz w:val="24"/>
              </w:rPr>
              <w:t>（1）纸质成果资料建档</w:t>
            </w:r>
          </w:p>
          <w:p>
            <w:pPr>
              <w:pStyle w:val="null3"/>
              <w:ind w:firstLine="480"/>
              <w:jc w:val="left"/>
            </w:pPr>
            <w:r>
              <w:rPr>
                <w:rFonts w:ascii="仿宋_GB2312" w:hAnsi="仿宋_GB2312" w:cs="仿宋_GB2312" w:eastAsia="仿宋_GB2312"/>
                <w:sz w:val="24"/>
              </w:rPr>
              <w:t>纸质成果资料建档除包括本次生态区界限复核与划定形成的成果报告、测量成果、过程会议纪要、通知、方案等，通过对纸质成果资料按档案目录整理，完善建档信息后，按档案管理要求进行保存。</w:t>
            </w:r>
          </w:p>
          <w:p>
            <w:pPr>
              <w:pStyle w:val="null3"/>
              <w:ind w:firstLine="480"/>
              <w:jc w:val="left"/>
            </w:pPr>
            <w:r>
              <w:rPr>
                <w:rFonts w:ascii="仿宋_GB2312" w:hAnsi="仿宋_GB2312" w:cs="仿宋_GB2312" w:eastAsia="仿宋_GB2312"/>
                <w:sz w:val="24"/>
              </w:rPr>
              <w:t>（2）电子成果资料建档</w:t>
            </w:r>
          </w:p>
          <w:p>
            <w:pPr>
              <w:pStyle w:val="null3"/>
              <w:ind w:firstLine="480"/>
              <w:jc w:val="left"/>
            </w:pPr>
            <w:r>
              <w:rPr>
                <w:rFonts w:ascii="仿宋_GB2312" w:hAnsi="仿宋_GB2312" w:cs="仿宋_GB2312" w:eastAsia="仿宋_GB2312"/>
                <w:sz w:val="24"/>
              </w:rPr>
              <w:t>电子成果资料建档包括本次生态区界限复核与划定形成的成果报告、测量成果、过程会议纪要、通知、方案等的电子文件数据与多媒体数据。</w:t>
            </w:r>
          </w:p>
          <w:p>
            <w:pPr>
              <w:pStyle w:val="null3"/>
              <w:ind w:firstLine="480"/>
              <w:jc w:val="left"/>
            </w:pPr>
            <w:r>
              <w:rPr>
                <w:rFonts w:ascii="仿宋_GB2312" w:hAnsi="仿宋_GB2312" w:cs="仿宋_GB2312" w:eastAsia="仿宋_GB2312"/>
                <w:sz w:val="24"/>
              </w:rPr>
              <w:t>通过对电子成果资料按档案目录要求进行整理，完善建档信息后，按电子档案管理要求进行存储。</w:t>
            </w:r>
          </w:p>
          <w:p>
            <w:pPr>
              <w:pStyle w:val="null3"/>
              <w:ind w:firstLine="480"/>
              <w:jc w:val="left"/>
            </w:pPr>
            <w:r>
              <w:rPr>
                <w:rFonts w:ascii="仿宋_GB2312" w:hAnsi="仿宋_GB2312" w:cs="仿宋_GB2312" w:eastAsia="仿宋_GB2312"/>
                <w:sz w:val="24"/>
              </w:rPr>
              <w:t>3.2.4</w:t>
            </w:r>
            <w:r>
              <w:rPr>
                <w:rFonts w:ascii="仿宋_GB2312" w:hAnsi="仿宋_GB2312" w:cs="仿宋_GB2312" w:eastAsia="仿宋_GB2312"/>
                <w:sz w:val="24"/>
              </w:rPr>
              <w:t>档案成果审查</w:t>
            </w:r>
          </w:p>
          <w:p>
            <w:pPr>
              <w:pStyle w:val="null3"/>
              <w:ind w:firstLine="480"/>
              <w:jc w:val="left"/>
            </w:pPr>
            <w:r>
              <w:rPr>
                <w:rFonts w:ascii="仿宋_GB2312" w:hAnsi="仿宋_GB2312" w:cs="仿宋_GB2312" w:eastAsia="仿宋_GB2312"/>
                <w:sz w:val="24"/>
              </w:rPr>
              <w:t>本次渭河生态区界限复核与划定档案成果由陕西省渭河生态区保护中心负责组织，协调解决建档工作中遇到的问题，并对相关成果进行审核，省水利厅组织专家审查、审定，最终形成陕西省渭河生态区档案信息。</w:t>
            </w:r>
          </w:p>
          <w:p>
            <w:pPr>
              <w:pStyle w:val="null3"/>
              <w:ind w:firstLine="480"/>
              <w:jc w:val="left"/>
            </w:pPr>
            <w:r>
              <w:rPr>
                <w:rFonts w:ascii="仿宋_GB2312" w:hAnsi="仿宋_GB2312" w:cs="仿宋_GB2312" w:eastAsia="仿宋_GB2312"/>
                <w:sz w:val="24"/>
              </w:rPr>
              <w:t>3.2.5</w:t>
            </w:r>
            <w:r>
              <w:rPr>
                <w:rFonts w:ascii="仿宋_GB2312" w:hAnsi="仿宋_GB2312" w:cs="仿宋_GB2312" w:eastAsia="仿宋_GB2312"/>
                <w:sz w:val="24"/>
              </w:rPr>
              <w:t>档案管理</w:t>
            </w:r>
          </w:p>
          <w:p>
            <w:pPr>
              <w:pStyle w:val="null3"/>
              <w:ind w:firstLine="480"/>
              <w:jc w:val="left"/>
            </w:pPr>
            <w:r>
              <w:rPr>
                <w:rFonts w:ascii="仿宋_GB2312" w:hAnsi="仿宋_GB2312" w:cs="仿宋_GB2312" w:eastAsia="仿宋_GB2312"/>
                <w:sz w:val="24"/>
              </w:rPr>
              <w:t>结合涉密档案资料管理、借阅等，建立符合实际的档案管理制度与借阅管理制度，落实档案管理的岗位、人员、职责、时限等，明确档案借阅的审批程序和保密规定。</w:t>
            </w:r>
          </w:p>
          <w:p>
            <w:pPr>
              <w:pStyle w:val="null3"/>
              <w:ind w:firstLine="480"/>
              <w:jc w:val="left"/>
            </w:pPr>
            <w:r>
              <w:rPr>
                <w:rFonts w:ascii="仿宋_GB2312" w:hAnsi="仿宋_GB2312" w:cs="仿宋_GB2312" w:eastAsia="仿宋_GB2312"/>
                <w:sz w:val="24"/>
              </w:rPr>
              <w:t>3.3</w:t>
            </w:r>
            <w:r>
              <w:rPr>
                <w:rFonts w:ascii="仿宋_GB2312" w:hAnsi="仿宋_GB2312" w:cs="仿宋_GB2312" w:eastAsia="仿宋_GB2312"/>
                <w:sz w:val="24"/>
              </w:rPr>
              <w:t>成果入库</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、工作流程</w:t>
            </w:r>
          </w:p>
          <w:p>
            <w:pPr>
              <w:pStyle w:val="null3"/>
              <w:ind w:firstLine="480"/>
              <w:jc w:val="left"/>
            </w:pPr>
            <w:r>
              <w:rPr>
                <w:rFonts w:ascii="仿宋_GB2312" w:hAnsi="仿宋_GB2312" w:cs="仿宋_GB2312" w:eastAsia="仿宋_GB2312"/>
                <w:sz w:val="24"/>
              </w:rPr>
              <w:t>成果入库工作流程：数据入库准备→空间数据库设计→数据检查处理→数据编辑入库→建立管理一张图。</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、数据入库准备</w:t>
            </w:r>
          </w:p>
          <w:p>
            <w:pPr>
              <w:pStyle w:val="null3"/>
              <w:ind w:firstLine="480"/>
              <w:jc w:val="left"/>
            </w:pPr>
            <w:r>
              <w:rPr>
                <w:rFonts w:ascii="仿宋_GB2312" w:hAnsi="仿宋_GB2312" w:cs="仿宋_GB2312" w:eastAsia="仿宋_GB2312"/>
                <w:sz w:val="24"/>
              </w:rPr>
              <w:t>（1）要素分类与编码要求</w:t>
            </w:r>
          </w:p>
          <w:p>
            <w:pPr>
              <w:pStyle w:val="null3"/>
              <w:ind w:firstLine="480"/>
              <w:jc w:val="left"/>
            </w:pPr>
            <w:r>
              <w:rPr>
                <w:rFonts w:ascii="仿宋_GB2312" w:hAnsi="仿宋_GB2312" w:cs="仿宋_GB2312" w:eastAsia="仿宋_GB2312"/>
                <w:sz w:val="24"/>
              </w:rPr>
              <w:t>成果数据库建设应符合 GB/T 33453《基础地理信息数据库建设规范》的要求，入库代码应以 GB/T 13923《基础地理信息要素分类与代码》为依据制定，分类应与其一致、不冲突，对应要素的分类方法、分类体系和编码不与其矛盾。数据按照 GIS 表达标准，分点、线、面三种符号。满足数据没有空白代码或代码错误的地物。</w:t>
            </w:r>
          </w:p>
          <w:p>
            <w:pPr>
              <w:pStyle w:val="null3"/>
              <w:ind w:firstLine="480"/>
              <w:jc w:val="left"/>
            </w:pPr>
            <w:r>
              <w:rPr>
                <w:rFonts w:ascii="仿宋_GB2312" w:hAnsi="仿宋_GB2312" w:cs="仿宋_GB2312" w:eastAsia="仿宋_GB2312"/>
                <w:sz w:val="24"/>
              </w:rPr>
              <w:t>（2）测绘要素应保证其完整性</w:t>
            </w:r>
          </w:p>
          <w:p>
            <w:pPr>
              <w:pStyle w:val="null3"/>
              <w:ind w:firstLine="480"/>
              <w:jc w:val="left"/>
            </w:pPr>
            <w:r>
              <w:rPr>
                <w:rFonts w:ascii="仿宋_GB2312" w:hAnsi="仿宋_GB2312" w:cs="仿宋_GB2312" w:eastAsia="仿宋_GB2312"/>
                <w:sz w:val="24"/>
              </w:rPr>
              <w:t>连贯的线状地物和面状地物不得因注记、符号等而间断，如河流不得因桥等地物而间断，等高线不能因高程点的注记而间断；应保证数据没有悬挂点和伪节点、重点或重线、线条自相交或打折。</w:t>
            </w:r>
          </w:p>
          <w:p>
            <w:pPr>
              <w:pStyle w:val="null3"/>
              <w:ind w:firstLine="480"/>
              <w:jc w:val="left"/>
            </w:pPr>
            <w:r>
              <w:rPr>
                <w:rFonts w:ascii="仿宋_GB2312" w:hAnsi="仿宋_GB2312" w:cs="仿宋_GB2312" w:eastAsia="仿宋_GB2312"/>
                <w:sz w:val="24"/>
              </w:rPr>
              <w:t>（3）测绘要素拓扑关系应正确</w:t>
            </w:r>
          </w:p>
          <w:p>
            <w:pPr>
              <w:pStyle w:val="null3"/>
              <w:ind w:firstLine="480"/>
              <w:jc w:val="left"/>
            </w:pPr>
            <w:r>
              <w:rPr>
                <w:rFonts w:ascii="仿宋_GB2312" w:hAnsi="仿宋_GB2312" w:cs="仿宋_GB2312" w:eastAsia="仿宋_GB2312"/>
                <w:sz w:val="24"/>
              </w:rPr>
              <w:t>面状地物应严格封闭，如：房屋、水系等；相连要素，相接要素必须严格相连、相接。</w:t>
            </w:r>
          </w:p>
          <w:p>
            <w:pPr>
              <w:pStyle w:val="null3"/>
              <w:ind w:firstLine="480"/>
              <w:jc w:val="left"/>
            </w:pPr>
            <w:r>
              <w:rPr>
                <w:rFonts w:ascii="仿宋_GB2312" w:hAnsi="仿宋_GB2312" w:cs="仿宋_GB2312" w:eastAsia="仿宋_GB2312"/>
                <w:sz w:val="24"/>
              </w:rPr>
              <w:t>（4）测绘数据分层应正确</w:t>
            </w:r>
          </w:p>
          <w:p>
            <w:pPr>
              <w:pStyle w:val="null3"/>
              <w:ind w:firstLine="480"/>
              <w:jc w:val="left"/>
            </w:pPr>
            <w:r>
              <w:rPr>
                <w:rFonts w:ascii="仿宋_GB2312" w:hAnsi="仿宋_GB2312" w:cs="仿宋_GB2312" w:eastAsia="仿宋_GB2312"/>
                <w:sz w:val="24"/>
              </w:rPr>
              <w:t>地形要素需满足基础地理信息标准，增加界址点、界址线、界桩点等图层，各要素应单独建图层。地形图要素分类与代码应符合 GB/T 13923要求。</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属性填写应规范、正确</w:t>
            </w:r>
          </w:p>
          <w:p>
            <w:pPr>
              <w:pStyle w:val="null3"/>
              <w:ind w:firstLine="480"/>
              <w:jc w:val="left"/>
            </w:pPr>
            <w:r>
              <w:rPr>
                <w:rFonts w:ascii="仿宋_GB2312" w:hAnsi="仿宋_GB2312" w:cs="仿宋_GB2312" w:eastAsia="仿宋_GB2312"/>
                <w:sz w:val="24"/>
              </w:rPr>
              <w:t>要素分类代码、河流保护名称为必填字段，所填属性不能为空值，并且具有唯一性；所有属性项值的填写都不能包含空格。</w:t>
            </w:r>
          </w:p>
          <w:p>
            <w:pPr>
              <w:pStyle w:val="null3"/>
              <w:ind w:firstLine="480"/>
              <w:jc w:val="left"/>
            </w:pPr>
            <w:r>
              <w:rPr>
                <w:rFonts w:ascii="仿宋_GB2312" w:hAnsi="仿宋_GB2312" w:cs="仿宋_GB2312" w:eastAsia="仿宋_GB2312"/>
                <w:sz w:val="24"/>
              </w:rPr>
              <w:t>（6）测绘数据格式</w:t>
            </w:r>
          </w:p>
          <w:p>
            <w:pPr>
              <w:pStyle w:val="null3"/>
              <w:ind w:firstLine="480"/>
              <w:jc w:val="left"/>
            </w:pPr>
            <w:r>
              <w:rPr>
                <w:rFonts w:ascii="仿宋_GB2312" w:hAnsi="仿宋_GB2312" w:cs="仿宋_GB2312" w:eastAsia="仿宋_GB2312"/>
                <w:sz w:val="24"/>
              </w:rPr>
              <w:t>渭河生态区界限划定后，应采用通用地理信息系统软件，将渭河生态区界限及一二级管控区界限转换成矢量数据，至少应包括扩展名.shp、.dbf、.prj、.shx四个文件及CAD成果。</w:t>
            </w:r>
          </w:p>
          <w:p>
            <w:pPr>
              <w:pStyle w:val="null3"/>
              <w:ind w:firstLine="480"/>
              <w:jc w:val="left"/>
            </w:pPr>
            <w:r>
              <w:rPr>
                <w:rFonts w:ascii="仿宋_GB2312" w:hAnsi="仿宋_GB2312" w:cs="仿宋_GB2312" w:eastAsia="仿宋_GB2312"/>
                <w:sz w:val="24"/>
              </w:rPr>
              <w:t>（7）投影转换</w:t>
            </w:r>
          </w:p>
          <w:p>
            <w:pPr>
              <w:pStyle w:val="null3"/>
              <w:ind w:firstLine="480"/>
              <w:jc w:val="left"/>
            </w:pPr>
            <w:r>
              <w:rPr>
                <w:rFonts w:ascii="仿宋_GB2312" w:hAnsi="仿宋_GB2312" w:cs="仿宋_GB2312" w:eastAsia="仿宋_GB2312"/>
                <w:sz w:val="24"/>
              </w:rPr>
              <w:t>应对shp文件进行地图投影，投影为2000国家大地坐标系地理坐标（同时应提供经纬度坐标）。</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、空间数据库设计</w:t>
            </w:r>
          </w:p>
          <w:p>
            <w:pPr>
              <w:pStyle w:val="null3"/>
              <w:ind w:firstLine="480"/>
              <w:jc w:val="left"/>
            </w:pPr>
            <w:r>
              <w:rPr>
                <w:rFonts w:ascii="仿宋_GB2312" w:hAnsi="仿宋_GB2312" w:cs="仿宋_GB2312" w:eastAsia="仿宋_GB2312"/>
                <w:sz w:val="24"/>
              </w:rPr>
              <w:t>（1）数据库设计原则</w:t>
            </w:r>
          </w:p>
          <w:p>
            <w:pPr>
              <w:pStyle w:val="null3"/>
              <w:ind w:firstLine="480"/>
              <w:jc w:val="left"/>
            </w:pPr>
            <w:r>
              <w:rPr>
                <w:rFonts w:ascii="仿宋_GB2312" w:hAnsi="仿宋_GB2312" w:cs="仿宋_GB2312" w:eastAsia="仿宋_GB2312"/>
                <w:sz w:val="24"/>
              </w:rPr>
              <w:t>①数据库必须层次分明，布局合理。</w:t>
            </w:r>
          </w:p>
          <w:p>
            <w:pPr>
              <w:pStyle w:val="null3"/>
              <w:ind w:firstLine="480"/>
              <w:jc w:val="left"/>
            </w:pPr>
            <w:r>
              <w:rPr>
                <w:rFonts w:ascii="仿宋_GB2312" w:hAnsi="仿宋_GB2312" w:cs="仿宋_GB2312" w:eastAsia="仿宋_GB2312"/>
                <w:sz w:val="24"/>
              </w:rPr>
              <w:t>②数据结构的设计应该遵循国家标准和行业标准。</w:t>
            </w:r>
          </w:p>
          <w:p>
            <w:pPr>
              <w:pStyle w:val="null3"/>
              <w:ind w:firstLine="480"/>
              <w:jc w:val="left"/>
            </w:pPr>
            <w:r>
              <w:rPr>
                <w:rFonts w:ascii="仿宋_GB2312" w:hAnsi="仿宋_GB2312" w:cs="仿宋_GB2312" w:eastAsia="仿宋_GB2312"/>
                <w:sz w:val="24"/>
              </w:rPr>
              <w:t>③数据库设计应保证维护数据的正确性和一致性。</w:t>
            </w:r>
          </w:p>
          <w:p>
            <w:pPr>
              <w:pStyle w:val="null3"/>
              <w:ind w:firstLine="480"/>
              <w:jc w:val="left"/>
            </w:pPr>
            <w:r>
              <w:rPr>
                <w:rFonts w:ascii="仿宋_GB2312" w:hAnsi="仿宋_GB2312" w:cs="仿宋_GB2312" w:eastAsia="仿宋_GB2312"/>
                <w:sz w:val="24"/>
              </w:rPr>
              <w:t>④数据库设计应建立安全机制。</w:t>
            </w:r>
          </w:p>
          <w:p>
            <w:pPr>
              <w:pStyle w:val="null3"/>
              <w:ind w:firstLine="480"/>
              <w:jc w:val="left"/>
            </w:pPr>
            <w:r>
              <w:rPr>
                <w:rFonts w:ascii="仿宋_GB2312" w:hAnsi="仿宋_GB2312" w:cs="仿宋_GB2312" w:eastAsia="仿宋_GB2312"/>
                <w:sz w:val="24"/>
              </w:rPr>
              <w:t>⑤数据结构的可扩充性原则。</w:t>
            </w:r>
          </w:p>
          <w:p>
            <w:pPr>
              <w:pStyle w:val="null3"/>
              <w:ind w:firstLine="480"/>
              <w:jc w:val="left"/>
            </w:pPr>
            <w:r>
              <w:rPr>
                <w:rFonts w:ascii="仿宋_GB2312" w:hAnsi="仿宋_GB2312" w:cs="仿宋_GB2312" w:eastAsia="仿宋_GB2312"/>
                <w:sz w:val="24"/>
              </w:rPr>
              <w:t>（2）空间参考</w:t>
            </w:r>
          </w:p>
          <w:p>
            <w:pPr>
              <w:pStyle w:val="null3"/>
              <w:ind w:firstLine="480"/>
              <w:jc w:val="left"/>
            </w:pPr>
            <w:r>
              <w:rPr>
                <w:rFonts w:ascii="仿宋_GB2312" w:hAnsi="仿宋_GB2312" w:cs="仿宋_GB2312" w:eastAsia="仿宋_GB2312"/>
                <w:sz w:val="24"/>
              </w:rPr>
              <w:t>数据库系统应采用国家规定的、统一的地理空间参考系。 具体要求如下:</w:t>
            </w:r>
          </w:p>
          <w:p>
            <w:pPr>
              <w:pStyle w:val="null3"/>
              <w:ind w:firstLine="480"/>
              <w:jc w:val="left"/>
            </w:pPr>
            <w:r>
              <w:rPr>
                <w:rFonts w:ascii="仿宋_GB2312" w:hAnsi="仿宋_GB2312" w:cs="仿宋_GB2312" w:eastAsia="仿宋_GB2312"/>
                <w:sz w:val="24"/>
              </w:rPr>
              <w:t>大地基准, 采用 2000 国家大地坐标系;</w:t>
            </w:r>
          </w:p>
          <w:p>
            <w:pPr>
              <w:pStyle w:val="null3"/>
              <w:ind w:firstLine="480"/>
              <w:jc w:val="left"/>
            </w:pPr>
            <w:r>
              <w:rPr>
                <w:rFonts w:ascii="仿宋_GB2312" w:hAnsi="仿宋_GB2312" w:cs="仿宋_GB2312" w:eastAsia="仿宋_GB2312"/>
                <w:sz w:val="24"/>
              </w:rPr>
              <w:t>高程基准, 采用 1985 国家高程基准;</w:t>
            </w:r>
          </w:p>
          <w:p>
            <w:pPr>
              <w:pStyle w:val="null3"/>
              <w:ind w:firstLine="480"/>
              <w:jc w:val="left"/>
            </w:pPr>
            <w:r>
              <w:rPr>
                <w:rFonts w:ascii="仿宋_GB2312" w:hAnsi="仿宋_GB2312" w:cs="仿宋_GB2312" w:eastAsia="仿宋_GB2312"/>
                <w:sz w:val="24"/>
              </w:rPr>
              <w:t>重力基准, 采用 2000 国家重力基本网;</w:t>
            </w:r>
          </w:p>
          <w:p>
            <w:pPr>
              <w:pStyle w:val="null3"/>
              <w:ind w:firstLine="480"/>
              <w:jc w:val="left"/>
            </w:pPr>
            <w:r>
              <w:rPr>
                <w:rFonts w:ascii="仿宋_GB2312" w:hAnsi="仿宋_GB2312" w:cs="仿宋_GB2312" w:eastAsia="仿宋_GB2312"/>
                <w:sz w:val="24"/>
              </w:rPr>
              <w:t>地图投影与分带采用 3°分带的高斯-克吕格投影。</w:t>
            </w:r>
          </w:p>
          <w:p>
            <w:pPr>
              <w:pStyle w:val="null3"/>
              <w:ind w:firstLine="480"/>
              <w:jc w:val="left"/>
            </w:pPr>
            <w:r>
              <w:rPr>
                <w:rFonts w:ascii="仿宋_GB2312" w:hAnsi="仿宋_GB2312" w:cs="仿宋_GB2312" w:eastAsia="仿宋_GB2312"/>
                <w:sz w:val="24"/>
              </w:rPr>
              <w:t>（3）空间数据库设计</w:t>
            </w:r>
          </w:p>
          <w:p>
            <w:pPr>
              <w:pStyle w:val="null3"/>
              <w:ind w:firstLine="480"/>
              <w:jc w:val="left"/>
            </w:pPr>
            <w:r>
              <w:rPr>
                <w:rFonts w:ascii="仿宋_GB2312" w:hAnsi="仿宋_GB2312" w:cs="仿宋_GB2312" w:eastAsia="仿宋_GB2312"/>
                <w:sz w:val="24"/>
              </w:rPr>
              <w:t>根据陕西省渭河生态区界限复核与划定成果，参考陕西省水利厅颁布的《河湖和水利工程管理范围及保护范围划界技术指南（试行）》，建立渭河生态区界限空间数据库，丰富成果内容展示，为成果全过程管理提供库表结构基础，方便查询、统计、应用。</w:t>
            </w:r>
          </w:p>
          <w:p>
            <w:pPr>
              <w:pStyle w:val="null3"/>
              <w:ind w:firstLine="480"/>
              <w:jc w:val="left"/>
            </w:pPr>
            <w:r>
              <w:rPr>
                <w:rFonts w:ascii="仿宋_GB2312" w:hAnsi="仿宋_GB2312" w:cs="仿宋_GB2312" w:eastAsia="仿宋_GB2312"/>
                <w:sz w:val="24"/>
              </w:rPr>
              <w:t>陕西省渭河生态区界限空间数据库应包括基础地理信息和生态区界限划定两大类，其中基础地理信息数据按照基础地理信息分类要求，包括：测量控制点、水系、居民地及设施、交通、管线、境界与行政区、地貌、植被等；生态区界限数据包括：生态区界限、一二级管控区界限、控制点等，各类数据除包括基本的点、线、面、图层编码等基本要素外，生态区界限数据还应结合实际管理需要扩充河段、地市（区）、责任单位等属性。</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、数据检查处理</w:t>
            </w:r>
          </w:p>
          <w:p>
            <w:pPr>
              <w:pStyle w:val="null3"/>
              <w:ind w:firstLine="480"/>
              <w:jc w:val="left"/>
            </w:pPr>
            <w:r>
              <w:rPr>
                <w:rFonts w:ascii="仿宋_GB2312" w:hAnsi="仿宋_GB2312" w:cs="仿宋_GB2312" w:eastAsia="仿宋_GB2312"/>
                <w:sz w:val="24"/>
              </w:rPr>
              <w:t>通过对收集与测量形成的基础地理信息空间数据和生态区界限空间数据进行汇总整理，并对空间数据的拓扑关系、坐标系、高程系统等进行检查，按图层对各河段数据进行拼接、调整，确保数据的准确性与完整性。</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、数据编辑入库</w:t>
            </w:r>
          </w:p>
          <w:p>
            <w:pPr>
              <w:pStyle w:val="null3"/>
              <w:ind w:firstLine="480"/>
              <w:jc w:val="left"/>
            </w:pPr>
            <w:r>
              <w:rPr>
                <w:rFonts w:ascii="仿宋_GB2312" w:hAnsi="仿宋_GB2312" w:cs="仿宋_GB2312" w:eastAsia="仿宋_GB2312"/>
                <w:sz w:val="24"/>
              </w:rPr>
              <w:t>按照空间数据库设计成果，对检查处理后的空间数据要素字段进行补充，并结合实际对属性数据进行完善，数据属性应至少包括：河流名称、河流代码、行政代码、所在地市、所在岸别、长度七个字段。数据入库后应再次对空间数据的拓扑关系和属性数据进行检查。最终形成包含*.GDB和元数据的空间数据库。</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、建立管理一张图</w:t>
            </w:r>
          </w:p>
          <w:p>
            <w:pPr>
              <w:pStyle w:val="null3"/>
              <w:ind w:firstLine="480"/>
              <w:jc w:val="left"/>
            </w:pPr>
            <w:r>
              <w:rPr>
                <w:rFonts w:ascii="仿宋_GB2312" w:hAnsi="仿宋_GB2312" w:cs="仿宋_GB2312" w:eastAsia="仿宋_GB2312"/>
                <w:sz w:val="24"/>
              </w:rPr>
              <w:t>按《国家基本比例尺地形图图式第1部分：1:500 1:1000 1:2000 地形图图式》要求，对基础地理信息数据和生态区界限、一二级管控区界限、控制点等数据进行符号化、注记配置和地图整饰，形成陕西省渭河生态区界限“一张图”，并为后期接入河湖监管平台预留接口。</w:t>
            </w:r>
          </w:p>
          <w:p>
            <w:pPr>
              <w:pStyle w:val="null3"/>
              <w:ind w:firstLine="480"/>
              <w:jc w:val="left"/>
            </w:pPr>
            <w:r>
              <w:rPr>
                <w:rFonts w:ascii="仿宋_GB2312" w:hAnsi="仿宋_GB2312" w:cs="仿宋_GB2312" w:eastAsia="仿宋_GB2312"/>
                <w:sz w:val="24"/>
              </w:rPr>
              <w:t>陕西省渭河生态区界限复核与划定完成后，数据成果统一由陕西省渭河生态区保护中心按照涉密数据要求进行管理，并报水利部对原划界成果进行更新。</w:t>
            </w:r>
          </w:p>
          <w:p>
            <w:pPr>
              <w:pStyle w:val="null3"/>
            </w:pPr>
            <w:r>
              <w:rPr>
                <w:rFonts w:ascii="仿宋_GB2312" w:hAnsi="仿宋_GB2312" w:cs="仿宋_GB2312" w:eastAsia="仿宋_GB2312"/>
                <w:sz w:val="24"/>
                <w:b/>
              </w:rPr>
              <w:t>五、实施目标</w:t>
            </w:r>
          </w:p>
          <w:p>
            <w:pPr>
              <w:pStyle w:val="null3"/>
              <w:ind w:firstLine="600"/>
              <w:jc w:val="left"/>
            </w:pPr>
            <w:r>
              <w:rPr>
                <w:rFonts w:ascii="仿宋_GB2312" w:hAnsi="仿宋_GB2312" w:cs="仿宋_GB2312" w:eastAsia="仿宋_GB2312"/>
                <w:sz w:val="24"/>
              </w:rPr>
              <w:t>通过陕西省渭河生态区界限复核与划定工作，摸清各辖区渭河生态区管理范围，统筹保护与发展的关系，系统研究划定原则，科学划定渭河生态区分段、分区界限，为建立渭河生态区保护治理长效机制、推行渭河生态区一二级管控区产业准入清单制度、科学实施渭河生态区保护利用奠定坚实基础。</w:t>
            </w:r>
          </w:p>
          <w:p>
            <w:pPr>
              <w:pStyle w:val="null3"/>
            </w:pPr>
            <w:r>
              <w:rPr>
                <w:rFonts w:ascii="仿宋_GB2312" w:hAnsi="仿宋_GB2312" w:cs="仿宋_GB2312" w:eastAsia="仿宋_GB2312"/>
                <w:sz w:val="24"/>
                <w:b/>
              </w:rPr>
              <w:t>六、编制主要成果</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、复核与划定成果资料</w:t>
            </w:r>
          </w:p>
          <w:p>
            <w:pPr>
              <w:pStyle w:val="null3"/>
              <w:ind w:firstLine="480"/>
              <w:jc w:val="left"/>
            </w:pPr>
            <w:r>
              <w:rPr>
                <w:rFonts w:ascii="仿宋_GB2312" w:hAnsi="仿宋_GB2312" w:cs="仿宋_GB2312" w:eastAsia="仿宋_GB2312"/>
                <w:sz w:val="24"/>
              </w:rPr>
              <w:t>（1）《陕西省渭河生态区界限复核与划定成果报告》；</w:t>
            </w:r>
          </w:p>
          <w:p>
            <w:pPr>
              <w:pStyle w:val="null3"/>
              <w:ind w:firstLine="480"/>
              <w:jc w:val="left"/>
            </w:pPr>
            <w:r>
              <w:rPr>
                <w:rFonts w:ascii="仿宋_GB2312" w:hAnsi="仿宋_GB2312" w:cs="仿宋_GB2312" w:eastAsia="仿宋_GB2312"/>
                <w:sz w:val="24"/>
              </w:rPr>
              <w:t>（2）生态区界限CAD或shp文件；</w:t>
            </w:r>
          </w:p>
          <w:p>
            <w:pPr>
              <w:pStyle w:val="null3"/>
              <w:ind w:firstLine="480"/>
              <w:jc w:val="left"/>
            </w:pPr>
            <w:r>
              <w:rPr>
                <w:rFonts w:ascii="仿宋_GB2312" w:hAnsi="仿宋_GB2312" w:cs="仿宋_GB2312" w:eastAsia="仿宋_GB2312"/>
                <w:sz w:val="24"/>
              </w:rPr>
              <w:t>（3）一二级管控区CAD或shp文件。</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、测绘成果资料</w:t>
            </w:r>
          </w:p>
          <w:p>
            <w:pPr>
              <w:pStyle w:val="null3"/>
              <w:ind w:firstLine="480"/>
              <w:jc w:val="left"/>
            </w:pPr>
            <w:r>
              <w:rPr>
                <w:rFonts w:ascii="仿宋_GB2312" w:hAnsi="仿宋_GB2312" w:cs="仿宋_GB2312" w:eastAsia="仿宋_GB2312"/>
                <w:sz w:val="24"/>
              </w:rPr>
              <w:t>（1）控制点（放样起算点）成果表；</w:t>
            </w:r>
          </w:p>
          <w:p>
            <w:pPr>
              <w:pStyle w:val="null3"/>
              <w:ind w:firstLine="480"/>
              <w:jc w:val="left"/>
            </w:pPr>
            <w:r>
              <w:rPr>
                <w:rFonts w:ascii="仿宋_GB2312" w:hAnsi="仿宋_GB2312" w:cs="仿宋_GB2312" w:eastAsia="仿宋_GB2312"/>
                <w:sz w:val="24"/>
              </w:rPr>
              <w:t>（2）RTK 测量七参数转换报告或导线测量平差计算报告；</w:t>
            </w:r>
          </w:p>
          <w:p>
            <w:pPr>
              <w:pStyle w:val="null3"/>
              <w:ind w:firstLine="480"/>
              <w:jc w:val="left"/>
            </w:pPr>
            <w:r>
              <w:rPr>
                <w:rFonts w:ascii="仿宋_GB2312" w:hAnsi="仿宋_GB2312" w:cs="仿宋_GB2312" w:eastAsia="仿宋_GB2312"/>
                <w:sz w:val="24"/>
              </w:rPr>
              <w:t>（3）已知点检测校核表；</w:t>
            </w:r>
          </w:p>
          <w:p>
            <w:pPr>
              <w:pStyle w:val="null3"/>
              <w:ind w:firstLine="480"/>
              <w:jc w:val="left"/>
            </w:pPr>
            <w:r>
              <w:rPr>
                <w:rFonts w:ascii="仿宋_GB2312" w:hAnsi="仿宋_GB2312" w:cs="仿宋_GB2312" w:eastAsia="仿宋_GB2312"/>
                <w:sz w:val="24"/>
              </w:rPr>
              <w:t>（4）渭河生态区界限及一二级管控区界限平面图。</w:t>
            </w:r>
          </w:p>
          <w:p>
            <w:pPr>
              <w:pStyle w:val="null3"/>
            </w:pPr>
            <w:r>
              <w:rPr>
                <w:rFonts w:ascii="仿宋_GB2312" w:hAnsi="仿宋_GB2312" w:cs="仿宋_GB2312" w:eastAsia="仿宋_GB2312"/>
                <w:sz w:val="24"/>
                <w:b/>
              </w:rPr>
              <w:t>七、其他要求</w:t>
            </w:r>
          </w:p>
          <w:p>
            <w:pPr>
              <w:pStyle w:val="null3"/>
              <w:ind w:firstLine="600"/>
              <w:jc w:val="both"/>
            </w:pPr>
            <w:r>
              <w:rPr>
                <w:rFonts w:ascii="仿宋_GB2312" w:hAnsi="仿宋_GB2312" w:cs="仿宋_GB2312" w:eastAsia="仿宋_GB2312"/>
                <w:sz w:val="24"/>
              </w:rPr>
              <w:t>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河生态区西起渭河甘肃和陕西两省交界，东至渭南市潼关县入黄口，包括渭河河道管理范围及河道管理范围边界向外延伸一定距离的区域。城市核心区段外围边界为沿渭河两岸堤防背水侧坡脚向外延伸至200米、城市规划区段外围边界为延伸至1000米、农村区段外围边界为延伸至1500米。</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符合行业规定、规范要求，通过采购人组织的验收。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提交成果初稿并经会审方案通过后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发包人或编制人违反合同规定造成损失的应承担违约责任； 2 因成果报告深度不够、资料不足而被要求返工从而造成问题的，除由编制人负责继续完善报告外，甲方还可视造成的时间延误和费用损失，计扣编制人合同价 1 %～ 3 %的违约金。 3 由于编制人自身原因，延误了成果交付时间，视延误情况酌情扣除费用的1%～3%。 4 争议与索赔：发包人、编制人双方因合同发生争议时，双方应通过友好协商解决，协商不能达成协议，可以向发包人所在地人民法院提起诉讼。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供应商须具备工程设计水利行业河道整治专业乙级（含乙级）以上资质证书及工程勘察专业类（工程测量）乙级（含乙级）以上资质证书或测绘乙级（含乙级）以上资质证书；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项目负责人须具有水利相关专业高级工程师及以上职称；</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投标函 授权委托书 资格证明材料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服务期的符合性</w:t>
            </w:r>
          </w:p>
        </w:tc>
        <w:tc>
          <w:tcPr>
            <w:tcW w:type="dxa" w:w="3322"/>
          </w:tcPr>
          <w:p>
            <w:pPr>
              <w:pStyle w:val="null3"/>
            </w:pPr>
            <w:r>
              <w:rPr>
                <w:rFonts w:ascii="仿宋_GB2312" w:hAnsi="仿宋_GB2312" w:cs="仿宋_GB2312" w:eastAsia="仿宋_GB2312"/>
              </w:rPr>
              <w:t>服务期符合采购人要求</w:t>
            </w:r>
          </w:p>
        </w:tc>
        <w:tc>
          <w:tcPr>
            <w:tcW w:type="dxa" w:w="1661"/>
          </w:tcPr>
          <w:p>
            <w:pPr>
              <w:pStyle w:val="null3"/>
            </w:pPr>
            <w:r>
              <w:rPr>
                <w:rFonts w:ascii="仿宋_GB2312" w:hAnsi="仿宋_GB2312" w:cs="仿宋_GB2312" w:eastAsia="仿宋_GB2312"/>
              </w:rPr>
              <w:t>开标一览表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对本项目工作的理解与认识</w:t>
            </w:r>
          </w:p>
        </w:tc>
        <w:tc>
          <w:tcPr>
            <w:tcW w:type="dxa" w:w="2492"/>
          </w:tcPr>
          <w:p>
            <w:pPr>
              <w:pStyle w:val="null3"/>
            </w:pPr>
            <w:r>
              <w:rPr>
                <w:rFonts w:ascii="仿宋_GB2312" w:hAnsi="仿宋_GB2312" w:cs="仿宋_GB2312" w:eastAsia="仿宋_GB2312"/>
              </w:rPr>
              <w:t>一、评审内容 供应商针对本项目工作的理解与认识，内容包含： ①对项目内容、任务、目标的理解与认识； ②对任务区地理、气候及其他相关因素的认识与理解； ③对主要技术依据文件、技术指标要求、成果规格要求、坐标系统的认识与理解。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 供应商针对本项目工作方案及内容，内容包含： 工作方案；（①制定工作计划及编制提纲；②收集整理基础资料；③渭河生态区界限复核方案（渭河生态区界限划定情况调查摸底方案；陕西渭河水流产权确权登记系统生态区界限复核方案；与地市详规、三区三线成果、三线一单成果复核方案）；④渭河生态区及一二级管控区界限划定方案（控制测量及地形图修测方案；生态区界限调整实施方案及管控区划定实施方案；与三区三线、国土空间规划等相关规划成果套绘实施方案）；⑤成果入库建档实施方案（建档方案；档案管理方案）） 二、评审标准 1、完整性：报告必须全面，对评审内容中的各项要求有详细描述； 2、可实施性：切合本项目实际情况，提出步骤清晰、合理的方案； 3、针对性：方案能够紧扣项目实际情况，内容科学合理； 三、赋分标准 ①、②评审内容，每完全满足一项得3分，每有一子项有缺陷或不完全满足扣1分，不得负分，缺项不得分。 ③、④、⑤评审内容，每完全满足一项得5分，每有一子项有缺陷或不完全满足扣1分，不得负分，缺项不得分。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报告编制结构框架及内容</w:t>
            </w:r>
          </w:p>
        </w:tc>
        <w:tc>
          <w:tcPr>
            <w:tcW w:type="dxa" w:w="2492"/>
          </w:tcPr>
          <w:p>
            <w:pPr>
              <w:pStyle w:val="null3"/>
            </w:pPr>
            <w:r>
              <w:rPr>
                <w:rFonts w:ascii="仿宋_GB2312" w:hAnsi="仿宋_GB2312" w:cs="仿宋_GB2312" w:eastAsia="仿宋_GB2312"/>
              </w:rPr>
              <w:t>一、评审内容 供应商针对本项目报告编制结构框架及内容，内容包含： ①报告编制结构框架； ②报告编制内容。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以上评审内容，满足一项得4分，每有一子项有缺陷或不完全满足扣1.5分，不得负分，缺项不得分。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工作进度计划及保证措施</w:t>
            </w:r>
          </w:p>
        </w:tc>
        <w:tc>
          <w:tcPr>
            <w:tcW w:type="dxa" w:w="2492"/>
          </w:tcPr>
          <w:p>
            <w:pPr>
              <w:pStyle w:val="null3"/>
            </w:pPr>
            <w:r>
              <w:rPr>
                <w:rFonts w:ascii="仿宋_GB2312" w:hAnsi="仿宋_GB2312" w:cs="仿宋_GB2312" w:eastAsia="仿宋_GB2312"/>
              </w:rPr>
              <w:t>一、评审内容 供应商针对本项目工作进度计划及保证措施，内容包含： ①工作进度计划； ②保证措施。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以上评审内容，满足一项得4分，每有一子项有缺陷或不完全满足扣1.5分，不得负分，缺项不得分。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一、评审内容 供应商针对本项目编制成果质量管理体系及保证措施，内容包含： ①成果质量管理体系和组织措施；（质量目标、质量管理体系及职责、质量管理制度） ②质量保证措施。（质量保证措施、问题预防措施）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一、评审内容 供应商针对本项目保密保障方案，内容包含： ①项目可能涉及的失泄密风险评估； ②保密管理制度、保密保障措施。 二、评审标准 1、完整性：意见或建议必须全面，有详细描述； 2、可实施性：切合本项目实际情况，提出步骤清晰、合理的方案； 3、针对性：意见能够紧扣项目实际情况，内容科学合理； 三、赋分标准 以上评审内容，满足一项得3分，每有一子项有缺陷或不完全满足扣1分，不得负分，缺项不得分。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以上评审内容，满足一项得5分，每有一子项有缺陷或不完全满足扣1分，不得负分，缺项不得分。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项目负责人具有水利类专业本科或以上学历，得3分；否则不得分；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团队人员配套</w:t>
            </w:r>
          </w:p>
        </w:tc>
        <w:tc>
          <w:tcPr>
            <w:tcW w:type="dxa" w:w="2492"/>
          </w:tcPr>
          <w:p>
            <w:pPr>
              <w:pStyle w:val="null3"/>
            </w:pPr>
            <w:r>
              <w:rPr>
                <w:rFonts w:ascii="仿宋_GB2312" w:hAnsi="仿宋_GB2312" w:cs="仿宋_GB2312" w:eastAsia="仿宋_GB2312"/>
              </w:rPr>
              <w:t>团队其他人员具有水利或测量相关专业高级或以上职称每1人得1分，中级职称每一人得0.5分，其余不得分。总分：8分；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类似业绩包括：近五年承担过类似项目相关业绩，每个业绩得2分，最高得8分。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拒绝商业贿赂承诺书（投标人）.docx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详见附件：拒绝商业贿赂承诺书（投标人）.docx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