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F448">
      <w:pPr>
        <w:pStyle w:val="12"/>
        <w:jc w:val="center"/>
        <w:outlineLvl w:val="1"/>
        <w:rPr>
          <w:rFonts w:hint="default" w:ascii="宋体" w:hAnsi="宋体" w:eastAsia="宋体" w:cs="Times New Roman"/>
          <w:b/>
          <w:bCs/>
          <w:kern w:val="44"/>
          <w:sz w:val="32"/>
          <w:szCs w:val="32"/>
          <w:highlight w:val="none"/>
          <w:lang w:val="en-US" w:eastAsia="zh-CN" w:bidi="ar-SA"/>
        </w:rPr>
      </w:pPr>
      <w:r>
        <w:rPr>
          <w:rFonts w:hint="default" w:ascii="宋体" w:hAnsi="宋体" w:eastAsia="宋体" w:cs="Times New Roman"/>
          <w:b/>
          <w:bCs/>
          <w:kern w:val="44"/>
          <w:sz w:val="32"/>
          <w:szCs w:val="32"/>
          <w:highlight w:val="none"/>
          <w:lang w:val="en-US" w:eastAsia="zh-CN" w:bidi="ar-SA"/>
        </w:rPr>
        <w:t>合同范本（仅供参考）</w:t>
      </w:r>
    </w:p>
    <w:p w14:paraId="72CCECFB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u w:val="single"/>
          <w:lang w:val="en-US" w:eastAsia="zh-CN"/>
        </w:rPr>
        <w:t>陕西省水土保持措施复核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采购，在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u w:val="single"/>
          <w:lang w:val="en-US" w:eastAsia="zh-CN"/>
        </w:rPr>
        <w:t>陕西省水土保持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u w:val="single"/>
          <w:lang w:val="en-US" w:eastAsia="zh-CN"/>
        </w:rPr>
        <w:t>和移民工作中心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的监督管理下，由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u w:val="single"/>
        </w:rPr>
        <w:t>陕西开源招标有限公司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组织采购，选定</w:t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以下简称乙方</w:t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为该项目成交供应商。依据《中华人民共和国民法典》和《中华人民共和国政府采购法》，经甲、乙双方共同协商，按下述条款和条件签署本合同。</w:t>
      </w:r>
    </w:p>
    <w:p w14:paraId="27B1D805">
      <w:pPr>
        <w:spacing w:line="360" w:lineRule="auto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一、合同内容</w:t>
      </w:r>
    </w:p>
    <w:p w14:paraId="76DB4715">
      <w:pPr>
        <w:spacing w:line="360" w:lineRule="auto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</w:p>
    <w:p w14:paraId="3AD554B0">
      <w:pPr>
        <w:spacing w:line="360" w:lineRule="auto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</w:p>
    <w:p w14:paraId="1741ED28">
      <w:pPr>
        <w:spacing w:line="360" w:lineRule="auto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二、合同价格</w:t>
      </w:r>
    </w:p>
    <w:p w14:paraId="01675082">
      <w:pPr>
        <w:spacing w:line="360" w:lineRule="auto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合同总价：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u w:val="single"/>
        </w:rPr>
        <w:t>人民币       元整（¥         元）</w:t>
      </w:r>
    </w:p>
    <w:p w14:paraId="469A7A47">
      <w:pPr>
        <w:spacing w:line="360" w:lineRule="auto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说明：</w:t>
      </w:r>
    </w:p>
    <w:p w14:paraId="06E16B66">
      <w:pPr>
        <w:numPr>
          <w:ilvl w:val="0"/>
          <w:numId w:val="1"/>
        </w:num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合同总价包含完成本项目的所有费用。</w:t>
      </w:r>
    </w:p>
    <w:p w14:paraId="0FDF1568">
      <w:pPr>
        <w:numPr>
          <w:ilvl w:val="0"/>
          <w:numId w:val="1"/>
        </w:num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合同总价一次包死，不受市场价格变化的影响，并作为结算的唯一依据。</w:t>
      </w:r>
    </w:p>
    <w:p w14:paraId="4D7E0EED">
      <w:pPr>
        <w:spacing w:line="360" w:lineRule="auto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三、合同款项支付</w:t>
      </w:r>
    </w:p>
    <w:p w14:paraId="1C4C0C47">
      <w:pPr>
        <w:tabs>
          <w:tab w:val="left" w:pos="840"/>
        </w:tabs>
        <w:spacing w:line="440" w:lineRule="exact"/>
        <w:ind w:firstLine="472" w:firstLineChars="236"/>
        <w:rPr>
          <w:rFonts w:hint="default" w:ascii="Times New Roman" w:hAnsi="Times New Roman" w:eastAsia="仿宋_GB2312" w:cs="Times New Roman"/>
          <w:color w:val="FF0000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1、结算单位：采购人结算，在付款前，必须开具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>等额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发票给采购人。</w:t>
      </w:r>
    </w:p>
    <w:p w14:paraId="036341BA">
      <w:pPr>
        <w:spacing w:line="440" w:lineRule="exact"/>
        <w:ind w:firstLine="472" w:firstLineChars="236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2、付款方式：</w:t>
      </w:r>
    </w:p>
    <w:p w14:paraId="44C6876E">
      <w:pPr>
        <w:tabs>
          <w:tab w:val="left" w:pos="840"/>
        </w:tabs>
        <w:spacing w:line="440" w:lineRule="exact"/>
        <w:rPr>
          <w:rFonts w:hint="default" w:ascii="Times New Roman" w:hAnsi="Times New Roman" w:eastAsia="仿宋_GB2312" w:cs="Times New Roman"/>
          <w:b w:val="0"/>
          <w:bCs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20"/>
          <w:szCs w:val="20"/>
          <w:highlight w:val="none"/>
          <w:lang w:val="en-US" w:eastAsia="zh-CN"/>
        </w:rPr>
        <w:t>付款条件说明：合同签订备案后，达到付款条件起30日内，支付合同</w:t>
      </w:r>
      <w:r>
        <w:rPr>
          <w:rFonts w:hint="eastAsia" w:ascii="Times New Roman" w:hAnsi="Times New Roman" w:eastAsia="仿宋_GB2312" w:cs="Times New Roman"/>
          <w:b w:val="0"/>
          <w:bCs/>
          <w:sz w:val="20"/>
          <w:szCs w:val="20"/>
          <w:highlight w:val="none"/>
          <w:lang w:val="en-US" w:eastAsia="zh-CN"/>
        </w:rPr>
        <w:t>总价</w:t>
      </w:r>
      <w:r>
        <w:rPr>
          <w:rFonts w:hint="default" w:ascii="Times New Roman" w:hAnsi="Times New Roman" w:eastAsia="仿宋_GB2312" w:cs="Times New Roman"/>
          <w:b w:val="0"/>
          <w:bCs/>
          <w:sz w:val="20"/>
          <w:szCs w:val="20"/>
          <w:highlight w:val="none"/>
          <w:lang w:val="en-US" w:eastAsia="zh-CN"/>
        </w:rPr>
        <w:t>款的40%。</w:t>
      </w:r>
    </w:p>
    <w:p w14:paraId="117ED88E">
      <w:pPr>
        <w:tabs>
          <w:tab w:val="left" w:pos="840"/>
        </w:tabs>
        <w:spacing w:line="440" w:lineRule="exact"/>
        <w:rPr>
          <w:rFonts w:hint="default" w:ascii="Times New Roman" w:hAnsi="Times New Roman" w:eastAsia="仿宋_GB2312" w:cs="Times New Roman"/>
          <w:b w:val="0"/>
          <w:bCs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20"/>
          <w:szCs w:val="20"/>
          <w:highlight w:val="none"/>
          <w:lang w:val="en-US" w:eastAsia="zh-CN"/>
        </w:rPr>
        <w:t>付款条件说明：完成内业判定和部分现场复核，达到付款条件起30日内，支付合同总价款的50%。</w:t>
      </w:r>
    </w:p>
    <w:p w14:paraId="068D2851">
      <w:pPr>
        <w:tabs>
          <w:tab w:val="left" w:pos="840"/>
        </w:tabs>
        <w:spacing w:line="440" w:lineRule="exact"/>
        <w:rPr>
          <w:rFonts w:hint="default" w:ascii="Times New Roman" w:hAnsi="Times New Roman" w:eastAsia="仿宋_GB2312" w:cs="Times New Roman"/>
          <w:b w:val="0"/>
          <w:bCs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20"/>
          <w:szCs w:val="20"/>
          <w:highlight w:val="none"/>
          <w:lang w:val="en-US" w:eastAsia="zh-CN"/>
        </w:rPr>
        <w:t>付款条件说明：合同验收通过后，达到付款条件起30日内，支付合同总价款的10%。</w:t>
      </w:r>
    </w:p>
    <w:p w14:paraId="6D071C7A">
      <w:pPr>
        <w:tabs>
          <w:tab w:val="left" w:pos="840"/>
        </w:tabs>
        <w:spacing w:line="440" w:lineRule="exact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四、服务条件</w:t>
      </w:r>
    </w:p>
    <w:p w14:paraId="02A4D59C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（一）项目实施地点：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lang w:eastAsia="zh-CN"/>
        </w:rPr>
        <w:t>陕西省西安市（陕西省水土保持和移民工作中心指定地点）</w:t>
      </w:r>
    </w:p>
    <w:p w14:paraId="7564C1B4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（二）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>成果交付期：合同签订后180个日历天内提交成果报告</w:t>
      </w:r>
    </w:p>
    <w:p w14:paraId="5953542F">
      <w:pPr>
        <w:spacing w:line="360" w:lineRule="auto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五、技术服务</w:t>
      </w:r>
    </w:p>
    <w:p w14:paraId="7245CF53">
      <w:pPr>
        <w:spacing w:line="360" w:lineRule="auto"/>
        <w:ind w:firstLine="402" w:firstLineChars="200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（一）技术资料：</w:t>
      </w:r>
    </w:p>
    <w:p w14:paraId="70D63E54">
      <w:pPr>
        <w:spacing w:line="360" w:lineRule="auto"/>
        <w:ind w:firstLine="402" w:firstLineChars="200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（二）服务承诺：</w:t>
      </w:r>
    </w:p>
    <w:p w14:paraId="43011AFB">
      <w:pPr>
        <w:spacing w:line="360" w:lineRule="auto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六、违约责任</w:t>
      </w:r>
    </w:p>
    <w:p w14:paraId="66EDF983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bookmarkStart w:id="0" w:name="OLE_LINK18"/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（一）按《中华人民共和国民法典》中的相关条款执行。</w:t>
      </w:r>
    </w:p>
    <w:p w14:paraId="7E5C516F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（二）未按合同要求的提供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>服务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或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质量不能满足技术要求，采购人有权终止合同，甚至对供方违约行为进行追究。</w:t>
      </w:r>
    </w:p>
    <w:p w14:paraId="0D73F233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（三）如有纠纷，双方友好协商解决，协商不成时可诉讼到甲方所在地人民法院解决。</w:t>
      </w:r>
    </w:p>
    <w:bookmarkEnd w:id="0"/>
    <w:p w14:paraId="76870768">
      <w:pPr>
        <w:spacing w:line="360" w:lineRule="auto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七、验收</w:t>
      </w:r>
    </w:p>
    <w:p w14:paraId="40F38CA5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项目达到交付条件时由采购人负责组织验收或者邀请有关专家、质检机构、采购代理机构共同进行验收；验收合格须交接项目实施的全部资料，并填写政府采购项目验收报告单。验收须以合同、磋商文件及响应文件、澄清及国家相应的标准、规范等为依据。</w:t>
      </w:r>
    </w:p>
    <w:p w14:paraId="7845D275">
      <w:pPr>
        <w:spacing w:line="360" w:lineRule="auto"/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b/>
          <w:sz w:val="20"/>
          <w:szCs w:val="20"/>
          <w:highlight w:val="none"/>
        </w:rPr>
        <w:t>八、其他事项</w:t>
      </w:r>
    </w:p>
    <w:p w14:paraId="79ED3F73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（一）陕西省水土保持和移民工作中心在合同的履行期间以及履行期后，可以随时检查项目的执行情况，对采购标准、采购内容进行调查核实，并对发现的问题进行处理。</w:t>
      </w:r>
    </w:p>
    <w:p w14:paraId="5CDB3867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（二）本合同一式六份，甲方四份，乙方一份，采购代理机构一份，甲乙双方签字盖章后生效。</w:t>
      </w:r>
    </w:p>
    <w:p w14:paraId="5A2F688A">
      <w:pPr>
        <w:spacing w:line="360" w:lineRule="auto"/>
        <w:ind w:firstLine="400" w:firstLineChars="20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（三）</w:t>
      </w:r>
      <w:r>
        <w:rPr>
          <w:rFonts w:hint="default" w:ascii="Times New Roman" w:hAnsi="Times New Roman" w:eastAsia="仿宋_GB2312" w:cs="Times New Roman"/>
          <w:bCs/>
          <w:sz w:val="20"/>
          <w:szCs w:val="20"/>
          <w:highlight w:val="none"/>
        </w:rPr>
        <w:t>磋商文件、响应文件也是合同的组成部分，合同中未约定的以磋商文件、响应文件为准。</w:t>
      </w:r>
    </w:p>
    <w:p w14:paraId="540C969C">
      <w:pPr>
        <w:spacing w:line="360" w:lineRule="auto"/>
        <w:ind w:firstLine="500" w:firstLineChars="25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合同签订地点：   </w:t>
      </w:r>
    </w:p>
    <w:p w14:paraId="0E696C6A">
      <w:pPr>
        <w:spacing w:line="360" w:lineRule="auto"/>
        <w:ind w:firstLine="500" w:firstLineChars="250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合同签订时间：    年   月    日</w:t>
      </w:r>
    </w:p>
    <w:p w14:paraId="3270484D">
      <w:pPr>
        <w:spacing w:line="360" w:lineRule="auto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甲    方                           </w:t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乙    方</w:t>
      </w:r>
    </w:p>
    <w:p w14:paraId="057F9B73">
      <w:pPr>
        <w:spacing w:line="360" w:lineRule="auto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单位名称：       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   单位名称： </w:t>
      </w:r>
    </w:p>
    <w:p w14:paraId="6F3D96E6">
      <w:pPr>
        <w:spacing w:line="360" w:lineRule="auto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地   址：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地    址：</w:t>
      </w:r>
    </w:p>
    <w:p w14:paraId="7EA74E0B">
      <w:pPr>
        <w:spacing w:line="360" w:lineRule="auto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法人代表：                        </w:t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 法人代表： </w:t>
      </w:r>
    </w:p>
    <w:p w14:paraId="7ABEB1B6">
      <w:pPr>
        <w:spacing w:line="360" w:lineRule="auto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联系电话：             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联系电话： </w:t>
      </w:r>
    </w:p>
    <w:p w14:paraId="30AB319E">
      <w:pPr>
        <w:spacing w:line="360" w:lineRule="auto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开 户 行：       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开 户 行： </w:t>
      </w:r>
    </w:p>
    <w:p w14:paraId="4F253D06">
      <w:pPr>
        <w:spacing w:line="360" w:lineRule="auto"/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 xml:space="preserve">账    号：           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ab/>
      </w:r>
      <w:r>
        <w:rPr>
          <w:rFonts w:hint="eastAsia" w:ascii="Times New Roman" w:hAnsi="Times New Roman" w:eastAsia="仿宋_GB2312" w:cs="Times New Roman"/>
          <w:sz w:val="20"/>
          <w:szCs w:val="20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0"/>
          <w:szCs w:val="20"/>
          <w:highlight w:val="none"/>
        </w:rPr>
        <w:t>账    号：</w:t>
      </w:r>
    </w:p>
    <w:p w14:paraId="2E675A02">
      <w:pPr>
        <w:pStyle w:val="12"/>
        <w:rPr>
          <w:rFonts w:hint="default" w:ascii="Times New Roman" w:hAnsi="Times New Roman" w:eastAsia="仿宋_GB2312" w:cs="Times New Roman"/>
          <w:highlight w:val="none"/>
          <w:lang w:val="en-US" w:eastAsia="zh-Hans"/>
        </w:rPr>
      </w:pPr>
    </w:p>
    <w:p w14:paraId="335CC0DA"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71CD32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6C154B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6C154B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68386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68386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244C"/>
    <w:rsid w:val="00937730"/>
    <w:rsid w:val="009D3BAB"/>
    <w:rsid w:val="00A8560B"/>
    <w:rsid w:val="00C80D71"/>
    <w:rsid w:val="00DB0A2E"/>
    <w:rsid w:val="064E2489"/>
    <w:rsid w:val="146E374A"/>
    <w:rsid w:val="30676768"/>
    <w:rsid w:val="4EC75EEC"/>
    <w:rsid w:val="6C84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3769</Words>
  <Characters>4058</Characters>
  <Lines>15</Lines>
  <Paragraphs>4</Paragraphs>
  <TotalTime>0</TotalTime>
  <ScaleCrop>false</ScaleCrop>
  <LinksUpToDate>false</LinksUpToDate>
  <CharactersWithSpaces>4215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甘乐</cp:lastModifiedBy>
  <dcterms:modified xsi:type="dcterms:W3CDTF">2025-09-08T05:57:10Z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