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版本号：ZX2025-08-0420250908001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电液伺服疲劳试验平台采购项目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ZX2025-08-04</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电液伺服疲劳试验平台采购项目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ZX2025-08-04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电液伺服疲劳试验平台采购项目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电液伺服疲劳试验平台采购项目，1项，具体内容详见采购文件第3章。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pPr>
      <w:r>
        <w:rPr>
          <w:rFonts w:ascii="仿宋_GB2312" w:hAnsi="仿宋_GB2312" w:cs="仿宋_GB2312" w:eastAsia="仿宋_GB2312"/>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张浥清 蔡丹 王宇轩 马演 曹婷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采购包1保证金金额：28,040.00元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及用途(履约保证金)。2、合同签订前，供应商须向采购人提交合同总价的5%作为履约保证金；3、设备到货并由采购人验收合格后，供应商申请，采购人将履约保证金（无息）退还供应商。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代理服务费收费标准：代理服务费的收取参见国家计委颁布的《招标代理服务收费管理暂行办法》(计价格[2002]1980 号)和(发改办价格[2003]857 号)收费标准，按照成交金额100万(不含)以下，按照文件标准计费正常收取;100万(含)以上，按照文件标准计费下25%收取。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按谈判文件、响应文件及合同要求执行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胡怡洁</w:t>
      </w:r>
    </w:p>
    <w:p>
      <w:pPr>
        <w:pStyle w:val="null3"/>
      </w:pPr>
      <w:r>
        <w:rPr>
          <w:rFonts w:ascii="仿宋_GB2312" w:hAnsi="仿宋_GB2312" w:cs="仿宋_GB2312" w:eastAsia="仿宋_GB2312"/>
        </w:rPr>
        <w:t>联系电话：029-88110800转8030（邮箱号：453963218@qq.com）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电液伺服疲劳试验平台采购项目，1项，具体内容详见采购文件第3章。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电液伺服疲劳试验平台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标的名称：电液伺服疲劳试验平台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电液伺服疲劳试验平台</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已通过财政核准，允许采购进口设备</w:t>
                  </w:r>
                </w:p>
              </w:tc>
            </w:tr>
          </w:tbl>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所有技术参数必须全部满足，其中“★”参数须提供相应证明材料，包括但不限于第三方检测报告、产品彩页、官网截图、专利证明等（不允许提供承诺书或技术白皮书），如响应文件提供证明资料与官网不一致，以官网为准等）。不满足或“★”指标未提供佐证材料视为负偏离，按无效文件处理。）</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技术指标</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电液伺服疲劳试验平台</w:t>
                  </w:r>
                </w:p>
              </w:tc>
              <w:tc>
                <w:tcPr>
                  <w:tcW w:type="dxa" w:w="851"/>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1.主机</w:t>
                  </w:r>
                </w:p>
                <w:p>
                  <w:pPr>
                    <w:pStyle w:val="null3"/>
                  </w:pPr>
                  <w:r>
                    <w:rPr>
                      <w:rFonts w:ascii="仿宋_GB2312" w:hAnsi="仿宋_GB2312" w:cs="仿宋_GB2312" w:eastAsia="仿宋_GB2312"/>
                    </w:rPr>
                    <w:t>★1.1 轴向载荷能力：≥±100kN</w:t>
                  </w:r>
                </w:p>
                <w:p>
                  <w:pPr>
                    <w:pStyle w:val="null3"/>
                  </w:pPr>
                  <w:r>
                    <w:rPr>
                      <w:rFonts w:ascii="仿宋_GB2312" w:hAnsi="仿宋_GB2312" w:cs="仿宋_GB2312" w:eastAsia="仿宋_GB2312"/>
                    </w:rPr>
                    <w:t>1.2 上横梁到底板的高度：≥1200mm</w:t>
                  </w:r>
                </w:p>
                <w:p>
                  <w:pPr>
                    <w:pStyle w:val="null3"/>
                  </w:pPr>
                  <w:r>
                    <w:rPr>
                      <w:rFonts w:ascii="仿宋_GB2312" w:hAnsi="仿宋_GB2312" w:cs="仿宋_GB2312" w:eastAsia="仿宋_GB2312"/>
                    </w:rPr>
                    <w:t>1.3 试验机架立柱间宽度：≥560mm</w:t>
                  </w:r>
                </w:p>
                <w:p>
                  <w:pPr>
                    <w:pStyle w:val="null3"/>
                  </w:pPr>
                  <w:r>
                    <w:rPr>
                      <w:rFonts w:ascii="仿宋_GB2312" w:hAnsi="仿宋_GB2312" w:cs="仿宋_GB2312" w:eastAsia="仿宋_GB2312"/>
                    </w:rPr>
                    <w:t>1.4 上下横梁移动调节为：液压式</w:t>
                  </w:r>
                </w:p>
                <w:p>
                  <w:pPr>
                    <w:pStyle w:val="null3"/>
                  </w:pPr>
                  <w:r>
                    <w:rPr>
                      <w:rFonts w:ascii="仿宋_GB2312" w:hAnsi="仿宋_GB2312" w:cs="仿宋_GB2312" w:eastAsia="仿宋_GB2312"/>
                    </w:rPr>
                    <w:t>★1.5机架刚度≥390kN/mm（横梁在距离操作台1米的位置）</w:t>
                  </w:r>
                </w:p>
                <w:p>
                  <w:pPr>
                    <w:pStyle w:val="null3"/>
                  </w:pPr>
                  <w:r>
                    <w:rPr>
                      <w:rFonts w:ascii="仿宋_GB2312" w:hAnsi="仿宋_GB2312" w:cs="仿宋_GB2312" w:eastAsia="仿宋_GB2312"/>
                    </w:rPr>
                    <w:t>★1.6配置横梁液压动力升降和锁紧装置，要求以立柱升降来调节垂直加载空间。</w:t>
                  </w:r>
                </w:p>
                <w:p>
                  <w:pPr>
                    <w:pStyle w:val="null3"/>
                  </w:pPr>
                  <w:r>
                    <w:rPr>
                      <w:rFonts w:ascii="仿宋_GB2312" w:hAnsi="仿宋_GB2312" w:cs="仿宋_GB2312" w:eastAsia="仿宋_GB2312"/>
                    </w:rPr>
                    <w:t>★1.7机架重量：≤700kg，带脚轮，方便移动和定位。</w:t>
                  </w:r>
                </w:p>
                <w:p>
                  <w:pPr>
                    <w:pStyle w:val="null3"/>
                  </w:pPr>
                  <w:r>
                    <w:rPr>
                      <w:rFonts w:ascii="仿宋_GB2312" w:hAnsi="仿宋_GB2312" w:cs="仿宋_GB2312" w:eastAsia="仿宋_GB2312"/>
                    </w:rPr>
                    <w:t>2.载荷传感器</w:t>
                  </w:r>
                </w:p>
                <w:p>
                  <w:pPr>
                    <w:pStyle w:val="null3"/>
                  </w:pPr>
                  <w:r>
                    <w:rPr>
                      <w:rFonts w:ascii="仿宋_GB2312" w:hAnsi="仿宋_GB2312" w:cs="仿宋_GB2312" w:eastAsia="仿宋_GB2312"/>
                    </w:rPr>
                    <w:t>★2.1载荷测量精度：满程的±0.005％或示值的±0.5％（载荷传感器0.4％到100％的量程范围内）</w:t>
                  </w:r>
                </w:p>
                <w:p>
                  <w:pPr>
                    <w:pStyle w:val="null3"/>
                  </w:pPr>
                  <w:r>
                    <w:rPr>
                      <w:rFonts w:ascii="仿宋_GB2312" w:hAnsi="仿宋_GB2312" w:cs="仿宋_GB2312" w:eastAsia="仿宋_GB2312"/>
                    </w:rPr>
                    <w:t>★2.2动态测力计：加载轴心带加速度传感器作为惯性力补偿，提供证明文件。</w:t>
                  </w:r>
                </w:p>
                <w:p>
                  <w:pPr>
                    <w:pStyle w:val="null3"/>
                  </w:pPr>
                  <w:r>
                    <w:rPr>
                      <w:rFonts w:ascii="仿宋_GB2312" w:hAnsi="仿宋_GB2312" w:cs="仿宋_GB2312" w:eastAsia="仿宋_GB2312"/>
                    </w:rPr>
                    <w:t>3.作动器</w:t>
                  </w:r>
                </w:p>
                <w:p>
                  <w:pPr>
                    <w:pStyle w:val="null3"/>
                  </w:pPr>
                  <w:r>
                    <w:rPr>
                      <w:rFonts w:ascii="仿宋_GB2312" w:hAnsi="仿宋_GB2312" w:cs="仿宋_GB2312" w:eastAsia="仿宋_GB2312"/>
                    </w:rPr>
                    <w:t>★3.1作动器：采用静压轴承作动器，提高对中性和抗侧向力，下置于工作台面内，行程≥±75mm，内置位移传感器，测量精度：满程的±0.2%。</w:t>
                  </w:r>
                </w:p>
                <w:p>
                  <w:pPr>
                    <w:pStyle w:val="null3"/>
                  </w:pPr>
                  <w:r>
                    <w:rPr>
                      <w:rFonts w:ascii="仿宋_GB2312" w:hAnsi="仿宋_GB2312" w:cs="仿宋_GB2312" w:eastAsia="仿宋_GB2312"/>
                    </w:rPr>
                    <w:t>4.控制系统</w:t>
                  </w:r>
                </w:p>
                <w:p>
                  <w:pPr>
                    <w:pStyle w:val="null3"/>
                  </w:pPr>
                  <w:r>
                    <w:rPr>
                      <w:rFonts w:ascii="仿宋_GB2312" w:hAnsi="仿宋_GB2312" w:cs="仿宋_GB2312" w:eastAsia="仿宋_GB2312"/>
                    </w:rPr>
                    <w:t>4.1控制方式：可选择位置、载荷/应变控制方式，并带幅值控制功能。</w:t>
                  </w:r>
                </w:p>
                <w:p>
                  <w:pPr>
                    <w:pStyle w:val="null3"/>
                  </w:pPr>
                  <w:r>
                    <w:rPr>
                      <w:rFonts w:ascii="仿宋_GB2312" w:hAnsi="仿宋_GB2312" w:cs="仿宋_GB2312" w:eastAsia="仿宋_GB2312"/>
                    </w:rPr>
                    <w:t>4.2控制系统增益精度：直流增益≤读数的0.10%或0.001%满量程，交流增益≤读数的0.15%或0.001%满量。</w:t>
                  </w:r>
                </w:p>
                <w:p>
                  <w:pPr>
                    <w:pStyle w:val="null3"/>
                  </w:pPr>
                  <w:r>
                    <w:rPr>
                      <w:rFonts w:ascii="仿宋_GB2312" w:hAnsi="仿宋_GB2312" w:cs="仿宋_GB2312" w:eastAsia="仿宋_GB2312"/>
                    </w:rPr>
                    <w:t>★4.3有效数据采集频率及闭环控制频率≥10kHz。</w:t>
                  </w:r>
                </w:p>
                <w:p>
                  <w:pPr>
                    <w:pStyle w:val="null3"/>
                  </w:pPr>
                  <w:r>
                    <w:rPr>
                      <w:rFonts w:ascii="仿宋_GB2312" w:hAnsi="仿宋_GB2312" w:cs="仿宋_GB2312" w:eastAsia="仿宋_GB2312"/>
                    </w:rPr>
                    <w:t>★4.4刚度自适控制系统，根据试样刚度一键设定载荷及应变PID参数，并在试验时以1kHz的频率连续更新PID参数，自动补偿试样刚度变化，需提供证明文件；厂家应在现场交付时，将客户指定的不少于两种常用材料PID参数以上述功能的方式进行调整，以供用户调用。</w:t>
                  </w:r>
                </w:p>
                <w:p>
                  <w:pPr>
                    <w:pStyle w:val="null3"/>
                  </w:pPr>
                  <w:r>
                    <w:rPr>
                      <w:rFonts w:ascii="仿宋_GB2312" w:hAnsi="仿宋_GB2312" w:cs="仿宋_GB2312" w:eastAsia="仿宋_GB2312"/>
                    </w:rPr>
                    <w:t>4.5每个通道有32位分辨率1KHz的波形信号发生器，有正弦波，三角波，方波，半正弦波，半三角波，半方波，斜波，双斜波，梯形波。并可接受由计算机下载的或模拟输入获得的数字化驱动数据。</w:t>
                  </w:r>
                </w:p>
                <w:p>
                  <w:pPr>
                    <w:pStyle w:val="null3"/>
                  </w:pPr>
                  <w:r>
                    <w:rPr>
                      <w:rFonts w:ascii="仿宋_GB2312" w:hAnsi="仿宋_GB2312" w:cs="仿宋_GB2312" w:eastAsia="仿宋_GB2312"/>
                    </w:rPr>
                    <w:t>4.6试样保护功能，可选择适当的载荷使试样不破坏。</w:t>
                  </w:r>
                </w:p>
                <w:p>
                  <w:pPr>
                    <w:pStyle w:val="null3"/>
                  </w:pPr>
                  <w:r>
                    <w:rPr>
                      <w:rFonts w:ascii="仿宋_GB2312" w:hAnsi="仿宋_GB2312" w:cs="仿宋_GB2312" w:eastAsia="仿宋_GB2312"/>
                    </w:rPr>
                    <w:t>4.7每个控制板具有8个数字量的输入输出功能和4个模拟量的输出功能。</w:t>
                  </w:r>
                </w:p>
                <w:p>
                  <w:pPr>
                    <w:pStyle w:val="null3"/>
                  </w:pPr>
                  <w:r>
                    <w:rPr>
                      <w:rFonts w:ascii="仿宋_GB2312" w:hAnsi="仿宋_GB2312" w:cs="仿宋_GB2312" w:eastAsia="仿宋_GB2312"/>
                    </w:rPr>
                    <w:t>5.液压泵站</w:t>
                  </w:r>
                </w:p>
                <w:p>
                  <w:pPr>
                    <w:pStyle w:val="null3"/>
                  </w:pPr>
                  <w:r>
                    <w:rPr>
                      <w:rFonts w:ascii="仿宋_GB2312" w:hAnsi="仿宋_GB2312" w:cs="仿宋_GB2312" w:eastAsia="仿宋_GB2312"/>
                    </w:rPr>
                    <w:t>5.1包括：油泵，马达，油箱，热交换器和电器控制柜。液压油管6米长。</w:t>
                  </w:r>
                </w:p>
                <w:p>
                  <w:pPr>
                    <w:pStyle w:val="null3"/>
                  </w:pPr>
                  <w:r>
                    <w:rPr>
                      <w:rFonts w:ascii="仿宋_GB2312" w:hAnsi="仿宋_GB2312" w:cs="仿宋_GB2312" w:eastAsia="仿宋_GB2312"/>
                    </w:rPr>
                    <w:t>5.2流量：每分钟≥40升</w:t>
                  </w:r>
                </w:p>
                <w:p>
                  <w:pPr>
                    <w:pStyle w:val="null3"/>
                  </w:pPr>
                  <w:r>
                    <w:rPr>
                      <w:rFonts w:ascii="仿宋_GB2312" w:hAnsi="仿宋_GB2312" w:cs="仿宋_GB2312" w:eastAsia="仿宋_GB2312"/>
                    </w:rPr>
                    <w:t>5.3工作压力207Bar</w:t>
                  </w:r>
                </w:p>
                <w:p>
                  <w:pPr>
                    <w:pStyle w:val="null3"/>
                  </w:pPr>
                  <w:r>
                    <w:rPr>
                      <w:rFonts w:ascii="仿宋_GB2312" w:hAnsi="仿宋_GB2312" w:cs="仿宋_GB2312" w:eastAsia="仿宋_GB2312"/>
                    </w:rPr>
                    <w:t>5.4带压力表和压力调节系统</w:t>
                  </w:r>
                </w:p>
                <w:p>
                  <w:pPr>
                    <w:pStyle w:val="null3"/>
                  </w:pPr>
                  <w:r>
                    <w:rPr>
                      <w:rFonts w:ascii="仿宋_GB2312" w:hAnsi="仿宋_GB2312" w:cs="仿宋_GB2312" w:eastAsia="仿宋_GB2312"/>
                    </w:rPr>
                    <w:t>5.5具有多种保护功能，包括：油温过高，油面过低，油压过低，马达过流保护</w:t>
                  </w:r>
                </w:p>
                <w:p>
                  <w:pPr>
                    <w:pStyle w:val="null3"/>
                  </w:pPr>
                  <w:r>
                    <w:rPr>
                      <w:rFonts w:ascii="仿宋_GB2312" w:hAnsi="仿宋_GB2312" w:cs="仿宋_GB2312" w:eastAsia="仿宋_GB2312"/>
                    </w:rPr>
                    <w:t>5.6带温度调节阀的热交换器。系统需冷却水。</w:t>
                  </w:r>
                </w:p>
                <w:p>
                  <w:pPr>
                    <w:pStyle w:val="null3"/>
                  </w:pPr>
                  <w:r>
                    <w:rPr>
                      <w:rFonts w:ascii="仿宋_GB2312" w:hAnsi="仿宋_GB2312" w:cs="仿宋_GB2312" w:eastAsia="仿宋_GB2312"/>
                    </w:rPr>
                    <w:t>5.7含满箱液压油</w:t>
                  </w:r>
                </w:p>
                <w:p>
                  <w:pPr>
                    <w:pStyle w:val="null3"/>
                  </w:pPr>
                  <w:r>
                    <w:rPr>
                      <w:rFonts w:ascii="仿宋_GB2312" w:hAnsi="仿宋_GB2312" w:cs="仿宋_GB2312" w:eastAsia="仿宋_GB2312"/>
                    </w:rPr>
                    <w:t>6.液压疲劳夹具</w:t>
                  </w:r>
                </w:p>
                <w:p>
                  <w:pPr>
                    <w:pStyle w:val="null3"/>
                  </w:pPr>
                  <w:r>
                    <w:rPr>
                      <w:rFonts w:ascii="仿宋_GB2312" w:hAnsi="仿宋_GB2312" w:cs="仿宋_GB2312" w:eastAsia="仿宋_GB2312"/>
                    </w:rPr>
                    <w:t>6.1用于100kN疲劳试验机</w:t>
                  </w:r>
                </w:p>
                <w:p>
                  <w:pPr>
                    <w:pStyle w:val="null3"/>
                  </w:pPr>
                  <w:r>
                    <w:rPr>
                      <w:rFonts w:ascii="仿宋_GB2312" w:hAnsi="仿宋_GB2312" w:cs="仿宋_GB2312" w:eastAsia="仿宋_GB2312"/>
                    </w:rPr>
                    <w:t>6.2 100kN液压楔形夹具，用于常温试验。</w:t>
                  </w:r>
                </w:p>
                <w:p>
                  <w:pPr>
                    <w:pStyle w:val="null3"/>
                  </w:pPr>
                  <w:r>
                    <w:rPr>
                      <w:rFonts w:ascii="仿宋_GB2312" w:hAnsi="仿宋_GB2312" w:cs="仿宋_GB2312" w:eastAsia="仿宋_GB2312"/>
                    </w:rPr>
                    <w:t>★6.3夹面宽度：≥50mm，且采用侧面直插式装样，无需上下移动作动器</w:t>
                  </w:r>
                </w:p>
                <w:p>
                  <w:pPr>
                    <w:pStyle w:val="null3"/>
                  </w:pPr>
                  <w:r>
                    <w:rPr>
                      <w:rFonts w:ascii="仿宋_GB2312" w:hAnsi="仿宋_GB2312" w:cs="仿宋_GB2312" w:eastAsia="仿宋_GB2312"/>
                    </w:rPr>
                    <w:t>6.4夹面夹持试样尺寸：板材0-15.7mm，圆棒直径6.1-16mm。</w:t>
                  </w:r>
                </w:p>
                <w:p>
                  <w:pPr>
                    <w:pStyle w:val="null3"/>
                  </w:pPr>
                  <w:r>
                    <w:rPr>
                      <w:rFonts w:ascii="仿宋_GB2312" w:hAnsi="仿宋_GB2312" w:cs="仿宋_GB2312" w:eastAsia="仿宋_GB2312"/>
                    </w:rPr>
                    <w:t>7.引伸计</w:t>
                  </w:r>
                </w:p>
                <w:p>
                  <w:pPr>
                    <w:pStyle w:val="null3"/>
                  </w:pPr>
                  <w:r>
                    <w:rPr>
                      <w:rFonts w:ascii="仿宋_GB2312" w:hAnsi="仿宋_GB2312" w:cs="仿宋_GB2312" w:eastAsia="仿宋_GB2312"/>
                    </w:rPr>
                    <w:t>★7.1标距：12.5mm、25mm、50mm</w:t>
                  </w:r>
                </w:p>
                <w:p>
                  <w:pPr>
                    <w:pStyle w:val="null3"/>
                  </w:pPr>
                  <w:r>
                    <w:rPr>
                      <w:rFonts w:ascii="仿宋_GB2312" w:hAnsi="仿宋_GB2312" w:cs="仿宋_GB2312" w:eastAsia="仿宋_GB2312"/>
                    </w:rPr>
                    <w:t>★7.2应变：±40%、±20%、±10%</w:t>
                  </w:r>
                </w:p>
                <w:p>
                  <w:pPr>
                    <w:pStyle w:val="null3"/>
                  </w:pPr>
                  <w:r>
                    <w:rPr>
                      <w:rFonts w:ascii="仿宋_GB2312" w:hAnsi="仿宋_GB2312" w:cs="仿宋_GB2312" w:eastAsia="仿宋_GB2312"/>
                    </w:rPr>
                    <w:t>★7.3工作温度：低温≤-80℃，高温≥＋200℃</w:t>
                  </w:r>
                </w:p>
                <w:p>
                  <w:pPr>
                    <w:pStyle w:val="null3"/>
                  </w:pPr>
                  <w:r>
                    <w:rPr>
                      <w:rFonts w:ascii="仿宋_GB2312" w:hAnsi="仿宋_GB2312" w:cs="仿宋_GB2312" w:eastAsia="仿宋_GB2312"/>
                    </w:rPr>
                    <w:t>8.高温炉及夹具系统</w:t>
                  </w:r>
                </w:p>
                <w:p>
                  <w:pPr>
                    <w:pStyle w:val="null3"/>
                  </w:pPr>
                  <w:r>
                    <w:rPr>
                      <w:rFonts w:ascii="仿宋_GB2312" w:hAnsi="仿宋_GB2312" w:cs="仿宋_GB2312" w:eastAsia="仿宋_GB2312"/>
                    </w:rPr>
                    <w:t>高温炉：最高温度≥1100℃，内径≥60mm，配备支架；</w:t>
                  </w:r>
                </w:p>
                <w:p>
                  <w:pPr>
                    <w:pStyle w:val="null3"/>
                  </w:pPr>
                  <w:r>
                    <w:rPr>
                      <w:rFonts w:ascii="仿宋_GB2312" w:hAnsi="仿宋_GB2312" w:cs="仿宋_GB2312" w:eastAsia="仿宋_GB2312"/>
                    </w:rPr>
                    <w:t>9.软件系统</w:t>
                  </w:r>
                </w:p>
                <w:p>
                  <w:pPr>
                    <w:pStyle w:val="null3"/>
                  </w:pPr>
                  <w:r>
                    <w:rPr>
                      <w:rFonts w:ascii="仿宋_GB2312" w:hAnsi="仿宋_GB2312" w:cs="仿宋_GB2312" w:eastAsia="仿宋_GB2312"/>
                    </w:rPr>
                    <w:t>9.1通用疲劳软件包，含高低周疲劳，有正弦波、三角波、方波、用户自定义波形和点连接波形等。</w:t>
                  </w:r>
                </w:p>
                <w:p>
                  <w:pPr>
                    <w:pStyle w:val="null3"/>
                  </w:pPr>
                  <w:r>
                    <w:rPr>
                      <w:rFonts w:ascii="仿宋_GB2312" w:hAnsi="仿宋_GB2312" w:cs="仿宋_GB2312" w:eastAsia="仿宋_GB2312"/>
                    </w:rPr>
                    <w:t>9.2断裂力学试验软件包。包括K1C、J1C、Da／Dn、CTOD。</w:t>
                  </w:r>
                </w:p>
                <w:p>
                  <w:pPr>
                    <w:pStyle w:val="null3"/>
                  </w:pPr>
                  <w:r>
                    <w:rPr>
                      <w:rFonts w:ascii="仿宋_GB2312" w:hAnsi="仿宋_GB2312" w:cs="仿宋_GB2312" w:eastAsia="仿宋_GB2312"/>
                    </w:rPr>
                    <w:t>J1C：至少包含以下版本预设方法：</w:t>
                  </w:r>
                </w:p>
                <w:p>
                  <w:pPr>
                    <w:pStyle w:val="null3"/>
                  </w:pPr>
                  <w:r>
                    <w:rPr>
                      <w:rFonts w:ascii="仿宋_GB2312" w:hAnsi="仿宋_GB2312" w:cs="仿宋_GB2312" w:eastAsia="仿宋_GB2312"/>
                    </w:rPr>
                    <w:t>ASTM E1820-24，ISO 12135:2021，GB/T 21143-2014，BS 7448-1:1991</w:t>
                  </w:r>
                </w:p>
                <w:p>
                  <w:pPr>
                    <w:pStyle w:val="null3"/>
                  </w:pPr>
                  <w:r>
                    <w:rPr>
                      <w:rFonts w:ascii="仿宋_GB2312" w:hAnsi="仿宋_GB2312" w:cs="仿宋_GB2312" w:eastAsia="仿宋_GB2312"/>
                    </w:rPr>
                    <w:t>CTOD：至少包含以下版本预设方法：</w:t>
                  </w:r>
                </w:p>
                <w:p>
                  <w:pPr>
                    <w:pStyle w:val="null3"/>
                  </w:pPr>
                  <w:r>
                    <w:rPr>
                      <w:rFonts w:ascii="仿宋_GB2312" w:hAnsi="仿宋_GB2312" w:cs="仿宋_GB2312" w:eastAsia="仿宋_GB2312"/>
                    </w:rPr>
                    <w:t>ASTM E1820-24，ISO 12135:2021，GB/T 21143-2014，BS 7448-1:1991</w:t>
                  </w:r>
                </w:p>
                <w:p>
                  <w:pPr>
                    <w:pStyle w:val="null3"/>
                  </w:pPr>
                  <w:r>
                    <w:rPr>
                      <w:rFonts w:ascii="仿宋_GB2312" w:hAnsi="仿宋_GB2312" w:cs="仿宋_GB2312" w:eastAsia="仿宋_GB2312"/>
                    </w:rPr>
                    <w:t>K1C：至少包含以下版本预设方法：</w:t>
                  </w:r>
                </w:p>
                <w:p>
                  <w:pPr>
                    <w:pStyle w:val="null3"/>
                  </w:pPr>
                  <w:r>
                    <w:rPr>
                      <w:rFonts w:ascii="仿宋_GB2312" w:hAnsi="仿宋_GB2312" w:cs="仿宋_GB2312" w:eastAsia="仿宋_GB2312"/>
                    </w:rPr>
                    <w:t>ASTM E399-23，ISO 12135:2021，GB/T 21143-2014，BS 7448-1:1991</w:t>
                  </w:r>
                </w:p>
                <w:p>
                  <w:pPr>
                    <w:pStyle w:val="null3"/>
                  </w:pPr>
                  <w:r>
                    <w:rPr>
                      <w:rFonts w:ascii="仿宋_GB2312" w:hAnsi="仿宋_GB2312" w:cs="仿宋_GB2312" w:eastAsia="仿宋_GB2312"/>
                    </w:rPr>
                    <w:t>裂纹扩展：至少包含以下版本预设方法：</w:t>
                  </w:r>
                </w:p>
                <w:p>
                  <w:pPr>
                    <w:pStyle w:val="null3"/>
                  </w:pPr>
                  <w:r>
                    <w:rPr>
                      <w:rFonts w:ascii="仿宋_GB2312" w:hAnsi="仿宋_GB2312" w:cs="仿宋_GB2312" w:eastAsia="仿宋_GB2312"/>
                    </w:rPr>
                    <w:t>ASTM E647-19，ISO 12108:2018，GB/T 6398-2017</w:t>
                  </w:r>
                </w:p>
                <w:p>
                  <w:pPr>
                    <w:pStyle w:val="null3"/>
                  </w:pPr>
                  <w:r>
                    <w:rPr>
                      <w:rFonts w:ascii="仿宋_GB2312" w:hAnsi="仿宋_GB2312" w:cs="仿宋_GB2312" w:eastAsia="仿宋_GB2312"/>
                    </w:rPr>
                    <w:t>9.3专用低周疲劳试验软件包。</w:t>
                  </w:r>
                </w:p>
                <w:p>
                  <w:pPr>
                    <w:pStyle w:val="null3"/>
                  </w:pPr>
                  <w:r>
                    <w:rPr>
                      <w:rFonts w:ascii="仿宋_GB2312" w:hAnsi="仿宋_GB2312" w:cs="仿宋_GB2312" w:eastAsia="仿宋_GB2312"/>
                    </w:rPr>
                    <w:t>10.水冷机</w:t>
                  </w:r>
                </w:p>
                <w:p>
                  <w:pPr>
                    <w:pStyle w:val="null3"/>
                  </w:pPr>
                  <w:r>
                    <w:rPr>
                      <w:rFonts w:ascii="仿宋_GB2312" w:hAnsi="仿宋_GB2312" w:cs="仿宋_GB2312" w:eastAsia="仿宋_GB2312"/>
                    </w:rPr>
                    <w:t>与液压泵站配套</w:t>
                  </w:r>
                </w:p>
                <w:p>
                  <w:pPr>
                    <w:pStyle w:val="null3"/>
                  </w:pPr>
                  <w:r>
                    <w:rPr>
                      <w:rFonts w:ascii="仿宋_GB2312" w:hAnsi="仿宋_GB2312" w:cs="仿宋_GB2312" w:eastAsia="仿宋_GB2312"/>
                    </w:rPr>
                    <w:t>11.配套工作站</w:t>
                  </w:r>
                </w:p>
                <w:p>
                  <w:pPr>
                    <w:pStyle w:val="null3"/>
                  </w:pPr>
                  <w:r>
                    <w:rPr>
                      <w:rFonts w:ascii="仿宋_GB2312" w:hAnsi="仿宋_GB2312" w:cs="仿宋_GB2312" w:eastAsia="仿宋_GB2312"/>
                    </w:rPr>
                    <w:t>不低于i9 /32G RAM/2G 独立显卡/1T 固态硬盘+1T 硬盘/27 寸显示器/双网口/光驱/无线键鼠/Win10 中文专业系统（64 位）/带串口/三年保修</w:t>
                  </w:r>
                </w:p>
                <w:p>
                  <w:pPr>
                    <w:pStyle w:val="null3"/>
                  </w:pPr>
                  <w:r>
                    <w:rPr>
                      <w:rFonts w:ascii="仿宋_GB2312" w:hAnsi="仿宋_GB2312" w:cs="仿宋_GB2312" w:eastAsia="仿宋_GB2312"/>
                    </w:rPr>
                    <w:t>二、配置要求</w:t>
                  </w:r>
                </w:p>
                <w:p>
                  <w:pPr>
                    <w:pStyle w:val="null3"/>
                  </w:pPr>
                  <w:r>
                    <w:rPr>
                      <w:rFonts w:ascii="仿宋_GB2312" w:hAnsi="仿宋_GB2312" w:cs="仿宋_GB2312" w:eastAsia="仿宋_GB2312"/>
                    </w:rPr>
                    <w:t>1.主机，1套</w:t>
                  </w:r>
                </w:p>
                <w:p>
                  <w:pPr>
                    <w:pStyle w:val="null3"/>
                  </w:pPr>
                  <w:r>
                    <w:rPr>
                      <w:rFonts w:ascii="仿宋_GB2312" w:hAnsi="仿宋_GB2312" w:cs="仿宋_GB2312" w:eastAsia="仿宋_GB2312"/>
                    </w:rPr>
                    <w:t>2.载荷传感器，1套</w:t>
                  </w:r>
                </w:p>
                <w:p>
                  <w:pPr>
                    <w:pStyle w:val="null3"/>
                  </w:pPr>
                  <w:r>
                    <w:rPr>
                      <w:rFonts w:ascii="仿宋_GB2312" w:hAnsi="仿宋_GB2312" w:cs="仿宋_GB2312" w:eastAsia="仿宋_GB2312"/>
                    </w:rPr>
                    <w:t>3.作动器，1套</w:t>
                  </w:r>
                </w:p>
                <w:p>
                  <w:pPr>
                    <w:pStyle w:val="null3"/>
                  </w:pPr>
                  <w:r>
                    <w:rPr>
                      <w:rFonts w:ascii="仿宋_GB2312" w:hAnsi="仿宋_GB2312" w:cs="仿宋_GB2312" w:eastAsia="仿宋_GB2312"/>
                    </w:rPr>
                    <w:t>4.控制系统，1套</w:t>
                  </w:r>
                </w:p>
                <w:p>
                  <w:pPr>
                    <w:pStyle w:val="null3"/>
                  </w:pPr>
                  <w:r>
                    <w:rPr>
                      <w:rFonts w:ascii="仿宋_GB2312" w:hAnsi="仿宋_GB2312" w:cs="仿宋_GB2312" w:eastAsia="仿宋_GB2312"/>
                    </w:rPr>
                    <w:t>5.液压泵站，1套</w:t>
                  </w:r>
                </w:p>
                <w:p>
                  <w:pPr>
                    <w:pStyle w:val="null3"/>
                  </w:pPr>
                  <w:r>
                    <w:rPr>
                      <w:rFonts w:ascii="仿宋_GB2312" w:hAnsi="仿宋_GB2312" w:cs="仿宋_GB2312" w:eastAsia="仿宋_GB2312"/>
                    </w:rPr>
                    <w:t>6.液压夹具，1套</w:t>
                  </w:r>
                </w:p>
                <w:p>
                  <w:pPr>
                    <w:pStyle w:val="null3"/>
                  </w:pPr>
                  <w:r>
                    <w:rPr>
                      <w:rFonts w:ascii="仿宋_GB2312" w:hAnsi="仿宋_GB2312" w:cs="仿宋_GB2312" w:eastAsia="仿宋_GB2312"/>
                    </w:rPr>
                    <w:t>7.引伸计，1套</w:t>
                  </w:r>
                </w:p>
                <w:p>
                  <w:pPr>
                    <w:pStyle w:val="null3"/>
                  </w:pPr>
                  <w:r>
                    <w:rPr>
                      <w:rFonts w:ascii="仿宋_GB2312" w:hAnsi="仿宋_GB2312" w:cs="仿宋_GB2312" w:eastAsia="仿宋_GB2312"/>
                    </w:rPr>
                    <w:t>8.高温炉及夹具系统，1套</w:t>
                  </w:r>
                </w:p>
                <w:p>
                  <w:pPr>
                    <w:pStyle w:val="null3"/>
                  </w:pPr>
                  <w:r>
                    <w:rPr>
                      <w:rFonts w:ascii="仿宋_GB2312" w:hAnsi="仿宋_GB2312" w:cs="仿宋_GB2312" w:eastAsia="仿宋_GB2312"/>
                    </w:rPr>
                    <w:t>9.软件系统，1套</w:t>
                  </w:r>
                </w:p>
                <w:p>
                  <w:pPr>
                    <w:pStyle w:val="null3"/>
                  </w:pPr>
                  <w:r>
                    <w:rPr>
                      <w:rFonts w:ascii="仿宋_GB2312" w:hAnsi="仿宋_GB2312" w:cs="仿宋_GB2312" w:eastAsia="仿宋_GB2312"/>
                    </w:rPr>
                    <w:t>10.水冷机，1套</w:t>
                  </w:r>
                </w:p>
                <w:p>
                  <w:pPr>
                    <w:pStyle w:val="null3"/>
                  </w:pPr>
                  <w:r>
                    <w:rPr>
                      <w:rFonts w:ascii="仿宋_GB2312" w:hAnsi="仿宋_GB2312" w:cs="仿宋_GB2312" w:eastAsia="仿宋_GB2312"/>
                    </w:rPr>
                    <w:t>11.配套工作站，1套</w:t>
                  </w:r>
                </w:p>
                <w:p>
                  <w:pPr>
                    <w:pStyle w:val="null3"/>
                  </w:pPr>
                  <w:r>
                    <w:rPr>
                      <w:rFonts w:ascii="仿宋_GB2312" w:hAnsi="仿宋_GB2312" w:cs="仿宋_GB2312" w:eastAsia="仿宋_GB2312"/>
                    </w:rPr>
                    <w:t>12.提供专用工具，1套。</w:t>
                  </w:r>
                </w:p>
              </w:tc>
            </w:tr>
          </w:tbl>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3.1本次招标设备要求为成熟稳定的产品，不接受定制化产品。核心内容不允许外购配套，如控制系统。</w:t>
            </w:r>
          </w:p>
          <w:p>
            <w:pPr>
              <w:pStyle w:val="null3"/>
            </w:pPr>
            <w:r>
              <w:rPr>
                <w:rFonts w:ascii="仿宋_GB2312" w:hAnsi="仿宋_GB2312" w:cs="仿宋_GB2312" w:eastAsia="仿宋_GB2312"/>
              </w:rPr>
              <w:t>3.2验收过程中，若如无法提供同款设备或实际技术参数和功能与响应文件有出入，将废除其成交资格，供应商应依法承担政府采购违约责任、赔偿由此给采购人造成的全部直接经济损失。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西安建筑科技大学草堂校区机电楼110室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国产设备：签订合同后，设备到达指定地点、安装调试完成并验收合格后，支付合同总价的100%， 最终结算时，供应商须向采购人出具合同总价款的增值税专用发票。 进口设备： 合同生效后，由采购人通过双方认可的进口业务代理公司向成交供应商指定国外设备供应商开出100%信用证，其中90%货款凭外贸合同约定的发货单据及西安建筑科技大学出具的开箱点货报告原件解付，剩余10%货款在设备验收合格后凭采购人签署的验收报告原件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1.1开箱验收开箱验收中如发现产品的数量、规格与合同约定不符，采购人有权拒收产品，供应商应及时按采购人要求负责对拒收产品采取更换或其他必要的补救措施，直至开箱验收合格，方视为供应商完成交货。 1.2 检验验收 1.2.1 交货完成后，供应商应及时组装、调试、试运行，按照合同条款规定的试运行完成后，双方及时组织对产品检验验收。合同双方均须派人参加合同要求双方参加的试验、检验。 1.2.2 在具体实施合同规定的检验验收之前，供应商需提前提交相应的测试计划供采购人确认。 1.2.3 除需采购人确认的试验验收外，供应商还应对所有检验验收测试的结果、步骤、原始数据等作妥善记录。如采购人要求，供应商应提供这些记录给采购人。 1.2.4 检验测试出现全部或部分未达到本合同所约定的技术指标，采购人有权选择下列任一处理方式： a.重新测试直至合格为止； b.要求供应商对货物负责进行更换，然后重新测试直至合格为止； 1.2.5无论选择何种方式，采购人因此而发生的因供应商原因引起的所有费用均由供应商负担。 1.3使用过程检验 1.3.1在合同规定的质量保证期内，发现设备的质量或规格与合同规定不符，或证明设备有缺陷，包括潜在的缺陷或使用不合适的原材料等，由采购人组织质检（相关检测费用由供应商承担），据质检报告及质量保证条款向供应商提出索赔，此索赔并不免除供应商应承担的合同义务。 1.3.2如果合同双方对供应商提供的上述试验结果报告的解释有分歧，双方须于出现分歧后10天内给对方声明，以陈述己方的观点。声明须附有关证据。分歧应通过协商解决。 1.4学校根据最终使用单位技术验收结果，组织有关专家进行最终验收。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 包装箱适用长途运输，防潮、防锈、防震、防粗暴装卸、适用陆用和整体吊装，保证产品到达之后各项功能完好无损。</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量保证期为采购人终验收后12个月（其中配套工作站提供三年保修）。若在质保期内出现质量问题，供应商应在接到采购人通知后8小时内响应，并于48小时内进行售后及维修服务，费用包含在报价中。质保期外，仍维持8小时响应（包括电话响应），电话响应无法解决48小时内到达现场，质保期外终身提供售后服务，根据服务时限酌情收取服务费。如需购买备件，给与15%折扣。</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按谈判文件、响应文件及合同要求执行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谈判截止时间前将保函扫描成清晰的PDF文件，发送至邮箱2559647209@qq.com（邮件命名：项目编号），并将保函原件单独递交至代理机构财务；供应商应在响应文件中附保函复印件。保函必须由具有开具投标保函资格的单位开具；若供应商违约，开具保函单位承担连带责任；（2）谈判保证金的提交金额、时间不满足采购文件要求的，谈判无效；（3）谈判保证金以采购代理机构到账凭证为准，供应商无需更换交纳凭证，由采购代理机构统一提供；（4）未按指定账户提交的，我公司将退回，供应商须在文件递交截止时间前按照指定账户再次提交。 2、因电子化格式有限，供应商还需要响应以下内容：（1）国产设备：签订合同后，供应商向采购人提供银行、保险公司等金融机构出具的预付款保函或其他担保措施，采购人向供应商支付合同总价的40%作为预付款；项目验收合格后30日内，支付合同总价剩余的60%。签订合同后，供应商无法提供预付款保函或其他担保措施，待设备到达指定地点、安装调试完成并验收合格后30日内，支付合同总价的100%。 （2）进口设备： 合同生效后，由采购人通过双方认可的进口业务代理公司向成交供应商指定国外设备供应商开出100%信用证，其中90%货款凭外贸合同约定的发货单据及西安建筑科技大学出具的开箱点货报告原件解付，剩余10%货款在设备验收合格后凭采购人签署的验收报告原件解付。3、本项目通过进口产品论证，允许采购进口产品：电液伺服疲劳试验平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响应文件封面 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2供应商资格证明文件.docx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响应函 2供应商资格证明文件.docx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响应函 2供应商资格证明文件.docx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1分项价格表.docx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3.5其他要求第2条”的实质性条款要求的；(3)响应有效期不足的或无有效期的；(4)报价超过谈判文件中规定的采购预算或最高限价； (5)法律、法规和谈判文件规定的其他无效情形。</w:t>
            </w:r>
          </w:p>
        </w:tc>
        <w:tc>
          <w:tcPr>
            <w:tcW w:type="dxa" w:w="1661"/>
          </w:tcPr>
          <w:p>
            <w:pPr>
              <w:pStyle w:val="null3"/>
            </w:pPr>
            <w:r>
              <w:rPr>
                <w:rFonts w:ascii="仿宋_GB2312" w:hAnsi="仿宋_GB2312" w:cs="仿宋_GB2312" w:eastAsia="仿宋_GB2312"/>
              </w:rPr>
              <w:t>5.产品使用寿命承诺书.docx 4.技术响应与偏离表.docx 标的清单 1分项价格表.docx 6.技术方案及实施方案、组织机构、售后服务承诺等.docx 报价表 响应函 3.商务部分偏离表.docx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详见附件：2供应商资格证明文件.docx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详见附件：5.产品使用寿命承诺书.docx</w:t>
      </w:r>
    </w:p>
    <w:p>
      <w:pPr>
        <w:pStyle w:val="null3"/>
        <w:ind w:firstLine="960"/>
      </w:pPr>
      <w:r>
        <w:rPr>
          <w:rFonts w:ascii="仿宋_GB2312" w:hAnsi="仿宋_GB2312" w:cs="仿宋_GB2312" w:eastAsia="仿宋_GB2312"/>
        </w:rPr>
        <w:t>详见附件：6.技术方案及实施方案、组织机构、售后服务承诺等.docx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