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8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190"/>
        <w:gridCol w:w="2647"/>
        <w:gridCol w:w="2306"/>
      </w:tblGrid>
      <w:tr w14:paraId="01C3E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48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34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1612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/>
                <w:sz w:val="28"/>
                <w:szCs w:val="28"/>
              </w:rPr>
              <w:t>文件应答</w:t>
            </w:r>
          </w:p>
        </w:tc>
        <w:tc>
          <w:tcPr>
            <w:tcW w:w="1404" w:type="pct"/>
            <w:vAlign w:val="center"/>
          </w:tcPr>
          <w:p w14:paraId="6CFFC08B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偏离</w:t>
            </w:r>
          </w:p>
        </w:tc>
      </w:tr>
      <w:tr w14:paraId="444C2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48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34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3B69D2E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71F9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48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34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4A0E59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2048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48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34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666644B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A48F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48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34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1752FC8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E673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648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34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4D64B7A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1.以上表格格式行、列可增减。</w:t>
      </w:r>
    </w:p>
    <w:p w14:paraId="64EF38CD">
      <w:pPr>
        <w:spacing w:line="360" w:lineRule="auto"/>
        <w:ind w:firstLine="560" w:firstLineChars="20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本表只填写投标文件中与招标文件全部商务要求（包括但不限于第七章“拟签订采购合同文本”）有偏离（包括正偏离和负偏离）的内容，投标文件应答与招标文件要求完全一致的，不用在此表中列出，但必须提交空白表。</w:t>
      </w:r>
    </w:p>
    <w:p w14:paraId="57AEF971">
      <w:pPr>
        <w:spacing w:line="360" w:lineRule="auto"/>
        <w:ind w:firstLine="560" w:firstLineChars="20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凡是投标文件的投标文件应答与招标文件要求要求之间存在负偏离（即不能满足招标文件要求）的或者正偏离（即优于招标文件要求），必须在投标文件的“商务应答表”中予以明确明确（偏离填写：正偏离或负偏离）。</w:t>
      </w:r>
    </w:p>
    <w:p w14:paraId="163AC0E6">
      <w:pPr>
        <w:spacing w:line="360" w:lineRule="auto"/>
        <w:ind w:firstLine="560" w:firstLineChars="20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4.如果在投标文件的“商务应答表”之外发现上述负偏离的，评标时评标委员会将作出对投标人不利的评估。</w:t>
      </w:r>
    </w:p>
    <w:p w14:paraId="5774EBD8">
      <w:pPr>
        <w:spacing w:line="360" w:lineRule="auto"/>
        <w:ind w:firstLine="560" w:firstLineChars="20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5.投标人必须据实填写，不得虚假响应，否则将取消其投标或中标资格，并按有关规定进处罚。</w:t>
      </w:r>
    </w:p>
    <w:p w14:paraId="3B889536">
      <w:pPr>
        <w:rPr>
          <w:color w:val="0000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3DF01D6"/>
    <w:rsid w:val="302243DD"/>
    <w:rsid w:val="3BBBF7AF"/>
    <w:rsid w:val="5B741EF1"/>
    <w:rsid w:val="7BA5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</Words>
  <Characters>177</Characters>
  <Lines>1</Lines>
  <Paragraphs>1</Paragraphs>
  <TotalTime>1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hh</cp:lastModifiedBy>
  <dcterms:modified xsi:type="dcterms:W3CDTF">2025-08-01T12:03:00Z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9B3B1C9030FB41769F43493BB592C8A5_13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