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28378" w14:textId="77777777" w:rsidR="00E908CF" w:rsidRDefault="00E908CF" w:rsidP="00E908CF">
      <w:pPr>
        <w:pStyle w:val="p0"/>
        <w:jc w:val="left"/>
        <w:rPr>
          <w:rFonts w:ascii="宋体" w:hAnsi="宋体"/>
          <w:szCs w:val="24"/>
        </w:rPr>
      </w:pPr>
    </w:p>
    <w:p w14:paraId="262A78F3" w14:textId="77777777" w:rsidR="00A24F78" w:rsidRPr="00E908CF" w:rsidRDefault="00A24F78" w:rsidP="00E908CF">
      <w:pPr>
        <w:pStyle w:val="p0"/>
        <w:jc w:val="center"/>
        <w:rPr>
          <w:rFonts w:ascii="宋体" w:hAnsi="宋体"/>
          <w:b/>
          <w:bCs/>
          <w:sz w:val="28"/>
          <w:szCs w:val="28"/>
        </w:rPr>
      </w:pPr>
      <w:r w:rsidRPr="00E908CF">
        <w:rPr>
          <w:rFonts w:ascii="宋体" w:hAnsi="宋体" w:hint="eastAsia"/>
          <w:b/>
          <w:bCs/>
          <w:sz w:val="28"/>
          <w:szCs w:val="28"/>
        </w:rPr>
        <w:t>拒绝政府采购领域商业贿赂承诺书</w:t>
      </w:r>
    </w:p>
    <w:p w14:paraId="466EBA66" w14:textId="77777777" w:rsidR="008559AA" w:rsidRDefault="008559AA" w:rsidP="00E908CF">
      <w:pPr>
        <w:pStyle w:val="p0"/>
        <w:ind w:firstLineChars="200" w:firstLine="480"/>
        <w:jc w:val="left"/>
        <w:rPr>
          <w:rFonts w:ascii="宋体" w:hAnsi="宋体"/>
          <w:szCs w:val="24"/>
        </w:rPr>
      </w:pPr>
    </w:p>
    <w:p w14:paraId="20F1B6C5"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为响应党中央、国务院关于治理政府采购领域商业贿赂行为的号召，我公司在此庄严承诺：</w:t>
      </w:r>
    </w:p>
    <w:p w14:paraId="73FD63A1"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1、在参与政府采购活动中遵纪守法、诚信经营、公平竞标。</w:t>
      </w:r>
    </w:p>
    <w:p w14:paraId="5AE3FCF1"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2、不向政府采购人、采购代理机构和政府采购评审专家进行任何形式的商业贿赂以谋取交易机会。</w:t>
      </w:r>
    </w:p>
    <w:p w14:paraId="776B814A"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3、不向政府采购代理机构和采购人提供虚假资质文件或采用虚假应标方式参与政府采购市场竞争并谋取中标、成交。</w:t>
      </w:r>
    </w:p>
    <w:p w14:paraId="724BE89E"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4、不采取“围标、陪标”等商业欺诈手段获得政府采购定单。</w:t>
      </w:r>
    </w:p>
    <w:p w14:paraId="6527F599"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5、不采取不正当手段诋毁、排挤其他供应商。</w:t>
      </w:r>
    </w:p>
    <w:p w14:paraId="4905E6B1"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6、不在提供商品和服务时“偷梁换柱、以次充好”损害采购人的合法权益。</w:t>
      </w:r>
    </w:p>
    <w:p w14:paraId="026FF4AA"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7、不与采购人、采购代理机构政府采购评审专家或其它供应商恶意串通，进行质疑和投诉，维护政府采购市场秩序。</w:t>
      </w:r>
    </w:p>
    <w:p w14:paraId="1C09C180"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8、尊重和接受政府采购监督管理部门的监督和政府采购代理机构招标采购要求，承担因违约行为给采购人造成的损失。</w:t>
      </w:r>
    </w:p>
    <w:p w14:paraId="3D5117A1"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9、不发生其他有悖于政府采购公开、公平、公正和诚信原则的行为。</w:t>
      </w:r>
    </w:p>
    <w:p w14:paraId="6B045AF2" w14:textId="77777777" w:rsidR="00A24F78" w:rsidRDefault="00A24F78" w:rsidP="00A24F78">
      <w:pPr>
        <w:pStyle w:val="p0"/>
        <w:jc w:val="left"/>
        <w:rPr>
          <w:rFonts w:ascii="宋体" w:hAnsi="宋体"/>
          <w:szCs w:val="24"/>
        </w:rPr>
      </w:pPr>
    </w:p>
    <w:p w14:paraId="2B8795B4" w14:textId="77777777" w:rsidR="00A24F78" w:rsidRDefault="00A24F78" w:rsidP="0010512C">
      <w:pPr>
        <w:spacing w:line="360" w:lineRule="auto"/>
        <w:rPr>
          <w:rFonts w:ascii="宋体" w:hAnsi="宋体"/>
          <w:sz w:val="24"/>
          <w:szCs w:val="28"/>
        </w:rPr>
      </w:pPr>
      <w:r>
        <w:rPr>
          <w:rFonts w:ascii="宋体" w:hAnsi="宋体" w:hint="eastAsia"/>
          <w:sz w:val="24"/>
          <w:szCs w:val="28"/>
        </w:rPr>
        <w:t>供应商全称(盖章)：</w:t>
      </w:r>
    </w:p>
    <w:p w14:paraId="511846D7" w14:textId="77777777" w:rsidR="00552AE3" w:rsidRPr="00A24F78" w:rsidRDefault="00A24F78" w:rsidP="0010512C">
      <w:pPr>
        <w:spacing w:line="360" w:lineRule="auto"/>
      </w:pPr>
      <w:r>
        <w:rPr>
          <w:rFonts w:ascii="宋体" w:hAnsi="宋体" w:hint="eastAsia"/>
          <w:sz w:val="24"/>
          <w:szCs w:val="28"/>
        </w:rPr>
        <w:t>日  期：</w:t>
      </w:r>
      <w:bookmarkStart w:id="0" w:name="_GoBack"/>
      <w:bookmarkEnd w:id="0"/>
    </w:p>
    <w:sectPr w:rsidR="00552AE3" w:rsidRPr="00A24F78" w:rsidSect="00E908CF">
      <w:pgSz w:w="11906" w:h="16838"/>
      <w:pgMar w:top="1134" w:right="1134"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E7BFD" w14:textId="77777777" w:rsidR="00F15B41" w:rsidRDefault="00F15B41" w:rsidP="00552AE3">
      <w:r>
        <w:separator/>
      </w:r>
    </w:p>
  </w:endnote>
  <w:endnote w:type="continuationSeparator" w:id="0">
    <w:p w14:paraId="0137595E" w14:textId="77777777" w:rsidR="00F15B41" w:rsidRDefault="00F15B41" w:rsidP="00552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A602C" w14:textId="77777777" w:rsidR="00F15B41" w:rsidRDefault="00F15B41" w:rsidP="00552AE3">
      <w:r>
        <w:separator/>
      </w:r>
    </w:p>
  </w:footnote>
  <w:footnote w:type="continuationSeparator" w:id="0">
    <w:p w14:paraId="35B9A53B" w14:textId="77777777" w:rsidR="00F15B41" w:rsidRDefault="00F15B41" w:rsidP="00552AE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090108"/>
    <w:multiLevelType w:val="multilevel"/>
    <w:tmpl w:val="38090108"/>
    <w:lvl w:ilvl="0">
      <w:start w:val="1"/>
      <w:numFmt w:val="decimal"/>
      <w:pStyle w:val="1"/>
      <w:lvlText w:val="%1."/>
      <w:lvlJc w:val="left"/>
      <w:pPr>
        <w:tabs>
          <w:tab w:val="num" w:pos="425"/>
        </w:tabs>
        <w:ind w:left="425" w:hanging="425"/>
      </w:pPr>
      <w:rPr>
        <w:rFonts w:ascii="Times New Roman" w:eastAsia="宋体" w:hAnsi="Times New Roman" w:hint="eastAsia"/>
        <w:b/>
        <w:i w:val="0"/>
        <w:sz w:val="24"/>
        <w:szCs w:val="24"/>
      </w:rPr>
    </w:lvl>
    <w:lvl w:ilvl="1">
      <w:start w:val="1"/>
      <w:numFmt w:val="decimal"/>
      <w:pStyle w:val="2"/>
      <w:lvlText w:val="%1.%2."/>
      <w:lvlJc w:val="left"/>
      <w:pPr>
        <w:tabs>
          <w:tab w:val="num" w:pos="567"/>
        </w:tabs>
        <w:ind w:left="567" w:hanging="567"/>
      </w:pPr>
      <w:rPr>
        <w:rFonts w:ascii="宋体" w:eastAsia="宋体" w:hAnsi="宋体" w:hint="eastAsia"/>
        <w:b/>
        <w:i w:val="0"/>
        <w:strike w:val="0"/>
        <w:dstrike w:val="0"/>
        <w:color w:val="auto"/>
        <w:sz w:val="24"/>
        <w:szCs w:val="24"/>
        <w:u w:val="none"/>
        <w:effect w:val="none"/>
      </w:rPr>
    </w:lvl>
    <w:lvl w:ilvl="2">
      <w:start w:val="1"/>
      <w:numFmt w:val="decimal"/>
      <w:lvlText w:val="%1.%2.%3."/>
      <w:lvlJc w:val="left"/>
      <w:pPr>
        <w:tabs>
          <w:tab w:val="num" w:pos="709"/>
        </w:tabs>
        <w:ind w:left="709" w:hanging="709"/>
      </w:pPr>
      <w:rPr>
        <w:rFonts w:ascii="宋体" w:eastAsia="宋体" w:hAnsi="宋体" w:hint="eastAsia"/>
        <w:caps w:val="0"/>
        <w:strike w:val="0"/>
        <w:dstrike w:val="0"/>
        <w:outline w:val="0"/>
        <w:shadow w:val="0"/>
        <w:emboss w:val="0"/>
        <w:imprint w:val="0"/>
        <w:vanish w:val="0"/>
        <w:webHidden w:val="0"/>
        <w:u w:val="none"/>
        <w:effect w:val="none"/>
        <w:vertAlign w:val="baseline"/>
        <w:specVanish w:val="0"/>
      </w:rPr>
    </w:lvl>
    <w:lvl w:ilvl="3">
      <w:start w:val="1"/>
      <w:numFmt w:val="decimal"/>
      <w:lvlText w:val="%1.%2.%3.%4."/>
      <w:lvlJc w:val="left"/>
      <w:pPr>
        <w:tabs>
          <w:tab w:val="num" w:pos="892"/>
        </w:tabs>
        <w:ind w:left="892" w:hanging="851"/>
      </w:pPr>
      <w:rPr>
        <w:rFonts w:ascii="宋体" w:eastAsia="宋体" w:hAnsi="宋体" w:hint="eastAsia"/>
        <w:b/>
        <w:sz w:val="24"/>
        <w:szCs w:val="24"/>
      </w:rPr>
    </w:lvl>
    <w:lvl w:ilvl="4">
      <w:start w:val="1"/>
      <w:numFmt w:val="decimal"/>
      <w:lvlText w:val="%1.%2.%3.%4.%5."/>
      <w:lvlJc w:val="left"/>
      <w:pPr>
        <w:tabs>
          <w:tab w:val="num" w:pos="992"/>
        </w:tabs>
        <w:ind w:left="992" w:hanging="992"/>
      </w:pPr>
      <w:rPr>
        <w:b/>
        <w:i w:val="0"/>
        <w:sz w:val="24"/>
        <w:szCs w:val="24"/>
      </w:rPr>
    </w:lvl>
    <w:lvl w:ilvl="5">
      <w:start w:val="1"/>
      <w:numFmt w:val="decimal"/>
      <w:lvlText w:val="%1.%2.%3.%4.%5.%6."/>
      <w:lvlJc w:val="left"/>
      <w:pPr>
        <w:tabs>
          <w:tab w:val="num" w:pos="1134"/>
        </w:tabs>
        <w:ind w:left="1134" w:hanging="1134"/>
      </w:pPr>
      <w:rPr>
        <w:rFonts w:ascii="宋体" w:eastAsia="宋体" w:hAnsi="宋体" w:hint="eastAsia"/>
      </w:rPr>
    </w:lvl>
    <w:lvl w:ilvl="6">
      <w:start w:val="1"/>
      <w:numFmt w:val="decimal"/>
      <w:lvlText w:val="%1.%2.%3.%4.%5.%6.%7."/>
      <w:lvlJc w:val="left"/>
      <w:pPr>
        <w:tabs>
          <w:tab w:val="num" w:pos="1276"/>
        </w:tabs>
        <w:ind w:left="1276" w:hanging="1276"/>
      </w:pPr>
      <w:rPr>
        <w:rFonts w:ascii="宋体" w:eastAsia="宋体" w:hAnsi="宋体" w:hint="eastAsia"/>
      </w:r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2AE3"/>
    <w:rsid w:val="0010512C"/>
    <w:rsid w:val="003206D7"/>
    <w:rsid w:val="00552AE3"/>
    <w:rsid w:val="005E75EB"/>
    <w:rsid w:val="00705041"/>
    <w:rsid w:val="008559AA"/>
    <w:rsid w:val="009E5487"/>
    <w:rsid w:val="00A24F78"/>
    <w:rsid w:val="00A943DA"/>
    <w:rsid w:val="00AC23C8"/>
    <w:rsid w:val="00B37C56"/>
    <w:rsid w:val="00E908CF"/>
    <w:rsid w:val="00F15B41"/>
    <w:rsid w:val="00F35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E7F3E"/>
  <w15:docId w15:val="{3A424F09-3891-4EFF-9738-BAECC3C3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F78"/>
    <w:pPr>
      <w:widowControl w:val="0"/>
      <w:jc w:val="both"/>
    </w:pPr>
    <w:rPr>
      <w:rFonts w:ascii="Times New Roman" w:eastAsia="宋体" w:hAnsi="Times New Roman" w:cs="Times New Roman"/>
      <w:szCs w:val="24"/>
    </w:rPr>
  </w:style>
  <w:style w:type="paragraph" w:styleId="1">
    <w:name w:val="heading 1"/>
    <w:basedOn w:val="a"/>
    <w:next w:val="a"/>
    <w:link w:val="10"/>
    <w:qFormat/>
    <w:rsid w:val="00A24F78"/>
    <w:pPr>
      <w:keepNext/>
      <w:keepLines/>
      <w:numPr>
        <w:numId w:val="1"/>
      </w:numPr>
      <w:spacing w:before="340" w:after="330" w:line="576" w:lineRule="auto"/>
      <w:outlineLvl w:val="0"/>
    </w:pPr>
    <w:rPr>
      <w:b/>
      <w:kern w:val="44"/>
      <w:sz w:val="44"/>
      <w:szCs w:val="20"/>
    </w:rPr>
  </w:style>
  <w:style w:type="paragraph" w:styleId="2">
    <w:name w:val="heading 2"/>
    <w:basedOn w:val="a"/>
    <w:next w:val="a"/>
    <w:link w:val="20"/>
    <w:semiHidden/>
    <w:unhideWhenUsed/>
    <w:qFormat/>
    <w:rsid w:val="00A24F78"/>
    <w:pPr>
      <w:keepNext/>
      <w:keepLines/>
      <w:numPr>
        <w:ilvl w:val="1"/>
        <w:numId w:val="1"/>
      </w:numPr>
      <w:spacing w:before="260" w:after="260" w:line="412" w:lineRule="auto"/>
      <w:outlineLvl w:val="1"/>
    </w:pPr>
    <w:rPr>
      <w:rFonts w:ascii="宋体" w:hAnsi="宋体" w:cs="宋体"/>
      <w:b/>
      <w:bCs/>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2AE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2AE3"/>
    <w:rPr>
      <w:sz w:val="18"/>
      <w:szCs w:val="18"/>
    </w:rPr>
  </w:style>
  <w:style w:type="paragraph" w:styleId="a5">
    <w:name w:val="footer"/>
    <w:basedOn w:val="a"/>
    <w:link w:val="a6"/>
    <w:uiPriority w:val="99"/>
    <w:unhideWhenUsed/>
    <w:rsid w:val="00552AE3"/>
    <w:pPr>
      <w:tabs>
        <w:tab w:val="center" w:pos="4153"/>
        <w:tab w:val="right" w:pos="8306"/>
      </w:tabs>
      <w:snapToGrid w:val="0"/>
      <w:jc w:val="left"/>
    </w:pPr>
    <w:rPr>
      <w:sz w:val="18"/>
      <w:szCs w:val="18"/>
    </w:rPr>
  </w:style>
  <w:style w:type="character" w:customStyle="1" w:styleId="a6">
    <w:name w:val="页脚 字符"/>
    <w:basedOn w:val="a0"/>
    <w:link w:val="a5"/>
    <w:uiPriority w:val="99"/>
    <w:rsid w:val="00552AE3"/>
    <w:rPr>
      <w:sz w:val="18"/>
      <w:szCs w:val="18"/>
    </w:rPr>
  </w:style>
  <w:style w:type="paragraph" w:customStyle="1" w:styleId="p0">
    <w:name w:val="p0"/>
    <w:basedOn w:val="a"/>
    <w:rsid w:val="00552AE3"/>
    <w:pPr>
      <w:widowControl/>
      <w:spacing w:line="360" w:lineRule="auto"/>
    </w:pPr>
    <w:rPr>
      <w:kern w:val="0"/>
      <w:sz w:val="24"/>
      <w:szCs w:val="21"/>
    </w:rPr>
  </w:style>
  <w:style w:type="character" w:customStyle="1" w:styleId="10">
    <w:name w:val="标题 1 字符"/>
    <w:basedOn w:val="a0"/>
    <w:link w:val="1"/>
    <w:rsid w:val="00A24F78"/>
    <w:rPr>
      <w:rFonts w:ascii="Times New Roman" w:eastAsia="宋体" w:hAnsi="Times New Roman" w:cs="Times New Roman"/>
      <w:b/>
      <w:kern w:val="44"/>
      <w:sz w:val="44"/>
      <w:szCs w:val="20"/>
    </w:rPr>
  </w:style>
  <w:style w:type="character" w:customStyle="1" w:styleId="20">
    <w:name w:val="标题 2 字符"/>
    <w:basedOn w:val="a0"/>
    <w:link w:val="2"/>
    <w:semiHidden/>
    <w:rsid w:val="00A24F78"/>
    <w:rPr>
      <w:rFonts w:ascii="宋体" w:eastAsia="宋体" w:hAnsi="宋体" w:cs="宋体"/>
      <w:b/>
      <w:bCs/>
      <w:sz w:val="28"/>
      <w:szCs w:val="18"/>
    </w:rPr>
  </w:style>
  <w:style w:type="paragraph" w:styleId="a7">
    <w:name w:val="Document Map"/>
    <w:basedOn w:val="a"/>
    <w:link w:val="a8"/>
    <w:uiPriority w:val="99"/>
    <w:semiHidden/>
    <w:unhideWhenUsed/>
    <w:rsid w:val="00A24F78"/>
    <w:rPr>
      <w:rFonts w:ascii="宋体"/>
      <w:sz w:val="18"/>
      <w:szCs w:val="18"/>
    </w:rPr>
  </w:style>
  <w:style w:type="character" w:customStyle="1" w:styleId="a8">
    <w:name w:val="文档结构图 字符"/>
    <w:basedOn w:val="a0"/>
    <w:link w:val="a7"/>
    <w:uiPriority w:val="99"/>
    <w:semiHidden/>
    <w:rsid w:val="00A24F78"/>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4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E91E0-738F-4757-AC27-7BBBD0F3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63</Words>
  <Characters>365</Characters>
  <Application>Microsoft Office Word</Application>
  <DocSecurity>0</DocSecurity>
  <Lines>3</Lines>
  <Paragraphs>1</Paragraphs>
  <ScaleCrop>false</ScaleCrop>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User</cp:lastModifiedBy>
  <cp:revision>8</cp:revision>
  <dcterms:created xsi:type="dcterms:W3CDTF">2023-07-11T08:54:00Z</dcterms:created>
  <dcterms:modified xsi:type="dcterms:W3CDTF">2024-09-04T04:55:00Z</dcterms:modified>
</cp:coreProperties>
</file>