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378A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0"/>
        </w:rPr>
        <w:t>病虫害防治方案</w:t>
      </w:r>
    </w:p>
    <w:p w14:paraId="16FCF164">
      <w:pPr>
        <w:rPr>
          <w:rFonts w:hint="eastAsia"/>
          <w:lang w:val="en-US" w:eastAsia="zh-CN"/>
        </w:rPr>
      </w:pPr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病虫害防治方案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</w:t>
      </w:r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E3864D1"/>
    <w:rsid w:val="107F4121"/>
    <w:rsid w:val="1F0606F4"/>
    <w:rsid w:val="2C6C2FA2"/>
    <w:rsid w:val="310C5B9B"/>
    <w:rsid w:val="42DD6902"/>
    <w:rsid w:val="4CAB0E5A"/>
    <w:rsid w:val="51EA52EF"/>
    <w:rsid w:val="57FB053D"/>
    <w:rsid w:val="5A9C5A52"/>
    <w:rsid w:val="65363F24"/>
    <w:rsid w:val="76225F5E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2026-01-15T08:08:39Z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