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D6DD5">
      <w:pPr>
        <w:pStyle w:val="2"/>
        <w:adjustRightInd w:val="0"/>
        <w:spacing w:line="360" w:lineRule="auto"/>
        <w:jc w:val="center"/>
        <w:textAlignment w:val="baseline"/>
        <w:rPr>
          <w:rFonts w:ascii="宋体" w:hAnsi="宋体" w:eastAsia="宋体" w:cs="宋体"/>
          <w:bCs/>
        </w:rPr>
      </w:pPr>
      <w:bookmarkStart w:id="0" w:name="_Toc24104"/>
      <w:bookmarkStart w:id="1" w:name="_Toc24007"/>
      <w:r>
        <w:rPr>
          <w:rFonts w:hint="eastAsia" w:ascii="宋体" w:hAnsi="宋体" w:eastAsia="宋体" w:cs="宋体"/>
          <w:kern w:val="1"/>
          <w:szCs w:val="22"/>
        </w:rPr>
        <w:t>技术偏离表</w:t>
      </w:r>
      <w:bookmarkEnd w:id="0"/>
      <w:bookmarkEnd w:id="1"/>
    </w:p>
    <w:p w14:paraId="2CA1658B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0"/>
        <w:gridCol w:w="2525"/>
        <w:gridCol w:w="2343"/>
        <w:gridCol w:w="955"/>
        <w:gridCol w:w="895"/>
        <w:gridCol w:w="1011"/>
      </w:tblGrid>
      <w:tr w14:paraId="7B7868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77" w:type="pct"/>
            <w:vAlign w:val="center"/>
          </w:tcPr>
          <w:p w14:paraId="15E1EC90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内容</w:t>
            </w:r>
          </w:p>
        </w:tc>
        <w:tc>
          <w:tcPr>
            <w:tcW w:w="1510" w:type="pct"/>
            <w:vAlign w:val="center"/>
          </w:tcPr>
          <w:p w14:paraId="637D151E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招标文件技术要求</w:t>
            </w:r>
          </w:p>
        </w:tc>
        <w:tc>
          <w:tcPr>
            <w:tcW w:w="1401" w:type="pct"/>
            <w:vAlign w:val="center"/>
          </w:tcPr>
          <w:p w14:paraId="5505D8D4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投标文件技术响应</w:t>
            </w:r>
          </w:p>
        </w:tc>
        <w:tc>
          <w:tcPr>
            <w:tcW w:w="571" w:type="pct"/>
            <w:vAlign w:val="center"/>
          </w:tcPr>
          <w:p w14:paraId="719E57A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偏离情况</w:t>
            </w:r>
          </w:p>
        </w:tc>
        <w:tc>
          <w:tcPr>
            <w:tcW w:w="535" w:type="pct"/>
            <w:vAlign w:val="center"/>
          </w:tcPr>
          <w:p w14:paraId="1C55DD67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  <w:tc>
          <w:tcPr>
            <w:tcW w:w="604" w:type="pct"/>
            <w:vAlign w:val="center"/>
          </w:tcPr>
          <w:p w14:paraId="585126D8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页码范围</w:t>
            </w:r>
          </w:p>
        </w:tc>
      </w:tr>
      <w:tr w14:paraId="506F22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3345BEB4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510" w:type="pct"/>
            <w:vAlign w:val="center"/>
          </w:tcPr>
          <w:p w14:paraId="18FE4B0F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1C086CD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33CB340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09BC0BE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68E03FF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D6F4A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6F5202AF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510" w:type="pct"/>
            <w:vAlign w:val="center"/>
          </w:tcPr>
          <w:p w14:paraId="4A3A6B8B">
            <w:pPr>
              <w:pStyle w:val="6"/>
              <w:widowControl/>
              <w:ind w:firstLine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  <w:tc>
          <w:tcPr>
            <w:tcW w:w="1401" w:type="pct"/>
            <w:vAlign w:val="center"/>
          </w:tcPr>
          <w:p w14:paraId="4A06B6F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556FCE7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370B9870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1087192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6E6D04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05B17DF6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510" w:type="pct"/>
            <w:vAlign w:val="center"/>
          </w:tcPr>
          <w:p w14:paraId="32AEAE3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10A3D33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672B5F6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1561C2B2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5DAB1C34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69BB3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7E2C23B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10" w:type="pct"/>
            <w:vAlign w:val="center"/>
          </w:tcPr>
          <w:p w14:paraId="2BFF7FE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40A8C20C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40B17C4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71000AC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75FB0155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2A3D2D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19D63DF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10" w:type="pct"/>
            <w:vAlign w:val="center"/>
          </w:tcPr>
          <w:p w14:paraId="065ED37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64FF681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4FC401F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79C1636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4B5B93E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34952E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09D1E79F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...</w:t>
            </w:r>
          </w:p>
        </w:tc>
        <w:tc>
          <w:tcPr>
            <w:tcW w:w="1510" w:type="pct"/>
            <w:vAlign w:val="center"/>
          </w:tcPr>
          <w:p w14:paraId="3AD374F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481DAD1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1878ABB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2C3CA72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4AA60D44">
            <w:pPr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5A547635">
      <w:pPr>
        <w:spacing w:line="280" w:lineRule="exact"/>
        <w:rPr>
          <w:rFonts w:ascii="宋体" w:hAnsi="宋体" w:eastAsia="宋体" w:cs="宋体"/>
        </w:rPr>
      </w:pPr>
    </w:p>
    <w:p w14:paraId="084705FD">
      <w:pPr>
        <w:spacing w:line="40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注：1、所有技术条款需列明偏离情况，对于有偏离的必须具体指出技术指标项目，无偏离条款须填写“无偏离”。</w:t>
      </w:r>
    </w:p>
    <w:p w14:paraId="0F17E127">
      <w:pPr>
        <w:spacing w:line="400" w:lineRule="atLeas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2、标</w:t>
      </w:r>
      <w:r>
        <w:rPr>
          <w:rFonts w:ascii="方正仿宋_GB2312" w:hAnsi="方正仿宋_GB2312" w:cs="方正仿宋_GB2312"/>
        </w:rPr>
        <w:t>▲</w:t>
      </w:r>
      <w:r>
        <w:rPr>
          <w:rFonts w:hint="eastAsia" w:ascii="宋体" w:hAnsi="宋体" w:eastAsia="宋体" w:cs="宋体"/>
        </w:rPr>
        <w:t>参数提供的佐证材料应列明页码范围（佐证材料包括但不限于资质证书或其他证明材料或承诺书等）。如上表内容与佐证材料不符，以佐证材料为准，请各供应商慎重填写偏离情况。</w:t>
      </w:r>
    </w:p>
    <w:p w14:paraId="55685E6F">
      <w:pPr>
        <w:spacing w:line="40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3、若本表偏离情况与后附证明材料不一致时，默认本表为供应商能达到最新、最优的响应技术服务条款；</w:t>
      </w:r>
    </w:p>
    <w:p w14:paraId="69DA36A8">
      <w:pPr>
        <w:spacing w:line="40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4、若签订合同发现与本表所服务内容不符、投标文件中为正偏离或无偏离实际为负偏离，将被视为虚假应标并上报财政主管部门，列入政府采购黑名单，1-3年不得参加政府采购活动。</w:t>
      </w:r>
    </w:p>
    <w:p w14:paraId="144AC046">
      <w:pPr>
        <w:rPr>
          <w:rFonts w:ascii="宋体" w:hAnsi="宋体" w:eastAsia="宋体" w:cs="宋体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8236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29633F3">
            <w:pPr>
              <w:pStyle w:val="3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188B01A8">
            <w:pPr>
              <w:pStyle w:val="3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247F6E3">
            <w:pPr>
              <w:pStyle w:val="3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55437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5D9FCD9">
            <w:pPr>
              <w:pStyle w:val="3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E496F60">
            <w:pPr>
              <w:pStyle w:val="3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9887CBA">
            <w:pPr>
              <w:pStyle w:val="3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CDE9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2119E01">
            <w:pPr>
              <w:pStyle w:val="3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2F2ACFDE">
            <w:pPr>
              <w:pStyle w:val="3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E04A91F">
            <w:pPr>
              <w:pStyle w:val="3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0CF7EFC4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ACBA371-500C-4C1C-B5E1-DCD5FAF68DD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4771501-019F-4BA5-921B-95DFC026E09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51365"/>
    <w:rsid w:val="64B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styleId="6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2025-12-25T10:40:00Z</dcterms:created>
  <dc:creator>Zhe</dc:creator>
  <cp:lastModifiedBy>Zhe</cp:lastModifiedBy>
  <dcterms:modified xsi:type="dcterms:W3CDTF">2025-12-25T10:40:43Z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EEC2A5A547A64B6AA8D1164B8BD561FA_11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