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B1CB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4"/>
          <w:szCs w:val="24"/>
          <w:highlight w:val="none"/>
          <w:lang w:val="en-US" w:eastAsia="zh-CN" w:bidi="ar-SA"/>
        </w:rPr>
        <w:t>工作部署及进度安排</w:t>
      </w:r>
    </w:p>
    <w:p w14:paraId="1EE58757"/>
    <w:p w14:paraId="4D066604">
      <w:pPr>
        <w:pStyle w:val="2"/>
      </w:pPr>
    </w:p>
    <w:p w14:paraId="4E1B79E9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根据评分标准及服务内容自拟</w:t>
      </w:r>
    </w:p>
    <w:p w14:paraId="35407A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46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2026-01-19T08:05:31Z</dcterms:created>
  <dc:creator>Administrator</dc:creator>
  <cp:lastModifiedBy>慢慢慢半拍</cp:lastModifiedBy>
  <dcterms:modified xsi:type="dcterms:W3CDTF">2026-01-19T08:07:52Z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673EC9B0FF7C465F88FCD2D72A5644EB_12</vt:lpwstr>
  </property>
</Properties>
</file>