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3DCDC">
      <w:pPr>
        <w:widowControl/>
        <w:jc w:val="center"/>
        <w:outlineLvl w:val="0"/>
        <w:rPr>
          <w:rFonts w:ascii="仿宋_GB2312" w:hAnsi="仿宋_GB2312" w:eastAsia="仿宋_GB2312" w:cs="仿宋_GB2312"/>
          <w:b/>
          <w:bCs/>
          <w:color w:val="auto"/>
          <w:sz w:val="24"/>
          <w:szCs w:val="32"/>
          <w:highlight w:val="none"/>
        </w:rPr>
      </w:pPr>
      <w:r>
        <w:rPr>
          <w:rFonts w:hint="eastAsia" w:ascii="仿宋_GB2312" w:hAnsi="仿宋_GB2312" w:eastAsia="仿宋_GB2312" w:cs="仿宋_GB2312"/>
          <w:b/>
          <w:bCs/>
          <w:color w:val="auto"/>
          <w:sz w:val="24"/>
          <w:szCs w:val="32"/>
          <w:highlight w:val="none"/>
        </w:rPr>
        <w:t>采购内容及要求</w:t>
      </w:r>
    </w:p>
    <w:p w14:paraId="219CFE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kern w:val="2"/>
          <w:sz w:val="24"/>
          <w:szCs w:val="24"/>
          <w:lang w:val="en-US" w:eastAsia="zh-CN" w:bidi="ar-SA"/>
        </w:rPr>
      </w:pPr>
    </w:p>
    <w:p w14:paraId="2250CC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一、工程概况</w:t>
      </w:r>
    </w:p>
    <w:p w14:paraId="028F9F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仿宋" w:hAnsi="仿宋" w:eastAsia="仿宋" w:cs="仿宋"/>
          <w:b w:val="0"/>
          <w:bCs w:val="0"/>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1、工程名称：</w:t>
      </w:r>
      <w:r>
        <w:rPr>
          <w:rFonts w:hint="eastAsia" w:ascii="仿宋" w:hAnsi="仿宋" w:eastAsia="仿宋" w:cs="仿宋"/>
          <w:b w:val="0"/>
          <w:bCs w:val="0"/>
          <w:color w:val="auto"/>
          <w:kern w:val="2"/>
          <w:sz w:val="24"/>
          <w:szCs w:val="24"/>
          <w:lang w:val="en-US" w:eastAsia="zh-CN" w:bidi="ar-SA"/>
        </w:rPr>
        <w:t>省人大常委会办公厅机关院落设施设备维修项目工程监理</w:t>
      </w:r>
    </w:p>
    <w:p w14:paraId="0CE32C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2、工程地点：</w:t>
      </w:r>
      <w:r>
        <w:rPr>
          <w:rFonts w:hint="eastAsia" w:ascii="仿宋" w:hAnsi="仿宋" w:eastAsia="仿宋" w:cs="仿宋"/>
          <w:b w:val="0"/>
          <w:bCs w:val="0"/>
          <w:color w:val="auto"/>
          <w:kern w:val="2"/>
          <w:sz w:val="24"/>
          <w:szCs w:val="24"/>
          <w:lang w:val="en-US" w:eastAsia="zh-CN" w:bidi="ar-SA"/>
        </w:rPr>
        <w:t>省人大常委会办公厅</w:t>
      </w:r>
    </w:p>
    <w:p w14:paraId="0BC883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3、工程内容：</w:t>
      </w:r>
    </w:p>
    <w:p w14:paraId="3F711D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color w:val="auto"/>
          <w:kern w:val="2"/>
          <w:sz w:val="24"/>
          <w:szCs w:val="24"/>
          <w:lang w:val="en-US" w:eastAsia="zh" w:bidi="ar-SA"/>
        </w:rPr>
      </w:pPr>
      <w:r>
        <w:rPr>
          <w:rFonts w:hint="default" w:ascii="仿宋" w:hAnsi="仿宋" w:eastAsia="仿宋" w:cs="仿宋"/>
          <w:b w:val="0"/>
          <w:bCs w:val="0"/>
          <w:color w:val="auto"/>
          <w:kern w:val="2"/>
          <w:sz w:val="24"/>
          <w:szCs w:val="24"/>
          <w:lang w:val="en-US" w:eastAsia="zh-CN" w:bidi="ar-SA"/>
        </w:rPr>
        <w:t>省人大办公厅机关院落设施设备维修项目</w:t>
      </w:r>
      <w:r>
        <w:rPr>
          <w:rFonts w:hint="eastAsia" w:ascii="仿宋" w:hAnsi="仿宋" w:eastAsia="仿宋" w:cs="仿宋"/>
          <w:b w:val="0"/>
          <w:bCs w:val="0"/>
          <w:color w:val="auto"/>
          <w:kern w:val="2"/>
          <w:sz w:val="24"/>
          <w:szCs w:val="24"/>
          <w:lang w:val="en-US" w:eastAsia="zh-CN" w:bidi="ar-SA"/>
        </w:rPr>
        <w:t>。建筑规模：</w:t>
      </w:r>
      <w:r>
        <w:rPr>
          <w:rFonts w:hint="default" w:ascii="仿宋" w:hAnsi="仿宋" w:eastAsia="仿宋" w:cs="仿宋"/>
          <w:b w:val="0"/>
          <w:bCs w:val="0"/>
          <w:color w:val="auto"/>
          <w:kern w:val="2"/>
          <w:sz w:val="24"/>
          <w:szCs w:val="24"/>
          <w:lang w:val="en-US" w:eastAsia="zh-CN" w:bidi="ar-SA"/>
        </w:rPr>
        <w:t>地上18层，地下2层，建筑高度83.70米，总建筑面积</w:t>
      </w:r>
      <w:r>
        <w:rPr>
          <w:rFonts w:hint="default" w:ascii="仿宋" w:hAnsi="仿宋" w:eastAsia="仿宋" w:cs="仿宋"/>
          <w:b w:val="0"/>
          <w:bCs w:val="0"/>
          <w:color w:val="auto"/>
          <w:kern w:val="2"/>
          <w:sz w:val="24"/>
          <w:szCs w:val="24"/>
          <w:lang w:val="en-US" w:eastAsia="zh" w:bidi="ar-SA"/>
        </w:rPr>
        <w:t>35139.96</w:t>
      </w:r>
      <w:r>
        <w:rPr>
          <w:rFonts w:hint="eastAsia" w:ascii="仿宋" w:hAnsi="仿宋" w:eastAsia="仿宋" w:cs="仿宋"/>
          <w:b w:val="0"/>
          <w:bCs w:val="0"/>
          <w:color w:val="auto"/>
          <w:kern w:val="2"/>
          <w:sz w:val="24"/>
          <w:szCs w:val="24"/>
          <w:lang w:val="en-US" w:eastAsia="zh-CN" w:bidi="ar-SA"/>
        </w:rPr>
        <w:t>平方米</w:t>
      </w:r>
      <w:r>
        <w:rPr>
          <w:rFonts w:hint="default" w:ascii="仿宋" w:hAnsi="仿宋" w:eastAsia="仿宋" w:cs="仿宋"/>
          <w:b w:val="0"/>
          <w:bCs w:val="0"/>
          <w:color w:val="auto"/>
          <w:kern w:val="2"/>
          <w:sz w:val="24"/>
          <w:szCs w:val="24"/>
          <w:lang w:val="en-US" w:eastAsia="zh-CN" w:bidi="ar-SA"/>
        </w:rPr>
        <w:t>。</w:t>
      </w:r>
      <w:r>
        <w:rPr>
          <w:rFonts w:hint="default" w:ascii="仿宋" w:hAnsi="仿宋" w:eastAsia="仿宋" w:cs="仿宋"/>
          <w:b w:val="0"/>
          <w:bCs w:val="0"/>
          <w:color w:val="auto"/>
          <w:kern w:val="2"/>
          <w:sz w:val="24"/>
          <w:szCs w:val="24"/>
          <w:lang w:val="en-US" w:eastAsia="zh" w:bidi="ar-SA"/>
        </w:rPr>
        <w:t>其中主楼及裙房建筑面积为</w:t>
      </w:r>
      <w:r>
        <w:rPr>
          <w:rFonts w:hint="default" w:ascii="仿宋" w:hAnsi="仿宋" w:eastAsia="仿宋" w:cs="仿宋"/>
          <w:b w:val="0"/>
          <w:bCs w:val="0"/>
          <w:color w:val="auto"/>
          <w:kern w:val="2"/>
          <w:sz w:val="24"/>
          <w:szCs w:val="24"/>
          <w:lang w:val="en-US" w:eastAsia="zh-CN" w:bidi="ar-SA"/>
        </w:rPr>
        <w:t>34479.24</w:t>
      </w:r>
      <w:r>
        <w:rPr>
          <w:rFonts w:hint="eastAsia" w:ascii="仿宋" w:hAnsi="仿宋" w:eastAsia="仿宋" w:cs="仿宋"/>
          <w:b w:val="0"/>
          <w:bCs w:val="0"/>
          <w:color w:val="auto"/>
          <w:kern w:val="2"/>
          <w:sz w:val="24"/>
          <w:szCs w:val="24"/>
          <w:lang w:val="en-US" w:eastAsia="zh-CN" w:bidi="ar-SA"/>
        </w:rPr>
        <w:t>平方米</w:t>
      </w:r>
      <w:r>
        <w:rPr>
          <w:rFonts w:hint="default" w:ascii="仿宋" w:hAnsi="仿宋" w:eastAsia="仿宋" w:cs="仿宋"/>
          <w:b w:val="0"/>
          <w:bCs w:val="0"/>
          <w:color w:val="auto"/>
          <w:kern w:val="2"/>
          <w:sz w:val="24"/>
          <w:szCs w:val="24"/>
          <w:lang w:val="en-US" w:eastAsia="zh" w:bidi="ar-SA"/>
        </w:rPr>
        <w:t>，附属楼（南）</w:t>
      </w:r>
      <w:r>
        <w:rPr>
          <w:rFonts w:hint="default" w:ascii="仿宋" w:hAnsi="仿宋" w:eastAsia="仿宋" w:cs="仿宋"/>
          <w:b w:val="0"/>
          <w:bCs w:val="0"/>
          <w:color w:val="auto"/>
          <w:kern w:val="2"/>
          <w:sz w:val="24"/>
          <w:szCs w:val="24"/>
          <w:lang w:val="en-US" w:eastAsia="zh-CN" w:bidi="ar-SA"/>
        </w:rPr>
        <w:t>建筑面积为330.36</w:t>
      </w:r>
      <w:r>
        <w:rPr>
          <w:rFonts w:hint="eastAsia" w:ascii="仿宋" w:hAnsi="仿宋" w:eastAsia="仿宋" w:cs="仿宋"/>
          <w:b w:val="0"/>
          <w:bCs w:val="0"/>
          <w:color w:val="auto"/>
          <w:kern w:val="2"/>
          <w:sz w:val="24"/>
          <w:szCs w:val="24"/>
          <w:lang w:val="en-US" w:eastAsia="zh-CN" w:bidi="ar-SA"/>
        </w:rPr>
        <w:t>平方米</w:t>
      </w:r>
      <w:r>
        <w:rPr>
          <w:rFonts w:hint="default" w:ascii="仿宋" w:hAnsi="仿宋" w:eastAsia="仿宋" w:cs="仿宋"/>
          <w:b w:val="0"/>
          <w:bCs w:val="0"/>
          <w:color w:val="auto"/>
          <w:kern w:val="2"/>
          <w:sz w:val="24"/>
          <w:szCs w:val="24"/>
          <w:lang w:val="en-US" w:eastAsia="zh" w:bidi="ar-SA"/>
        </w:rPr>
        <w:t>、附属楼（北）</w:t>
      </w:r>
      <w:r>
        <w:rPr>
          <w:rFonts w:hint="default" w:ascii="仿宋" w:hAnsi="仿宋" w:eastAsia="仿宋" w:cs="仿宋"/>
          <w:b w:val="0"/>
          <w:bCs w:val="0"/>
          <w:color w:val="auto"/>
          <w:kern w:val="2"/>
          <w:sz w:val="24"/>
          <w:szCs w:val="24"/>
          <w:lang w:val="en-US" w:eastAsia="zh-CN" w:bidi="ar-SA"/>
        </w:rPr>
        <w:t>建筑面积为330.36</w:t>
      </w:r>
      <w:r>
        <w:rPr>
          <w:rFonts w:hint="eastAsia" w:ascii="仿宋" w:hAnsi="仿宋" w:eastAsia="仿宋" w:cs="仿宋"/>
          <w:b w:val="0"/>
          <w:bCs w:val="0"/>
          <w:color w:val="auto"/>
          <w:kern w:val="2"/>
          <w:sz w:val="24"/>
          <w:szCs w:val="24"/>
          <w:lang w:val="en-US" w:eastAsia="zh-CN" w:bidi="ar-SA"/>
        </w:rPr>
        <w:t>平方米</w:t>
      </w:r>
      <w:r>
        <w:rPr>
          <w:rFonts w:hint="default" w:ascii="仿宋" w:hAnsi="仿宋" w:eastAsia="仿宋" w:cs="仿宋"/>
          <w:b w:val="0"/>
          <w:bCs w:val="0"/>
          <w:color w:val="auto"/>
          <w:kern w:val="2"/>
          <w:sz w:val="24"/>
          <w:szCs w:val="24"/>
          <w:lang w:val="en-US" w:eastAsia="zh" w:bidi="ar-SA"/>
        </w:rPr>
        <w:t>。</w:t>
      </w:r>
    </w:p>
    <w:p w14:paraId="4F4131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本次维修内容包括办公会议楼主楼、裙房、附属楼(南)、附属楼(北)的内部维修以及室外工程及管线维修等。</w:t>
      </w:r>
    </w:p>
    <w:p w14:paraId="13EE58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二、监理范围</w:t>
      </w:r>
    </w:p>
    <w:p w14:paraId="55B428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根据项目总体技术规范及要求，有针对性的按事前、事中和事后三阶段开展全过程的监理工作，在质量控制、投资控制、进度控制信息安全控制、合同管理、文档管理和协调工作等方面提出详细监理规划。质量标准应符合国家现行质量验收规范合格标准。</w:t>
      </w:r>
    </w:p>
    <w:p w14:paraId="020FC2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三、监理依据</w:t>
      </w:r>
    </w:p>
    <w:p w14:paraId="097C39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1、本工程监理规范采用现行《建设工程监理规范》(GB/T50319)。</w:t>
      </w:r>
    </w:p>
    <w:p w14:paraId="5C31B7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2、本工程施工采用的规范为国家、省、市颁布的现行设计、施工规范及有关规定。</w:t>
      </w:r>
    </w:p>
    <w:p w14:paraId="397160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3、本工程采用的工程规范、标准：合格</w:t>
      </w:r>
    </w:p>
    <w:p w14:paraId="3C4D59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四、适用规范标准</w:t>
      </w:r>
      <w:bookmarkStart w:id="0" w:name="_GoBack"/>
      <w:bookmarkEnd w:id="0"/>
    </w:p>
    <w:p w14:paraId="1A1A1E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1、国家、行业、项目所在地规范名录</w:t>
      </w:r>
    </w:p>
    <w:p w14:paraId="4C9459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2、国家、行业、项目所在地标准名录</w:t>
      </w:r>
    </w:p>
    <w:p w14:paraId="10DFD2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3、国家、行业、项目所在地规程名录</w:t>
      </w:r>
    </w:p>
    <w:p w14:paraId="458875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五、其他商务要求</w:t>
      </w:r>
    </w:p>
    <w:p w14:paraId="60F50A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1、服务地点：</w:t>
      </w:r>
      <w:r>
        <w:rPr>
          <w:rFonts w:hint="eastAsia" w:ascii="仿宋" w:hAnsi="仿宋" w:eastAsia="仿宋" w:cs="仿宋"/>
          <w:b w:val="0"/>
          <w:bCs w:val="0"/>
          <w:color w:val="auto"/>
          <w:kern w:val="2"/>
          <w:sz w:val="24"/>
          <w:szCs w:val="24"/>
          <w:lang w:val="en-US" w:eastAsia="zh-CN" w:bidi="ar-SA"/>
        </w:rPr>
        <w:t>省人大常委会办公厅指定地点</w:t>
      </w:r>
    </w:p>
    <w:p w14:paraId="185674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pPr>
      <w:r>
        <w:rPr>
          <w:rFonts w:hint="eastAsia" w:ascii="仿宋" w:hAnsi="仿宋" w:eastAsia="仿宋" w:cs="仿宋"/>
          <w:b/>
          <w:bCs/>
          <w:color w:val="auto"/>
          <w:kern w:val="2"/>
          <w:sz w:val="24"/>
          <w:szCs w:val="24"/>
          <w:lang w:val="en-US" w:eastAsia="zh-CN" w:bidi="ar-SA"/>
        </w:rPr>
        <w:t>2、服务时间：</w:t>
      </w:r>
      <w:r>
        <w:rPr>
          <w:rFonts w:hint="eastAsia" w:ascii="仿宋" w:hAnsi="仿宋" w:eastAsia="仿宋" w:cs="仿宋"/>
          <w:b w:val="0"/>
          <w:bCs w:val="0"/>
          <w:color w:val="auto"/>
          <w:kern w:val="2"/>
          <w:sz w:val="24"/>
          <w:szCs w:val="24"/>
          <w:lang w:val="en-US" w:eastAsia="zh-CN" w:bidi="ar-SA"/>
        </w:rPr>
        <w:t>从省人大常委会办公厅机关院落设施设备维修项目工程开工至保修阶段结束。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030900"/>
    <w:rsid w:val="0B030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2026-01-26T00:06:00Z</dcterms:created>
  <dc:creator>Ywxxxxxx</dc:creator>
  <cp:lastModifiedBy>Ywxxxxxx</cp:lastModifiedBy>
  <dcterms:modified xsi:type="dcterms:W3CDTF">2026-01-26T00:13:03Z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6DCD6F0A5FA34596B96BAF590ADA5D8B_11</vt:lpwstr>
  </property>
  <property fmtid="{D5CDD505-2E9C-101B-9397-08002B2CF9AE}" pid="4" name="KSOTemplateDocerSaveRecord">
    <vt:lpwstr>eyJoZGlkIjoiZDk5NGM4MDE4ODI5MjFmMjQzNzNkOTJjOWFiODdmM2EiLCJ1c2VySWQiOiIzNjg2NDU2NDEifQ==</vt:lpwstr>
  </property>
</Properties>
</file>