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B13109">
      <w:pPr>
        <w:pStyle w:val="3"/>
        <w:spacing w:beforeAutospacing="0" w:afterAutospacing="0" w:line="360" w:lineRule="auto"/>
        <w:rPr>
          <w:rFonts w:eastAsia="宋体"/>
          <w:b/>
          <w:bCs/>
          <w:color w:val="auto"/>
          <w:highlight w:val="none"/>
          <w:lang w:eastAsia="zh-CN"/>
        </w:rPr>
      </w:pPr>
      <w:r>
        <w:rPr>
          <w:rFonts w:hint="eastAsia" w:eastAsia="宋体"/>
          <w:b/>
          <w:bCs/>
          <w:color w:val="auto"/>
          <w:highlight w:val="none"/>
          <w:shd w:val="clear" w:color="auto" w:fill="FFFFFF"/>
          <w:lang w:eastAsia="zh-CN"/>
        </w:rPr>
        <w:t>附件:</w:t>
      </w:r>
      <w:bookmarkStart w:id="0" w:name="_GoBack"/>
      <w:r>
        <w:rPr>
          <w:rFonts w:hint="eastAsia" w:eastAsia="宋体"/>
          <w:b/>
          <w:bCs/>
          <w:color w:val="auto"/>
          <w:highlight w:val="none"/>
          <w:shd w:val="clear" w:color="auto" w:fill="FFFFFF"/>
          <w:lang w:eastAsia="zh-CN"/>
        </w:rPr>
        <w:t>分项报价表</w:t>
      </w:r>
      <w:bookmarkEnd w:id="0"/>
    </w:p>
    <w:p w14:paraId="11D21831">
      <w:pPr>
        <w:pStyle w:val="3"/>
        <w:spacing w:beforeAutospacing="0" w:afterAutospacing="0" w:line="360" w:lineRule="auto"/>
        <w:jc w:val="center"/>
        <w:rPr>
          <w:rFonts w:eastAsia="宋体"/>
          <w:b/>
          <w:bCs/>
          <w:color w:val="auto"/>
          <w:highlight w:val="none"/>
          <w:shd w:val="clear" w:color="auto" w:fill="FFFFFF"/>
          <w:lang w:eastAsia="zh-CN"/>
        </w:rPr>
      </w:pPr>
      <w:r>
        <w:rPr>
          <w:rFonts w:hint="eastAsia" w:eastAsia="宋体"/>
          <w:b/>
          <w:bCs/>
          <w:color w:val="auto"/>
          <w:highlight w:val="none"/>
          <w:shd w:val="clear" w:color="auto" w:fill="FFFFFF"/>
          <w:lang w:eastAsia="zh-CN"/>
        </w:rPr>
        <w:t>分项报价表</w:t>
      </w:r>
    </w:p>
    <w:p w14:paraId="64EEA1AA">
      <w:pPr>
        <w:pStyle w:val="3"/>
        <w:spacing w:before="0" w:beforeAutospacing="0" w:after="0" w:afterAutospacing="0"/>
        <w:rPr>
          <w:rFonts w:eastAsia="宋体"/>
          <w:color w:val="auto"/>
          <w:highlight w:val="none"/>
          <w:shd w:val="clear" w:color="auto" w:fill="FFFFFF"/>
          <w:lang w:eastAsia="zh-CN"/>
        </w:rPr>
      </w:pPr>
      <w:r>
        <w:rPr>
          <w:rFonts w:hint="eastAsia" w:eastAsia="宋体"/>
          <w:color w:val="auto"/>
          <w:highlight w:val="none"/>
          <w:shd w:val="clear" w:color="auto" w:fill="FFFFFF"/>
          <w:lang w:eastAsia="zh-CN"/>
        </w:rPr>
        <w:t xml:space="preserve">采购编号： </w:t>
      </w:r>
    </w:p>
    <w:p w14:paraId="4A91FA0B">
      <w:pPr>
        <w:pStyle w:val="3"/>
        <w:spacing w:before="0" w:beforeAutospacing="0" w:after="0" w:afterAutospacing="0"/>
        <w:rPr>
          <w:rFonts w:eastAsia="宋体"/>
          <w:color w:val="auto"/>
          <w:highlight w:val="none"/>
          <w:shd w:val="clear" w:color="auto" w:fill="FFFFFF"/>
          <w:lang w:eastAsia="zh-CN"/>
        </w:rPr>
      </w:pPr>
      <w:r>
        <w:rPr>
          <w:rFonts w:hint="eastAsia" w:eastAsia="宋体"/>
          <w:color w:val="auto"/>
          <w:highlight w:val="none"/>
          <w:shd w:val="clear" w:color="auto" w:fill="FFFFFF"/>
          <w:lang w:eastAsia="zh-CN"/>
        </w:rPr>
        <w:t xml:space="preserve">项目名称： </w:t>
      </w:r>
    </w:p>
    <w:p w14:paraId="4A31404A">
      <w:pPr>
        <w:pStyle w:val="3"/>
        <w:spacing w:before="0" w:beforeAutospacing="0" w:after="0" w:afterAutospacing="0"/>
        <w:rPr>
          <w:rFonts w:eastAsia="宋体"/>
          <w:color w:val="auto"/>
          <w:highlight w:val="none"/>
          <w:shd w:val="clear" w:color="auto" w:fill="FFFFFF"/>
        </w:rPr>
      </w:pPr>
      <w:r>
        <w:rPr>
          <w:rFonts w:hint="eastAsia" w:eastAsia="宋体"/>
          <w:color w:val="auto"/>
          <w:highlight w:val="none"/>
          <w:shd w:val="clear" w:color="auto" w:fill="FFFFFF"/>
        </w:rPr>
        <w:t>投标人名称：</w:t>
      </w:r>
    </w:p>
    <w:tbl>
      <w:tblPr>
        <w:tblStyle w:val="5"/>
        <w:tblW w:w="9438" w:type="dxa"/>
        <w:tblInd w:w="-8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3"/>
        <w:gridCol w:w="2137"/>
        <w:gridCol w:w="1425"/>
        <w:gridCol w:w="1225"/>
        <w:gridCol w:w="1275"/>
        <w:gridCol w:w="1400"/>
        <w:gridCol w:w="1313"/>
      </w:tblGrid>
      <w:tr w14:paraId="38704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3" w:type="dxa"/>
            <w:vAlign w:val="center"/>
          </w:tcPr>
          <w:p w14:paraId="22710559">
            <w:pPr>
              <w:pStyle w:val="3"/>
              <w:widowControl/>
              <w:spacing w:before="0" w:beforeAutospacing="0" w:after="0" w:afterAutospacing="0" w:line="360" w:lineRule="auto"/>
              <w:jc w:val="center"/>
              <w:rPr>
                <w:rFonts w:eastAsia="宋体"/>
                <w:color w:val="auto"/>
                <w:highlight w:val="none"/>
                <w:shd w:val="clear" w:color="auto" w:fill="FFFFFF"/>
              </w:rPr>
            </w:pPr>
            <w:r>
              <w:rPr>
                <w:rFonts w:hint="eastAsia" w:eastAsia="宋体"/>
                <w:color w:val="auto"/>
                <w:highlight w:val="none"/>
                <w:shd w:val="clear" w:color="auto" w:fill="FFFFFF"/>
              </w:rPr>
              <w:t>序号</w:t>
            </w:r>
          </w:p>
        </w:tc>
        <w:tc>
          <w:tcPr>
            <w:tcW w:w="2137" w:type="dxa"/>
            <w:vAlign w:val="center"/>
          </w:tcPr>
          <w:p w14:paraId="51BBE8A1">
            <w:pPr>
              <w:pStyle w:val="3"/>
              <w:widowControl/>
              <w:spacing w:before="0" w:beforeAutospacing="0" w:after="0" w:afterAutospacing="0" w:line="360" w:lineRule="auto"/>
              <w:jc w:val="center"/>
              <w:rPr>
                <w:rFonts w:eastAsia="宋体"/>
                <w:color w:val="auto"/>
                <w:highlight w:val="none"/>
                <w:shd w:val="clear" w:color="auto" w:fill="FFFFFF"/>
              </w:rPr>
            </w:pPr>
            <w:r>
              <w:rPr>
                <w:rFonts w:hint="eastAsia" w:eastAsia="宋体"/>
                <w:color w:val="auto"/>
                <w:highlight w:val="none"/>
                <w:shd w:val="clear" w:color="auto" w:fill="FFFFFF"/>
              </w:rPr>
              <w:t>货物名称</w:t>
            </w:r>
          </w:p>
        </w:tc>
        <w:tc>
          <w:tcPr>
            <w:tcW w:w="1425" w:type="dxa"/>
            <w:vAlign w:val="center"/>
          </w:tcPr>
          <w:p w14:paraId="1A18CB98">
            <w:pPr>
              <w:pStyle w:val="3"/>
              <w:widowControl/>
              <w:spacing w:before="0" w:beforeAutospacing="0" w:after="0" w:afterAutospacing="0" w:line="360" w:lineRule="auto"/>
              <w:jc w:val="center"/>
              <w:rPr>
                <w:rFonts w:eastAsia="宋体"/>
                <w:color w:val="auto"/>
                <w:highlight w:val="none"/>
                <w:shd w:val="clear" w:color="auto" w:fill="FFFFFF"/>
              </w:rPr>
            </w:pPr>
            <w:r>
              <w:rPr>
                <w:rFonts w:hint="eastAsia" w:eastAsia="宋体"/>
                <w:color w:val="auto"/>
                <w:highlight w:val="none"/>
                <w:shd w:val="clear" w:color="auto" w:fill="FFFFFF"/>
              </w:rPr>
              <w:t>规格型号</w:t>
            </w:r>
          </w:p>
        </w:tc>
        <w:tc>
          <w:tcPr>
            <w:tcW w:w="1225" w:type="dxa"/>
            <w:vAlign w:val="center"/>
          </w:tcPr>
          <w:p w14:paraId="455DC70E">
            <w:pPr>
              <w:pStyle w:val="3"/>
              <w:widowControl/>
              <w:spacing w:before="0" w:beforeAutospacing="0" w:after="0" w:afterAutospacing="0" w:line="360" w:lineRule="auto"/>
              <w:jc w:val="center"/>
              <w:rPr>
                <w:rFonts w:eastAsia="宋体"/>
                <w:color w:val="auto"/>
                <w:highlight w:val="none"/>
                <w:shd w:val="clear" w:color="auto" w:fill="FFFFFF"/>
              </w:rPr>
            </w:pPr>
            <w:r>
              <w:rPr>
                <w:rFonts w:hint="eastAsia" w:eastAsia="宋体"/>
                <w:color w:val="auto"/>
                <w:highlight w:val="none"/>
                <w:shd w:val="clear" w:color="auto" w:fill="FFFFFF"/>
              </w:rPr>
              <w:t>制造商名称</w:t>
            </w:r>
          </w:p>
        </w:tc>
        <w:tc>
          <w:tcPr>
            <w:tcW w:w="1275" w:type="dxa"/>
            <w:vAlign w:val="center"/>
          </w:tcPr>
          <w:p w14:paraId="522022F4">
            <w:pPr>
              <w:pStyle w:val="3"/>
              <w:widowControl/>
              <w:spacing w:before="0" w:beforeAutospacing="0" w:after="0" w:afterAutospacing="0" w:line="360" w:lineRule="auto"/>
              <w:jc w:val="center"/>
              <w:rPr>
                <w:rFonts w:eastAsia="宋体"/>
                <w:color w:val="auto"/>
                <w:highlight w:val="none"/>
                <w:shd w:val="clear" w:color="auto" w:fill="FFFFFF"/>
              </w:rPr>
            </w:pPr>
            <w:r>
              <w:rPr>
                <w:rFonts w:hint="eastAsia" w:eastAsia="宋体"/>
                <w:color w:val="auto"/>
                <w:highlight w:val="none"/>
                <w:shd w:val="clear" w:color="auto" w:fill="FFFFFF"/>
              </w:rPr>
              <w:t>数量</w:t>
            </w:r>
          </w:p>
        </w:tc>
        <w:tc>
          <w:tcPr>
            <w:tcW w:w="1400" w:type="dxa"/>
            <w:vAlign w:val="center"/>
          </w:tcPr>
          <w:p w14:paraId="44DBB706">
            <w:pPr>
              <w:pStyle w:val="3"/>
              <w:widowControl/>
              <w:spacing w:before="0" w:beforeAutospacing="0" w:after="0" w:afterAutospacing="0" w:line="360" w:lineRule="auto"/>
              <w:jc w:val="center"/>
              <w:rPr>
                <w:rFonts w:eastAsia="宋体"/>
                <w:color w:val="auto"/>
                <w:highlight w:val="none"/>
                <w:shd w:val="clear" w:color="auto" w:fill="FFFFFF"/>
              </w:rPr>
            </w:pPr>
            <w:r>
              <w:rPr>
                <w:rFonts w:hint="eastAsia" w:eastAsia="宋体"/>
                <w:color w:val="auto"/>
                <w:highlight w:val="none"/>
                <w:shd w:val="clear" w:color="auto" w:fill="FFFFFF"/>
              </w:rPr>
              <w:t>单价</w:t>
            </w:r>
          </w:p>
          <w:p w14:paraId="629B7757">
            <w:pPr>
              <w:pStyle w:val="3"/>
              <w:widowControl/>
              <w:spacing w:before="0" w:beforeAutospacing="0" w:after="0" w:afterAutospacing="0" w:line="360" w:lineRule="auto"/>
              <w:jc w:val="center"/>
              <w:rPr>
                <w:rFonts w:eastAsia="宋体"/>
                <w:color w:val="auto"/>
                <w:highlight w:val="none"/>
                <w:shd w:val="clear" w:color="auto" w:fill="FFFFFF"/>
              </w:rPr>
            </w:pPr>
            <w:r>
              <w:rPr>
                <w:rFonts w:hint="eastAsia" w:eastAsia="宋体"/>
                <w:color w:val="auto"/>
                <w:highlight w:val="none"/>
                <w:shd w:val="clear" w:color="auto" w:fill="FFFFFF"/>
              </w:rPr>
              <w:t>（元）</w:t>
            </w:r>
          </w:p>
        </w:tc>
        <w:tc>
          <w:tcPr>
            <w:tcW w:w="1313" w:type="dxa"/>
            <w:vAlign w:val="center"/>
          </w:tcPr>
          <w:p w14:paraId="263E61B7">
            <w:pPr>
              <w:pStyle w:val="3"/>
              <w:widowControl/>
              <w:spacing w:before="0" w:beforeAutospacing="0" w:after="0" w:afterAutospacing="0" w:line="360" w:lineRule="auto"/>
              <w:jc w:val="center"/>
              <w:rPr>
                <w:rFonts w:eastAsia="宋体"/>
                <w:color w:val="auto"/>
                <w:highlight w:val="none"/>
                <w:shd w:val="clear" w:color="auto" w:fill="FFFFFF"/>
              </w:rPr>
            </w:pPr>
            <w:r>
              <w:rPr>
                <w:rFonts w:hint="eastAsia" w:eastAsia="宋体"/>
                <w:color w:val="auto"/>
                <w:highlight w:val="none"/>
                <w:shd w:val="clear" w:color="auto" w:fill="FFFFFF"/>
                <w:lang w:eastAsia="zh-CN"/>
              </w:rPr>
              <w:t>总价</w:t>
            </w:r>
          </w:p>
          <w:p w14:paraId="67CA3A08">
            <w:pPr>
              <w:pStyle w:val="3"/>
              <w:widowControl/>
              <w:spacing w:before="0" w:beforeAutospacing="0" w:after="0" w:afterAutospacing="0" w:line="360" w:lineRule="auto"/>
              <w:jc w:val="center"/>
              <w:rPr>
                <w:rFonts w:eastAsia="宋体"/>
                <w:color w:val="auto"/>
                <w:highlight w:val="none"/>
                <w:shd w:val="clear" w:color="auto" w:fill="FFFFFF"/>
                <w:lang w:eastAsia="zh-CN"/>
              </w:rPr>
            </w:pPr>
            <w:r>
              <w:rPr>
                <w:rFonts w:hint="eastAsia" w:eastAsia="宋体"/>
                <w:color w:val="auto"/>
                <w:highlight w:val="none"/>
                <w:shd w:val="clear" w:color="auto" w:fill="FFFFFF"/>
                <w:lang w:eastAsia="zh-CN"/>
              </w:rPr>
              <w:t>（元）</w:t>
            </w:r>
          </w:p>
        </w:tc>
      </w:tr>
      <w:tr w14:paraId="00CB9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3" w:type="dxa"/>
            <w:vAlign w:val="center"/>
          </w:tcPr>
          <w:p w14:paraId="093532BE">
            <w:pPr>
              <w:widowControl w:val="0"/>
              <w:spacing w:line="400" w:lineRule="exact"/>
              <w:jc w:val="center"/>
              <w:rPr>
                <w:rFonts w:ascii="宋体" w:hAnsi="宋体" w:eastAsia="宋体" w:cs="宋体"/>
                <w:color w:val="auto"/>
                <w:sz w:val="24"/>
                <w:szCs w:val="24"/>
                <w:highlight w:val="none"/>
                <w:shd w:val="clear" w:color="auto" w:fill="FFFFFF"/>
              </w:rPr>
            </w:pPr>
            <w:r>
              <w:rPr>
                <w:rFonts w:hint="eastAsia" w:ascii="宋体" w:hAnsi="宋体" w:eastAsia="宋体" w:cs="宋体"/>
                <w:color w:val="auto"/>
                <w:sz w:val="24"/>
                <w:szCs w:val="24"/>
                <w:highlight w:val="none"/>
                <w:shd w:val="clear" w:color="auto" w:fill="FFFFFF"/>
              </w:rPr>
              <w:t>1</w:t>
            </w:r>
          </w:p>
        </w:tc>
        <w:tc>
          <w:tcPr>
            <w:tcW w:w="2137" w:type="dxa"/>
            <w:vAlign w:val="center"/>
          </w:tcPr>
          <w:p w14:paraId="61218F8B">
            <w:pPr>
              <w:widowControl w:val="0"/>
              <w:spacing w:line="400" w:lineRule="exact"/>
              <w:jc w:val="center"/>
              <w:rPr>
                <w:rFonts w:ascii="宋体" w:hAnsi="宋体" w:eastAsia="宋体" w:cs="宋体"/>
                <w:color w:val="auto"/>
                <w:sz w:val="24"/>
                <w:szCs w:val="24"/>
                <w:highlight w:val="none"/>
                <w:shd w:val="clear" w:color="auto" w:fill="FFFFFF"/>
              </w:rPr>
            </w:pPr>
          </w:p>
        </w:tc>
        <w:tc>
          <w:tcPr>
            <w:tcW w:w="1425" w:type="dxa"/>
            <w:vAlign w:val="center"/>
          </w:tcPr>
          <w:p w14:paraId="32A44886">
            <w:pPr>
              <w:pStyle w:val="3"/>
              <w:widowControl/>
              <w:spacing w:beforeAutospacing="0" w:afterAutospacing="0" w:line="360" w:lineRule="auto"/>
              <w:jc w:val="center"/>
              <w:rPr>
                <w:rFonts w:eastAsia="宋体"/>
                <w:color w:val="auto"/>
                <w:highlight w:val="none"/>
                <w:shd w:val="clear" w:color="auto" w:fill="FFFFFF"/>
              </w:rPr>
            </w:pPr>
          </w:p>
        </w:tc>
        <w:tc>
          <w:tcPr>
            <w:tcW w:w="1225" w:type="dxa"/>
            <w:vAlign w:val="center"/>
          </w:tcPr>
          <w:p w14:paraId="73B091A0">
            <w:pPr>
              <w:pStyle w:val="3"/>
              <w:widowControl/>
              <w:spacing w:beforeAutospacing="0" w:afterAutospacing="0" w:line="360" w:lineRule="auto"/>
              <w:jc w:val="center"/>
              <w:rPr>
                <w:rFonts w:eastAsia="宋体"/>
                <w:color w:val="auto"/>
                <w:highlight w:val="none"/>
                <w:shd w:val="clear" w:color="auto" w:fill="FFFFFF"/>
              </w:rPr>
            </w:pPr>
          </w:p>
        </w:tc>
        <w:tc>
          <w:tcPr>
            <w:tcW w:w="1275" w:type="dxa"/>
            <w:vAlign w:val="center"/>
          </w:tcPr>
          <w:p w14:paraId="5C1B9E1E">
            <w:pPr>
              <w:widowControl w:val="0"/>
              <w:spacing w:line="400" w:lineRule="exact"/>
              <w:jc w:val="center"/>
              <w:rPr>
                <w:rFonts w:ascii="宋体" w:hAnsi="宋体" w:eastAsia="宋体" w:cs="宋体"/>
                <w:color w:val="auto"/>
                <w:sz w:val="24"/>
                <w:szCs w:val="24"/>
                <w:highlight w:val="none"/>
                <w:shd w:val="clear" w:color="auto" w:fill="FFFFFF"/>
              </w:rPr>
            </w:pPr>
          </w:p>
        </w:tc>
        <w:tc>
          <w:tcPr>
            <w:tcW w:w="1400" w:type="dxa"/>
            <w:vAlign w:val="center"/>
          </w:tcPr>
          <w:p w14:paraId="3B857DC9">
            <w:pPr>
              <w:pStyle w:val="3"/>
              <w:widowControl/>
              <w:spacing w:beforeAutospacing="0" w:afterAutospacing="0" w:line="360" w:lineRule="auto"/>
              <w:jc w:val="center"/>
              <w:rPr>
                <w:rFonts w:eastAsia="宋体"/>
                <w:color w:val="auto"/>
                <w:highlight w:val="none"/>
                <w:shd w:val="clear" w:color="auto" w:fill="FFFFFF"/>
              </w:rPr>
            </w:pPr>
          </w:p>
        </w:tc>
        <w:tc>
          <w:tcPr>
            <w:tcW w:w="1313" w:type="dxa"/>
            <w:vAlign w:val="center"/>
          </w:tcPr>
          <w:p w14:paraId="021B60F6">
            <w:pPr>
              <w:pStyle w:val="3"/>
              <w:widowControl/>
              <w:spacing w:beforeAutospacing="0" w:afterAutospacing="0" w:line="360" w:lineRule="auto"/>
              <w:jc w:val="center"/>
              <w:rPr>
                <w:rFonts w:eastAsia="宋体"/>
                <w:color w:val="auto"/>
                <w:highlight w:val="none"/>
                <w:shd w:val="clear" w:color="auto" w:fill="FFFFFF"/>
              </w:rPr>
            </w:pPr>
          </w:p>
        </w:tc>
      </w:tr>
      <w:tr w14:paraId="68686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3" w:type="dxa"/>
            <w:vAlign w:val="center"/>
          </w:tcPr>
          <w:p w14:paraId="7CEA2744">
            <w:pPr>
              <w:widowControl w:val="0"/>
              <w:spacing w:line="400" w:lineRule="exact"/>
              <w:jc w:val="center"/>
              <w:rPr>
                <w:rFonts w:ascii="宋体" w:hAnsi="宋体" w:eastAsia="宋体" w:cs="宋体"/>
                <w:color w:val="auto"/>
                <w:sz w:val="24"/>
                <w:szCs w:val="24"/>
                <w:highlight w:val="none"/>
                <w:shd w:val="clear" w:color="auto" w:fill="FFFFFF"/>
              </w:rPr>
            </w:pPr>
            <w:r>
              <w:rPr>
                <w:rFonts w:hint="eastAsia" w:ascii="宋体" w:hAnsi="宋体" w:eastAsia="宋体" w:cs="宋体"/>
                <w:color w:val="auto"/>
                <w:sz w:val="24"/>
                <w:szCs w:val="24"/>
                <w:highlight w:val="none"/>
                <w:shd w:val="clear" w:color="auto" w:fill="FFFFFF"/>
              </w:rPr>
              <w:t>2</w:t>
            </w:r>
          </w:p>
        </w:tc>
        <w:tc>
          <w:tcPr>
            <w:tcW w:w="2137" w:type="dxa"/>
            <w:vAlign w:val="center"/>
          </w:tcPr>
          <w:p w14:paraId="75434A22">
            <w:pPr>
              <w:widowControl w:val="0"/>
              <w:spacing w:line="400" w:lineRule="exact"/>
              <w:jc w:val="center"/>
              <w:rPr>
                <w:rFonts w:ascii="宋体" w:hAnsi="宋体" w:eastAsia="宋体" w:cs="宋体"/>
                <w:color w:val="auto"/>
                <w:sz w:val="24"/>
                <w:szCs w:val="24"/>
                <w:highlight w:val="none"/>
                <w:shd w:val="clear" w:color="auto" w:fill="FFFFFF"/>
              </w:rPr>
            </w:pPr>
          </w:p>
        </w:tc>
        <w:tc>
          <w:tcPr>
            <w:tcW w:w="1425" w:type="dxa"/>
            <w:vAlign w:val="center"/>
          </w:tcPr>
          <w:p w14:paraId="6E221538">
            <w:pPr>
              <w:pStyle w:val="3"/>
              <w:widowControl/>
              <w:spacing w:beforeAutospacing="0" w:afterAutospacing="0" w:line="360" w:lineRule="auto"/>
              <w:jc w:val="center"/>
              <w:rPr>
                <w:rFonts w:eastAsia="宋体"/>
                <w:color w:val="auto"/>
                <w:highlight w:val="none"/>
                <w:shd w:val="clear" w:color="auto" w:fill="FFFFFF"/>
              </w:rPr>
            </w:pPr>
          </w:p>
        </w:tc>
        <w:tc>
          <w:tcPr>
            <w:tcW w:w="1225" w:type="dxa"/>
            <w:vAlign w:val="center"/>
          </w:tcPr>
          <w:p w14:paraId="4263DCCF">
            <w:pPr>
              <w:pStyle w:val="3"/>
              <w:widowControl/>
              <w:spacing w:beforeAutospacing="0" w:afterAutospacing="0" w:line="360" w:lineRule="auto"/>
              <w:jc w:val="center"/>
              <w:rPr>
                <w:rFonts w:eastAsia="宋体"/>
                <w:color w:val="auto"/>
                <w:highlight w:val="none"/>
                <w:shd w:val="clear" w:color="auto" w:fill="FFFFFF"/>
              </w:rPr>
            </w:pPr>
          </w:p>
        </w:tc>
        <w:tc>
          <w:tcPr>
            <w:tcW w:w="1275" w:type="dxa"/>
            <w:vAlign w:val="center"/>
          </w:tcPr>
          <w:p w14:paraId="75785BAB">
            <w:pPr>
              <w:widowControl w:val="0"/>
              <w:spacing w:line="400" w:lineRule="exact"/>
              <w:jc w:val="center"/>
              <w:rPr>
                <w:rFonts w:ascii="宋体" w:hAnsi="宋体" w:eastAsia="宋体" w:cs="宋体"/>
                <w:color w:val="auto"/>
                <w:sz w:val="24"/>
                <w:szCs w:val="24"/>
                <w:highlight w:val="none"/>
                <w:shd w:val="clear" w:color="auto" w:fill="FFFFFF"/>
              </w:rPr>
            </w:pPr>
          </w:p>
        </w:tc>
        <w:tc>
          <w:tcPr>
            <w:tcW w:w="1400" w:type="dxa"/>
            <w:vAlign w:val="center"/>
          </w:tcPr>
          <w:p w14:paraId="760AA373">
            <w:pPr>
              <w:pStyle w:val="3"/>
              <w:widowControl/>
              <w:spacing w:beforeAutospacing="0" w:afterAutospacing="0" w:line="360" w:lineRule="auto"/>
              <w:jc w:val="center"/>
              <w:rPr>
                <w:rFonts w:eastAsia="宋体"/>
                <w:color w:val="auto"/>
                <w:highlight w:val="none"/>
                <w:shd w:val="clear" w:color="auto" w:fill="FFFFFF"/>
              </w:rPr>
            </w:pPr>
          </w:p>
        </w:tc>
        <w:tc>
          <w:tcPr>
            <w:tcW w:w="1313" w:type="dxa"/>
            <w:vAlign w:val="center"/>
          </w:tcPr>
          <w:p w14:paraId="4A5B060C">
            <w:pPr>
              <w:pStyle w:val="3"/>
              <w:widowControl/>
              <w:spacing w:beforeAutospacing="0" w:afterAutospacing="0" w:line="360" w:lineRule="auto"/>
              <w:jc w:val="center"/>
              <w:rPr>
                <w:rFonts w:eastAsia="宋体"/>
                <w:color w:val="auto"/>
                <w:highlight w:val="none"/>
                <w:shd w:val="clear" w:color="auto" w:fill="FFFFFF"/>
              </w:rPr>
            </w:pPr>
          </w:p>
        </w:tc>
      </w:tr>
      <w:tr w14:paraId="793FF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3" w:type="dxa"/>
            <w:vAlign w:val="center"/>
          </w:tcPr>
          <w:p w14:paraId="1F1B7E56">
            <w:pPr>
              <w:widowControl w:val="0"/>
              <w:spacing w:line="400" w:lineRule="exact"/>
              <w:jc w:val="center"/>
              <w:rPr>
                <w:rFonts w:ascii="宋体" w:hAnsi="宋体" w:eastAsia="宋体" w:cs="宋体"/>
                <w:color w:val="auto"/>
                <w:sz w:val="24"/>
                <w:szCs w:val="24"/>
                <w:highlight w:val="none"/>
                <w:shd w:val="clear" w:color="auto" w:fill="FFFFFF"/>
              </w:rPr>
            </w:pPr>
            <w:r>
              <w:rPr>
                <w:rFonts w:hint="eastAsia" w:ascii="宋体" w:hAnsi="宋体" w:eastAsia="宋体" w:cs="宋体"/>
                <w:color w:val="auto"/>
                <w:sz w:val="24"/>
                <w:szCs w:val="24"/>
                <w:highlight w:val="none"/>
                <w:shd w:val="clear" w:color="auto" w:fill="FFFFFF"/>
              </w:rPr>
              <w:t>3</w:t>
            </w:r>
          </w:p>
        </w:tc>
        <w:tc>
          <w:tcPr>
            <w:tcW w:w="2137" w:type="dxa"/>
            <w:vAlign w:val="center"/>
          </w:tcPr>
          <w:p w14:paraId="5AC1B3A3">
            <w:pPr>
              <w:widowControl w:val="0"/>
              <w:spacing w:line="400" w:lineRule="exact"/>
              <w:jc w:val="center"/>
              <w:rPr>
                <w:rFonts w:ascii="宋体" w:hAnsi="宋体" w:eastAsia="宋体" w:cs="宋体"/>
                <w:color w:val="auto"/>
                <w:sz w:val="24"/>
                <w:szCs w:val="24"/>
                <w:highlight w:val="none"/>
                <w:shd w:val="clear" w:color="auto" w:fill="FFFFFF"/>
              </w:rPr>
            </w:pPr>
          </w:p>
        </w:tc>
        <w:tc>
          <w:tcPr>
            <w:tcW w:w="1425" w:type="dxa"/>
            <w:vAlign w:val="center"/>
          </w:tcPr>
          <w:p w14:paraId="77EA02A6">
            <w:pPr>
              <w:pStyle w:val="3"/>
              <w:widowControl/>
              <w:spacing w:beforeAutospacing="0" w:afterAutospacing="0" w:line="360" w:lineRule="auto"/>
              <w:jc w:val="center"/>
              <w:rPr>
                <w:rFonts w:eastAsia="宋体"/>
                <w:color w:val="auto"/>
                <w:highlight w:val="none"/>
                <w:shd w:val="clear" w:color="auto" w:fill="FFFFFF"/>
              </w:rPr>
            </w:pPr>
          </w:p>
        </w:tc>
        <w:tc>
          <w:tcPr>
            <w:tcW w:w="1225" w:type="dxa"/>
            <w:vAlign w:val="center"/>
          </w:tcPr>
          <w:p w14:paraId="239416BE">
            <w:pPr>
              <w:pStyle w:val="3"/>
              <w:widowControl/>
              <w:spacing w:beforeAutospacing="0" w:afterAutospacing="0" w:line="360" w:lineRule="auto"/>
              <w:jc w:val="center"/>
              <w:rPr>
                <w:rFonts w:eastAsia="宋体"/>
                <w:color w:val="auto"/>
                <w:highlight w:val="none"/>
                <w:shd w:val="clear" w:color="auto" w:fill="FFFFFF"/>
              </w:rPr>
            </w:pPr>
          </w:p>
        </w:tc>
        <w:tc>
          <w:tcPr>
            <w:tcW w:w="1275" w:type="dxa"/>
            <w:vAlign w:val="center"/>
          </w:tcPr>
          <w:p w14:paraId="0F8E4EEE">
            <w:pPr>
              <w:widowControl w:val="0"/>
              <w:spacing w:line="400" w:lineRule="exact"/>
              <w:jc w:val="center"/>
              <w:rPr>
                <w:rFonts w:ascii="宋体" w:hAnsi="宋体" w:eastAsia="宋体" w:cs="宋体"/>
                <w:color w:val="auto"/>
                <w:sz w:val="24"/>
                <w:szCs w:val="24"/>
                <w:highlight w:val="none"/>
                <w:shd w:val="clear" w:color="auto" w:fill="FFFFFF"/>
              </w:rPr>
            </w:pPr>
          </w:p>
        </w:tc>
        <w:tc>
          <w:tcPr>
            <w:tcW w:w="1400" w:type="dxa"/>
            <w:vAlign w:val="center"/>
          </w:tcPr>
          <w:p w14:paraId="056390C1">
            <w:pPr>
              <w:pStyle w:val="3"/>
              <w:widowControl/>
              <w:spacing w:beforeAutospacing="0" w:afterAutospacing="0" w:line="360" w:lineRule="auto"/>
              <w:jc w:val="center"/>
              <w:rPr>
                <w:rFonts w:eastAsia="宋体"/>
                <w:color w:val="auto"/>
                <w:highlight w:val="none"/>
                <w:shd w:val="clear" w:color="auto" w:fill="FFFFFF"/>
              </w:rPr>
            </w:pPr>
          </w:p>
        </w:tc>
        <w:tc>
          <w:tcPr>
            <w:tcW w:w="1313" w:type="dxa"/>
            <w:vAlign w:val="center"/>
          </w:tcPr>
          <w:p w14:paraId="0B4AFBE4">
            <w:pPr>
              <w:pStyle w:val="3"/>
              <w:widowControl/>
              <w:spacing w:beforeAutospacing="0" w:afterAutospacing="0" w:line="360" w:lineRule="auto"/>
              <w:jc w:val="center"/>
              <w:rPr>
                <w:rFonts w:eastAsia="宋体"/>
                <w:color w:val="auto"/>
                <w:highlight w:val="none"/>
                <w:shd w:val="clear" w:color="auto" w:fill="FFFFFF"/>
              </w:rPr>
            </w:pPr>
          </w:p>
        </w:tc>
      </w:tr>
      <w:tr w14:paraId="796F0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3" w:type="dxa"/>
            <w:vAlign w:val="center"/>
          </w:tcPr>
          <w:p w14:paraId="09407C77">
            <w:pPr>
              <w:widowControl w:val="0"/>
              <w:spacing w:line="400" w:lineRule="exact"/>
              <w:jc w:val="center"/>
              <w:rPr>
                <w:rFonts w:ascii="宋体" w:hAnsi="宋体" w:eastAsia="宋体" w:cs="宋体"/>
                <w:color w:val="auto"/>
                <w:sz w:val="24"/>
                <w:szCs w:val="24"/>
                <w:highlight w:val="none"/>
                <w:shd w:val="clear" w:color="auto" w:fill="FFFFFF"/>
              </w:rPr>
            </w:pPr>
            <w:r>
              <w:rPr>
                <w:rFonts w:hint="eastAsia" w:ascii="宋体" w:hAnsi="宋体" w:eastAsia="宋体" w:cs="宋体"/>
                <w:color w:val="auto"/>
                <w:sz w:val="24"/>
                <w:szCs w:val="24"/>
                <w:highlight w:val="none"/>
                <w:shd w:val="clear" w:color="auto" w:fill="FFFFFF"/>
              </w:rPr>
              <w:t>4</w:t>
            </w:r>
          </w:p>
        </w:tc>
        <w:tc>
          <w:tcPr>
            <w:tcW w:w="2137" w:type="dxa"/>
            <w:vAlign w:val="center"/>
          </w:tcPr>
          <w:p w14:paraId="7AB00AFF">
            <w:pPr>
              <w:widowControl w:val="0"/>
              <w:spacing w:line="400" w:lineRule="exact"/>
              <w:jc w:val="center"/>
              <w:rPr>
                <w:rFonts w:ascii="宋体" w:hAnsi="宋体" w:eastAsia="宋体" w:cs="宋体"/>
                <w:color w:val="auto"/>
                <w:sz w:val="24"/>
                <w:szCs w:val="24"/>
                <w:highlight w:val="none"/>
                <w:shd w:val="clear" w:color="auto" w:fill="FFFFFF"/>
              </w:rPr>
            </w:pPr>
          </w:p>
        </w:tc>
        <w:tc>
          <w:tcPr>
            <w:tcW w:w="1425" w:type="dxa"/>
            <w:vAlign w:val="center"/>
          </w:tcPr>
          <w:p w14:paraId="65EEE6FE">
            <w:pPr>
              <w:pStyle w:val="3"/>
              <w:widowControl/>
              <w:spacing w:beforeAutospacing="0" w:afterAutospacing="0" w:line="360" w:lineRule="auto"/>
              <w:jc w:val="center"/>
              <w:rPr>
                <w:rFonts w:eastAsia="宋体"/>
                <w:color w:val="auto"/>
                <w:highlight w:val="none"/>
                <w:shd w:val="clear" w:color="auto" w:fill="FFFFFF"/>
              </w:rPr>
            </w:pPr>
          </w:p>
        </w:tc>
        <w:tc>
          <w:tcPr>
            <w:tcW w:w="1225" w:type="dxa"/>
            <w:vAlign w:val="center"/>
          </w:tcPr>
          <w:p w14:paraId="0835C950">
            <w:pPr>
              <w:pStyle w:val="3"/>
              <w:widowControl/>
              <w:spacing w:beforeAutospacing="0" w:afterAutospacing="0" w:line="360" w:lineRule="auto"/>
              <w:jc w:val="center"/>
              <w:rPr>
                <w:rFonts w:eastAsia="宋体"/>
                <w:color w:val="auto"/>
                <w:highlight w:val="none"/>
                <w:shd w:val="clear" w:color="auto" w:fill="FFFFFF"/>
              </w:rPr>
            </w:pPr>
          </w:p>
        </w:tc>
        <w:tc>
          <w:tcPr>
            <w:tcW w:w="1275" w:type="dxa"/>
            <w:vAlign w:val="center"/>
          </w:tcPr>
          <w:p w14:paraId="39CA81C2">
            <w:pPr>
              <w:widowControl w:val="0"/>
              <w:spacing w:line="400" w:lineRule="exact"/>
              <w:jc w:val="center"/>
              <w:rPr>
                <w:rFonts w:ascii="宋体" w:hAnsi="宋体" w:eastAsia="宋体" w:cs="宋体"/>
                <w:color w:val="auto"/>
                <w:sz w:val="24"/>
                <w:szCs w:val="24"/>
                <w:highlight w:val="none"/>
                <w:shd w:val="clear" w:color="auto" w:fill="FFFFFF"/>
              </w:rPr>
            </w:pPr>
          </w:p>
        </w:tc>
        <w:tc>
          <w:tcPr>
            <w:tcW w:w="1400" w:type="dxa"/>
            <w:vAlign w:val="center"/>
          </w:tcPr>
          <w:p w14:paraId="7FD637F1">
            <w:pPr>
              <w:pStyle w:val="3"/>
              <w:widowControl/>
              <w:spacing w:beforeAutospacing="0" w:afterAutospacing="0" w:line="360" w:lineRule="auto"/>
              <w:jc w:val="center"/>
              <w:rPr>
                <w:rFonts w:eastAsia="宋体"/>
                <w:color w:val="auto"/>
                <w:highlight w:val="none"/>
                <w:shd w:val="clear" w:color="auto" w:fill="FFFFFF"/>
              </w:rPr>
            </w:pPr>
          </w:p>
        </w:tc>
        <w:tc>
          <w:tcPr>
            <w:tcW w:w="1313" w:type="dxa"/>
            <w:vAlign w:val="center"/>
          </w:tcPr>
          <w:p w14:paraId="0F9D7040">
            <w:pPr>
              <w:pStyle w:val="3"/>
              <w:widowControl/>
              <w:spacing w:beforeAutospacing="0" w:afterAutospacing="0" w:line="360" w:lineRule="auto"/>
              <w:jc w:val="center"/>
              <w:rPr>
                <w:rFonts w:eastAsia="宋体"/>
                <w:color w:val="auto"/>
                <w:highlight w:val="none"/>
                <w:shd w:val="clear" w:color="auto" w:fill="FFFFFF"/>
              </w:rPr>
            </w:pPr>
          </w:p>
        </w:tc>
      </w:tr>
      <w:tr w14:paraId="2BA5B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3" w:type="dxa"/>
            <w:vAlign w:val="center"/>
          </w:tcPr>
          <w:p w14:paraId="1C08DAD9">
            <w:pPr>
              <w:widowControl w:val="0"/>
              <w:spacing w:line="400" w:lineRule="exact"/>
              <w:jc w:val="center"/>
              <w:rPr>
                <w:rFonts w:ascii="宋体" w:hAnsi="宋体" w:eastAsia="宋体" w:cs="宋体"/>
                <w:color w:val="auto"/>
                <w:sz w:val="24"/>
                <w:szCs w:val="24"/>
                <w:highlight w:val="none"/>
                <w:shd w:val="clear" w:color="auto" w:fill="FFFFFF"/>
              </w:rPr>
            </w:pPr>
            <w:r>
              <w:rPr>
                <w:rFonts w:hint="eastAsia" w:ascii="宋体" w:hAnsi="宋体" w:eastAsia="宋体" w:cs="宋体"/>
                <w:color w:val="auto"/>
                <w:sz w:val="24"/>
                <w:szCs w:val="24"/>
                <w:highlight w:val="none"/>
                <w:shd w:val="clear" w:color="auto" w:fill="FFFFFF"/>
              </w:rPr>
              <w:t>5</w:t>
            </w:r>
          </w:p>
        </w:tc>
        <w:tc>
          <w:tcPr>
            <w:tcW w:w="2137" w:type="dxa"/>
            <w:vAlign w:val="center"/>
          </w:tcPr>
          <w:p w14:paraId="5A981EF3">
            <w:pPr>
              <w:widowControl w:val="0"/>
              <w:spacing w:line="400" w:lineRule="exact"/>
              <w:jc w:val="center"/>
              <w:rPr>
                <w:rFonts w:ascii="宋体" w:hAnsi="宋体" w:eastAsia="宋体" w:cs="宋体"/>
                <w:color w:val="auto"/>
                <w:sz w:val="24"/>
                <w:szCs w:val="24"/>
                <w:highlight w:val="none"/>
                <w:shd w:val="clear" w:color="auto" w:fill="FFFFFF"/>
              </w:rPr>
            </w:pPr>
          </w:p>
        </w:tc>
        <w:tc>
          <w:tcPr>
            <w:tcW w:w="1425" w:type="dxa"/>
            <w:vAlign w:val="center"/>
          </w:tcPr>
          <w:p w14:paraId="61DEE4C1">
            <w:pPr>
              <w:pStyle w:val="3"/>
              <w:widowControl/>
              <w:spacing w:beforeAutospacing="0" w:afterAutospacing="0" w:line="360" w:lineRule="auto"/>
              <w:jc w:val="center"/>
              <w:rPr>
                <w:rFonts w:eastAsia="宋体"/>
                <w:color w:val="auto"/>
                <w:highlight w:val="none"/>
                <w:shd w:val="clear" w:color="auto" w:fill="FFFFFF"/>
              </w:rPr>
            </w:pPr>
          </w:p>
        </w:tc>
        <w:tc>
          <w:tcPr>
            <w:tcW w:w="1225" w:type="dxa"/>
            <w:vAlign w:val="center"/>
          </w:tcPr>
          <w:p w14:paraId="52AB2DB1">
            <w:pPr>
              <w:pStyle w:val="3"/>
              <w:widowControl/>
              <w:spacing w:beforeAutospacing="0" w:afterAutospacing="0" w:line="360" w:lineRule="auto"/>
              <w:jc w:val="center"/>
              <w:rPr>
                <w:rFonts w:eastAsia="宋体"/>
                <w:color w:val="auto"/>
                <w:highlight w:val="none"/>
                <w:shd w:val="clear" w:color="auto" w:fill="FFFFFF"/>
              </w:rPr>
            </w:pPr>
          </w:p>
        </w:tc>
        <w:tc>
          <w:tcPr>
            <w:tcW w:w="1275" w:type="dxa"/>
            <w:vAlign w:val="center"/>
          </w:tcPr>
          <w:p w14:paraId="4D7355C3">
            <w:pPr>
              <w:widowControl w:val="0"/>
              <w:spacing w:line="400" w:lineRule="exact"/>
              <w:jc w:val="center"/>
              <w:rPr>
                <w:rFonts w:ascii="宋体" w:hAnsi="宋体" w:eastAsia="宋体" w:cs="宋体"/>
                <w:color w:val="auto"/>
                <w:sz w:val="24"/>
                <w:szCs w:val="24"/>
                <w:highlight w:val="none"/>
                <w:shd w:val="clear" w:color="auto" w:fill="FFFFFF"/>
              </w:rPr>
            </w:pPr>
          </w:p>
        </w:tc>
        <w:tc>
          <w:tcPr>
            <w:tcW w:w="1400" w:type="dxa"/>
            <w:vAlign w:val="center"/>
          </w:tcPr>
          <w:p w14:paraId="7A0E525C">
            <w:pPr>
              <w:pStyle w:val="3"/>
              <w:widowControl/>
              <w:spacing w:beforeAutospacing="0" w:afterAutospacing="0" w:line="360" w:lineRule="auto"/>
              <w:jc w:val="center"/>
              <w:rPr>
                <w:rFonts w:eastAsia="宋体"/>
                <w:color w:val="auto"/>
                <w:highlight w:val="none"/>
                <w:shd w:val="clear" w:color="auto" w:fill="FFFFFF"/>
              </w:rPr>
            </w:pPr>
          </w:p>
        </w:tc>
        <w:tc>
          <w:tcPr>
            <w:tcW w:w="1313" w:type="dxa"/>
            <w:vAlign w:val="center"/>
          </w:tcPr>
          <w:p w14:paraId="00A7DB62">
            <w:pPr>
              <w:pStyle w:val="3"/>
              <w:widowControl/>
              <w:spacing w:beforeAutospacing="0" w:afterAutospacing="0" w:line="360" w:lineRule="auto"/>
              <w:jc w:val="center"/>
              <w:rPr>
                <w:rFonts w:eastAsia="宋体"/>
                <w:color w:val="auto"/>
                <w:highlight w:val="none"/>
                <w:shd w:val="clear" w:color="auto" w:fill="FFFFFF"/>
              </w:rPr>
            </w:pPr>
          </w:p>
        </w:tc>
      </w:tr>
      <w:tr w14:paraId="76EAC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3" w:type="dxa"/>
            <w:vAlign w:val="center"/>
          </w:tcPr>
          <w:p w14:paraId="477E45AE">
            <w:pPr>
              <w:widowControl w:val="0"/>
              <w:spacing w:line="400" w:lineRule="exact"/>
              <w:jc w:val="center"/>
              <w:rPr>
                <w:rFonts w:ascii="宋体" w:hAnsi="宋体" w:eastAsia="宋体" w:cs="宋体"/>
                <w:color w:val="auto"/>
                <w:sz w:val="24"/>
                <w:szCs w:val="24"/>
                <w:highlight w:val="none"/>
                <w:shd w:val="clear" w:color="auto" w:fill="FFFFFF"/>
              </w:rPr>
            </w:pPr>
            <w:r>
              <w:rPr>
                <w:rFonts w:hint="eastAsia" w:ascii="宋体" w:hAnsi="宋体" w:eastAsia="宋体" w:cs="宋体"/>
                <w:color w:val="auto"/>
                <w:sz w:val="24"/>
                <w:szCs w:val="24"/>
                <w:highlight w:val="none"/>
                <w:shd w:val="clear" w:color="auto" w:fill="FFFFFF"/>
              </w:rPr>
              <w:t>6</w:t>
            </w:r>
          </w:p>
        </w:tc>
        <w:tc>
          <w:tcPr>
            <w:tcW w:w="2137" w:type="dxa"/>
            <w:vAlign w:val="center"/>
          </w:tcPr>
          <w:p w14:paraId="6319EA91">
            <w:pPr>
              <w:widowControl w:val="0"/>
              <w:spacing w:line="400" w:lineRule="exact"/>
              <w:jc w:val="center"/>
              <w:rPr>
                <w:rFonts w:ascii="宋体" w:hAnsi="宋体" w:eastAsia="宋体" w:cs="宋体"/>
                <w:color w:val="auto"/>
                <w:sz w:val="24"/>
                <w:szCs w:val="24"/>
                <w:highlight w:val="none"/>
                <w:shd w:val="clear" w:color="auto" w:fill="FFFFFF"/>
              </w:rPr>
            </w:pPr>
          </w:p>
        </w:tc>
        <w:tc>
          <w:tcPr>
            <w:tcW w:w="1425" w:type="dxa"/>
            <w:vAlign w:val="center"/>
          </w:tcPr>
          <w:p w14:paraId="15442171">
            <w:pPr>
              <w:pStyle w:val="3"/>
              <w:widowControl/>
              <w:spacing w:beforeAutospacing="0" w:afterAutospacing="0" w:line="360" w:lineRule="auto"/>
              <w:jc w:val="center"/>
              <w:rPr>
                <w:rFonts w:eastAsia="宋体"/>
                <w:color w:val="auto"/>
                <w:highlight w:val="none"/>
                <w:shd w:val="clear" w:color="auto" w:fill="FFFFFF"/>
              </w:rPr>
            </w:pPr>
          </w:p>
        </w:tc>
        <w:tc>
          <w:tcPr>
            <w:tcW w:w="1225" w:type="dxa"/>
            <w:vAlign w:val="center"/>
          </w:tcPr>
          <w:p w14:paraId="156A43F6">
            <w:pPr>
              <w:pStyle w:val="3"/>
              <w:widowControl/>
              <w:spacing w:beforeAutospacing="0" w:afterAutospacing="0" w:line="360" w:lineRule="auto"/>
              <w:jc w:val="center"/>
              <w:rPr>
                <w:rFonts w:eastAsia="宋体"/>
                <w:color w:val="auto"/>
                <w:highlight w:val="none"/>
                <w:shd w:val="clear" w:color="auto" w:fill="FFFFFF"/>
              </w:rPr>
            </w:pPr>
          </w:p>
        </w:tc>
        <w:tc>
          <w:tcPr>
            <w:tcW w:w="1275" w:type="dxa"/>
            <w:vAlign w:val="center"/>
          </w:tcPr>
          <w:p w14:paraId="6CA8E1A9">
            <w:pPr>
              <w:widowControl w:val="0"/>
              <w:spacing w:line="400" w:lineRule="exact"/>
              <w:jc w:val="center"/>
              <w:rPr>
                <w:rFonts w:ascii="宋体" w:hAnsi="宋体" w:eastAsia="宋体" w:cs="宋体"/>
                <w:color w:val="auto"/>
                <w:sz w:val="24"/>
                <w:szCs w:val="24"/>
                <w:highlight w:val="none"/>
                <w:shd w:val="clear" w:color="auto" w:fill="FFFFFF"/>
              </w:rPr>
            </w:pPr>
          </w:p>
        </w:tc>
        <w:tc>
          <w:tcPr>
            <w:tcW w:w="1400" w:type="dxa"/>
            <w:vAlign w:val="center"/>
          </w:tcPr>
          <w:p w14:paraId="57D1E960">
            <w:pPr>
              <w:pStyle w:val="3"/>
              <w:widowControl/>
              <w:spacing w:beforeAutospacing="0" w:afterAutospacing="0" w:line="360" w:lineRule="auto"/>
              <w:jc w:val="center"/>
              <w:rPr>
                <w:rFonts w:eastAsia="宋体"/>
                <w:color w:val="auto"/>
                <w:highlight w:val="none"/>
                <w:shd w:val="clear" w:color="auto" w:fill="FFFFFF"/>
              </w:rPr>
            </w:pPr>
          </w:p>
        </w:tc>
        <w:tc>
          <w:tcPr>
            <w:tcW w:w="1313" w:type="dxa"/>
            <w:vAlign w:val="center"/>
          </w:tcPr>
          <w:p w14:paraId="1AE6F1D6">
            <w:pPr>
              <w:pStyle w:val="3"/>
              <w:widowControl/>
              <w:spacing w:beforeAutospacing="0" w:afterAutospacing="0" w:line="360" w:lineRule="auto"/>
              <w:jc w:val="center"/>
              <w:rPr>
                <w:rFonts w:eastAsia="宋体"/>
                <w:color w:val="auto"/>
                <w:highlight w:val="none"/>
                <w:shd w:val="clear" w:color="auto" w:fill="FFFFFF"/>
              </w:rPr>
            </w:pPr>
          </w:p>
        </w:tc>
      </w:tr>
      <w:tr w14:paraId="7B740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3" w:type="dxa"/>
            <w:vAlign w:val="center"/>
          </w:tcPr>
          <w:p w14:paraId="07494769">
            <w:pPr>
              <w:widowControl w:val="0"/>
              <w:spacing w:line="400" w:lineRule="exact"/>
              <w:jc w:val="center"/>
              <w:rPr>
                <w:rFonts w:ascii="宋体" w:hAnsi="宋体" w:eastAsia="宋体" w:cs="宋体"/>
                <w:color w:val="auto"/>
                <w:sz w:val="24"/>
                <w:szCs w:val="24"/>
                <w:highlight w:val="none"/>
                <w:shd w:val="clear" w:color="auto" w:fill="FFFFFF"/>
              </w:rPr>
            </w:pPr>
            <w:r>
              <w:rPr>
                <w:rFonts w:hint="eastAsia" w:ascii="宋体" w:hAnsi="宋体" w:eastAsia="宋体" w:cs="宋体"/>
                <w:color w:val="auto"/>
                <w:sz w:val="24"/>
                <w:szCs w:val="24"/>
                <w:highlight w:val="none"/>
                <w:shd w:val="clear" w:color="auto" w:fill="FFFFFF"/>
              </w:rPr>
              <w:t>7</w:t>
            </w:r>
          </w:p>
        </w:tc>
        <w:tc>
          <w:tcPr>
            <w:tcW w:w="2137" w:type="dxa"/>
            <w:vAlign w:val="center"/>
          </w:tcPr>
          <w:p w14:paraId="3CE1BABD">
            <w:pPr>
              <w:widowControl w:val="0"/>
              <w:spacing w:line="400" w:lineRule="exact"/>
              <w:jc w:val="center"/>
              <w:rPr>
                <w:rFonts w:ascii="宋体" w:hAnsi="宋体" w:eastAsia="宋体" w:cs="宋体"/>
                <w:color w:val="auto"/>
                <w:sz w:val="24"/>
                <w:szCs w:val="24"/>
                <w:highlight w:val="none"/>
                <w:shd w:val="clear" w:color="auto" w:fill="FFFFFF"/>
              </w:rPr>
            </w:pPr>
          </w:p>
        </w:tc>
        <w:tc>
          <w:tcPr>
            <w:tcW w:w="1425" w:type="dxa"/>
            <w:vAlign w:val="center"/>
          </w:tcPr>
          <w:p w14:paraId="0512165F">
            <w:pPr>
              <w:pStyle w:val="3"/>
              <w:widowControl/>
              <w:spacing w:beforeAutospacing="0" w:afterAutospacing="0" w:line="360" w:lineRule="auto"/>
              <w:jc w:val="center"/>
              <w:rPr>
                <w:rFonts w:eastAsia="宋体"/>
                <w:color w:val="auto"/>
                <w:highlight w:val="none"/>
                <w:shd w:val="clear" w:color="auto" w:fill="FFFFFF"/>
              </w:rPr>
            </w:pPr>
          </w:p>
        </w:tc>
        <w:tc>
          <w:tcPr>
            <w:tcW w:w="1225" w:type="dxa"/>
            <w:vAlign w:val="center"/>
          </w:tcPr>
          <w:p w14:paraId="02FC68D0">
            <w:pPr>
              <w:pStyle w:val="3"/>
              <w:widowControl/>
              <w:spacing w:beforeAutospacing="0" w:afterAutospacing="0" w:line="360" w:lineRule="auto"/>
              <w:jc w:val="center"/>
              <w:rPr>
                <w:rFonts w:eastAsia="宋体"/>
                <w:color w:val="auto"/>
                <w:highlight w:val="none"/>
                <w:shd w:val="clear" w:color="auto" w:fill="FFFFFF"/>
              </w:rPr>
            </w:pPr>
          </w:p>
        </w:tc>
        <w:tc>
          <w:tcPr>
            <w:tcW w:w="1275" w:type="dxa"/>
            <w:vAlign w:val="center"/>
          </w:tcPr>
          <w:p w14:paraId="4E361CF9">
            <w:pPr>
              <w:widowControl w:val="0"/>
              <w:spacing w:line="400" w:lineRule="exact"/>
              <w:jc w:val="center"/>
              <w:rPr>
                <w:rFonts w:ascii="宋体" w:hAnsi="宋体" w:eastAsia="宋体" w:cs="宋体"/>
                <w:color w:val="auto"/>
                <w:sz w:val="24"/>
                <w:szCs w:val="24"/>
                <w:highlight w:val="none"/>
                <w:shd w:val="clear" w:color="auto" w:fill="FFFFFF"/>
              </w:rPr>
            </w:pPr>
          </w:p>
        </w:tc>
        <w:tc>
          <w:tcPr>
            <w:tcW w:w="1400" w:type="dxa"/>
            <w:vAlign w:val="center"/>
          </w:tcPr>
          <w:p w14:paraId="48B70ACD">
            <w:pPr>
              <w:pStyle w:val="3"/>
              <w:widowControl/>
              <w:spacing w:beforeAutospacing="0" w:afterAutospacing="0" w:line="360" w:lineRule="auto"/>
              <w:jc w:val="center"/>
              <w:rPr>
                <w:rFonts w:eastAsia="宋体"/>
                <w:color w:val="auto"/>
                <w:highlight w:val="none"/>
                <w:shd w:val="clear" w:color="auto" w:fill="FFFFFF"/>
              </w:rPr>
            </w:pPr>
          </w:p>
        </w:tc>
        <w:tc>
          <w:tcPr>
            <w:tcW w:w="1313" w:type="dxa"/>
            <w:vAlign w:val="center"/>
          </w:tcPr>
          <w:p w14:paraId="2805A1F6">
            <w:pPr>
              <w:pStyle w:val="3"/>
              <w:widowControl/>
              <w:spacing w:beforeAutospacing="0" w:afterAutospacing="0" w:line="360" w:lineRule="auto"/>
              <w:jc w:val="center"/>
              <w:rPr>
                <w:rFonts w:eastAsia="宋体"/>
                <w:color w:val="auto"/>
                <w:highlight w:val="none"/>
                <w:shd w:val="clear" w:color="auto" w:fill="FFFFFF"/>
              </w:rPr>
            </w:pPr>
          </w:p>
        </w:tc>
      </w:tr>
      <w:tr w14:paraId="0140D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3" w:type="dxa"/>
            <w:vAlign w:val="center"/>
          </w:tcPr>
          <w:p w14:paraId="7874AD28">
            <w:pPr>
              <w:widowControl w:val="0"/>
              <w:spacing w:line="400" w:lineRule="exact"/>
              <w:jc w:val="center"/>
              <w:rPr>
                <w:rFonts w:ascii="宋体" w:hAnsi="宋体" w:eastAsia="宋体" w:cs="宋体"/>
                <w:color w:val="auto"/>
                <w:sz w:val="24"/>
                <w:szCs w:val="24"/>
                <w:highlight w:val="none"/>
                <w:shd w:val="clear" w:color="auto" w:fill="FFFFFF"/>
                <w:lang w:eastAsia="zh-CN"/>
              </w:rPr>
            </w:pPr>
            <w:r>
              <w:rPr>
                <w:rFonts w:hint="eastAsia" w:ascii="宋体" w:hAnsi="宋体" w:eastAsia="宋体" w:cs="宋体"/>
                <w:color w:val="auto"/>
                <w:sz w:val="24"/>
                <w:szCs w:val="24"/>
                <w:highlight w:val="none"/>
                <w:shd w:val="clear" w:color="auto" w:fill="FFFFFF"/>
                <w:lang w:eastAsia="zh-CN"/>
              </w:rPr>
              <w:t>...</w:t>
            </w:r>
          </w:p>
        </w:tc>
        <w:tc>
          <w:tcPr>
            <w:tcW w:w="2137" w:type="dxa"/>
            <w:vAlign w:val="center"/>
          </w:tcPr>
          <w:p w14:paraId="2E5CA111">
            <w:pPr>
              <w:widowControl w:val="0"/>
              <w:spacing w:line="400" w:lineRule="exact"/>
              <w:jc w:val="center"/>
              <w:rPr>
                <w:rFonts w:ascii="宋体" w:hAnsi="宋体" w:eastAsia="宋体" w:cs="宋体"/>
                <w:color w:val="auto"/>
                <w:sz w:val="24"/>
                <w:szCs w:val="24"/>
                <w:highlight w:val="none"/>
                <w:shd w:val="clear" w:color="auto" w:fill="FFFFFF"/>
              </w:rPr>
            </w:pPr>
          </w:p>
        </w:tc>
        <w:tc>
          <w:tcPr>
            <w:tcW w:w="1425" w:type="dxa"/>
            <w:vAlign w:val="center"/>
          </w:tcPr>
          <w:p w14:paraId="087FAA35">
            <w:pPr>
              <w:pStyle w:val="3"/>
              <w:widowControl/>
              <w:spacing w:beforeAutospacing="0" w:afterAutospacing="0" w:line="360" w:lineRule="auto"/>
              <w:jc w:val="center"/>
              <w:rPr>
                <w:rFonts w:eastAsia="宋体"/>
                <w:color w:val="auto"/>
                <w:highlight w:val="none"/>
                <w:shd w:val="clear" w:color="auto" w:fill="FFFFFF"/>
              </w:rPr>
            </w:pPr>
          </w:p>
        </w:tc>
        <w:tc>
          <w:tcPr>
            <w:tcW w:w="1225" w:type="dxa"/>
            <w:vAlign w:val="center"/>
          </w:tcPr>
          <w:p w14:paraId="7DF70CA4">
            <w:pPr>
              <w:pStyle w:val="3"/>
              <w:widowControl/>
              <w:spacing w:beforeAutospacing="0" w:afterAutospacing="0" w:line="360" w:lineRule="auto"/>
              <w:jc w:val="center"/>
              <w:rPr>
                <w:rFonts w:eastAsia="宋体"/>
                <w:color w:val="auto"/>
                <w:highlight w:val="none"/>
                <w:shd w:val="clear" w:color="auto" w:fill="FFFFFF"/>
              </w:rPr>
            </w:pPr>
          </w:p>
        </w:tc>
        <w:tc>
          <w:tcPr>
            <w:tcW w:w="1275" w:type="dxa"/>
            <w:vAlign w:val="center"/>
          </w:tcPr>
          <w:p w14:paraId="668B6D53">
            <w:pPr>
              <w:widowControl w:val="0"/>
              <w:spacing w:line="400" w:lineRule="exact"/>
              <w:jc w:val="center"/>
              <w:rPr>
                <w:rFonts w:ascii="宋体" w:hAnsi="宋体" w:eastAsia="宋体" w:cs="宋体"/>
                <w:color w:val="auto"/>
                <w:sz w:val="24"/>
                <w:szCs w:val="24"/>
                <w:highlight w:val="none"/>
                <w:shd w:val="clear" w:color="auto" w:fill="FFFFFF"/>
              </w:rPr>
            </w:pPr>
          </w:p>
        </w:tc>
        <w:tc>
          <w:tcPr>
            <w:tcW w:w="1400" w:type="dxa"/>
            <w:vAlign w:val="center"/>
          </w:tcPr>
          <w:p w14:paraId="03D04558">
            <w:pPr>
              <w:pStyle w:val="3"/>
              <w:widowControl/>
              <w:spacing w:beforeAutospacing="0" w:afterAutospacing="0" w:line="360" w:lineRule="auto"/>
              <w:jc w:val="center"/>
              <w:rPr>
                <w:rFonts w:eastAsia="宋体"/>
                <w:color w:val="auto"/>
                <w:highlight w:val="none"/>
                <w:shd w:val="clear" w:color="auto" w:fill="FFFFFF"/>
              </w:rPr>
            </w:pPr>
          </w:p>
        </w:tc>
        <w:tc>
          <w:tcPr>
            <w:tcW w:w="1313" w:type="dxa"/>
            <w:vAlign w:val="center"/>
          </w:tcPr>
          <w:p w14:paraId="05E20350">
            <w:pPr>
              <w:pStyle w:val="3"/>
              <w:widowControl/>
              <w:spacing w:beforeAutospacing="0" w:afterAutospacing="0" w:line="360" w:lineRule="auto"/>
              <w:jc w:val="center"/>
              <w:rPr>
                <w:rFonts w:eastAsia="宋体"/>
                <w:color w:val="auto"/>
                <w:highlight w:val="none"/>
                <w:shd w:val="clear" w:color="auto" w:fill="FFFFFF"/>
              </w:rPr>
            </w:pPr>
          </w:p>
        </w:tc>
      </w:tr>
      <w:tr w14:paraId="2CE4B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4225" w:type="dxa"/>
            <w:gridSpan w:val="3"/>
            <w:vAlign w:val="center"/>
          </w:tcPr>
          <w:p w14:paraId="7273A1D6">
            <w:pPr>
              <w:pStyle w:val="3"/>
              <w:widowControl/>
              <w:spacing w:before="0" w:beforeAutospacing="0" w:after="0" w:afterAutospacing="0"/>
              <w:jc w:val="center"/>
              <w:rPr>
                <w:rFonts w:eastAsia="宋体"/>
                <w:color w:val="auto"/>
                <w:highlight w:val="none"/>
                <w:shd w:val="clear" w:color="auto" w:fill="FFFFFF"/>
                <w:lang w:eastAsia="zh-CN"/>
              </w:rPr>
            </w:pPr>
            <w:r>
              <w:rPr>
                <w:rFonts w:hint="eastAsia" w:eastAsia="宋体"/>
                <w:color w:val="auto"/>
                <w:highlight w:val="none"/>
                <w:shd w:val="clear" w:color="auto" w:fill="FFFFFF"/>
                <w:lang w:eastAsia="zh-CN"/>
              </w:rPr>
              <w:t>合计</w:t>
            </w:r>
          </w:p>
        </w:tc>
        <w:tc>
          <w:tcPr>
            <w:tcW w:w="5213" w:type="dxa"/>
            <w:gridSpan w:val="4"/>
            <w:vAlign w:val="center"/>
          </w:tcPr>
          <w:p w14:paraId="6C766B10">
            <w:pPr>
              <w:pStyle w:val="3"/>
              <w:widowControl/>
              <w:spacing w:before="0" w:beforeAutospacing="0" w:after="0" w:afterAutospacing="0"/>
              <w:jc w:val="left"/>
              <w:rPr>
                <w:rFonts w:eastAsia="宋体"/>
                <w:color w:val="auto"/>
                <w:highlight w:val="none"/>
                <w:shd w:val="clear" w:color="auto" w:fill="FFFFFF"/>
                <w:lang w:eastAsia="zh-CN"/>
              </w:rPr>
            </w:pPr>
            <w:r>
              <w:rPr>
                <w:rFonts w:hint="eastAsia" w:eastAsia="宋体"/>
                <w:color w:val="auto"/>
                <w:highlight w:val="none"/>
                <w:shd w:val="clear" w:color="auto" w:fill="FFFFFF"/>
                <w:lang w:eastAsia="zh-CN"/>
              </w:rPr>
              <w:t>大写：</w:t>
            </w:r>
            <w:r>
              <w:rPr>
                <w:rFonts w:hint="eastAsia" w:eastAsia="宋体"/>
                <w:color w:val="auto"/>
                <w:highlight w:val="none"/>
                <w:u w:val="single"/>
                <w:shd w:val="clear" w:color="auto" w:fill="FFFFFF"/>
                <w:lang w:eastAsia="zh-CN"/>
              </w:rPr>
              <w:t xml:space="preserve">          </w:t>
            </w:r>
          </w:p>
          <w:p w14:paraId="1EC72BA2">
            <w:pPr>
              <w:pStyle w:val="3"/>
              <w:widowControl/>
              <w:spacing w:before="0" w:beforeAutospacing="0" w:after="0" w:afterAutospacing="0"/>
              <w:jc w:val="left"/>
              <w:rPr>
                <w:rFonts w:eastAsia="宋体"/>
                <w:color w:val="auto"/>
                <w:highlight w:val="none"/>
                <w:u w:val="single"/>
                <w:shd w:val="clear" w:color="auto" w:fill="FFFFFF"/>
                <w:lang w:eastAsia="zh-CN"/>
              </w:rPr>
            </w:pPr>
            <w:r>
              <w:rPr>
                <w:rFonts w:hint="eastAsia" w:eastAsia="宋体"/>
                <w:color w:val="auto"/>
                <w:highlight w:val="none"/>
                <w:shd w:val="clear" w:color="auto" w:fill="FFFFFF"/>
                <w:lang w:eastAsia="zh-CN"/>
              </w:rPr>
              <w:t>小写：¥：</w:t>
            </w:r>
            <w:r>
              <w:rPr>
                <w:rFonts w:hint="eastAsia" w:eastAsia="宋体"/>
                <w:color w:val="auto"/>
                <w:highlight w:val="none"/>
                <w:u w:val="single"/>
                <w:shd w:val="clear" w:color="auto" w:fill="FFFFFF"/>
                <w:lang w:eastAsia="zh-CN"/>
              </w:rPr>
              <w:t xml:space="preserve">       </w:t>
            </w:r>
          </w:p>
        </w:tc>
      </w:tr>
    </w:tbl>
    <w:p w14:paraId="72C8410E">
      <w:pPr>
        <w:pStyle w:val="3"/>
        <w:spacing w:before="0" w:beforeAutospacing="0" w:after="0" w:afterAutospacing="0" w:line="360" w:lineRule="auto"/>
        <w:jc w:val="both"/>
        <w:rPr>
          <w:rFonts w:eastAsia="宋体"/>
          <w:b/>
          <w:bCs/>
          <w:color w:val="auto"/>
          <w:highlight w:val="none"/>
          <w:shd w:val="clear" w:color="auto" w:fill="FFFFFF"/>
          <w:lang w:eastAsia="zh-CN"/>
        </w:rPr>
      </w:pPr>
      <w:r>
        <w:rPr>
          <w:rFonts w:hint="eastAsia" w:eastAsia="宋体"/>
          <w:b/>
          <w:bCs/>
          <w:color w:val="auto"/>
          <w:highlight w:val="none"/>
          <w:shd w:val="clear" w:color="auto" w:fill="FFFFFF"/>
          <w:lang w:eastAsia="zh-CN"/>
        </w:rPr>
        <w:t>说明：1.报价明细表中的总价合计金额与开标一览表中的投标总报价金额一致，所有投标报价均含税，且用人民币表示，单位为元，精确到小数点后两位。</w:t>
      </w:r>
    </w:p>
    <w:p w14:paraId="33EC167C">
      <w:pPr>
        <w:pStyle w:val="3"/>
        <w:spacing w:before="0" w:beforeAutospacing="0" w:after="0" w:afterAutospacing="0" w:line="360" w:lineRule="auto"/>
        <w:jc w:val="both"/>
        <w:rPr>
          <w:rFonts w:eastAsia="宋体"/>
          <w:b/>
          <w:bCs/>
          <w:color w:val="auto"/>
          <w:highlight w:val="none"/>
          <w:shd w:val="clear" w:color="auto" w:fill="FFFFFF"/>
          <w:lang w:eastAsia="zh-CN"/>
        </w:rPr>
      </w:pPr>
      <w:r>
        <w:rPr>
          <w:rFonts w:hint="eastAsia" w:eastAsia="宋体"/>
          <w:b/>
          <w:bCs/>
          <w:color w:val="auto"/>
          <w:highlight w:val="none"/>
          <w:shd w:val="clear" w:color="auto" w:fill="FFFFFF"/>
          <w:lang w:eastAsia="zh-CN"/>
        </w:rPr>
        <w:t xml:space="preserve">    2.总价合计不得超出采购预算及最高投标总价限价，招标文件对各类产品有最高限价规定的，也不得超过最高限价，否则其投标将被否决。 </w:t>
      </w:r>
    </w:p>
    <w:p w14:paraId="62D2940D">
      <w:pPr>
        <w:pStyle w:val="3"/>
        <w:spacing w:before="0" w:beforeAutospacing="0" w:after="0" w:afterAutospacing="0" w:line="360" w:lineRule="auto"/>
        <w:ind w:firstLine="241" w:firstLineChars="100"/>
        <w:jc w:val="both"/>
        <w:rPr>
          <w:rFonts w:eastAsia="宋体"/>
          <w:b/>
          <w:bCs/>
          <w:color w:val="auto"/>
          <w:highlight w:val="none"/>
          <w:shd w:val="clear" w:color="auto" w:fill="FFFFFF"/>
          <w:lang w:eastAsia="zh-CN"/>
        </w:rPr>
      </w:pPr>
      <w:r>
        <w:rPr>
          <w:rFonts w:hint="eastAsia" w:eastAsia="宋体"/>
          <w:b/>
          <w:bCs/>
          <w:color w:val="auto"/>
          <w:highlight w:val="none"/>
          <w:shd w:val="clear" w:color="auto" w:fill="FFFFFF"/>
          <w:lang w:eastAsia="zh-CN"/>
        </w:rPr>
        <w:t>3.若不按照报价明细表提供将视为没有实质性响应招标文件，按无效投标处理。</w:t>
      </w:r>
    </w:p>
    <w:p w14:paraId="1C19EA07">
      <w:pPr>
        <w:pStyle w:val="3"/>
        <w:spacing w:beforeAutospacing="0" w:afterAutospacing="0" w:line="360" w:lineRule="auto"/>
        <w:ind w:firstLine="840"/>
        <w:jc w:val="right"/>
        <w:rPr>
          <w:rFonts w:eastAsia="宋体"/>
          <w:color w:val="auto"/>
          <w:highlight w:val="none"/>
          <w:shd w:val="clear" w:color="auto" w:fill="FFFFFF"/>
          <w:lang w:eastAsia="zh-CN"/>
        </w:rPr>
      </w:pPr>
      <w:r>
        <w:rPr>
          <w:rFonts w:hint="eastAsia" w:eastAsia="宋体"/>
          <w:color w:val="auto"/>
          <w:highlight w:val="none"/>
          <w:shd w:val="clear" w:color="auto" w:fill="FFFFFF"/>
          <w:lang w:eastAsia="zh-CN"/>
        </w:rPr>
        <w:t>投标人盖章：</w:t>
      </w:r>
      <w:r>
        <w:rPr>
          <w:rFonts w:hint="eastAsia" w:eastAsia="宋体"/>
          <w:color w:val="auto"/>
          <w:highlight w:val="none"/>
          <w:u w:val="single"/>
          <w:shd w:val="clear" w:color="auto" w:fill="FFFFFF"/>
          <w:lang w:eastAsia="zh-CN"/>
        </w:rPr>
        <w:t xml:space="preserve">             </w:t>
      </w:r>
      <w:r>
        <w:rPr>
          <w:rFonts w:hint="eastAsia" w:eastAsia="宋体"/>
          <w:color w:val="auto"/>
          <w:highlight w:val="none"/>
          <w:shd w:val="clear" w:color="auto" w:fill="FFFFFF"/>
          <w:lang w:eastAsia="zh-CN"/>
        </w:rPr>
        <w:t>（加盖公章）</w:t>
      </w:r>
    </w:p>
    <w:p w14:paraId="1C8B003F">
      <w:pPr>
        <w:pStyle w:val="2"/>
        <w:snapToGrid/>
        <w:spacing w:before="0" w:after="0" w:line="360" w:lineRule="auto"/>
        <w:jc w:val="right"/>
        <w:rPr>
          <w:rFonts w:ascii="宋体" w:hAnsi="宋体" w:eastAsia="宋体" w:cs="宋体"/>
          <w:b w:val="0"/>
          <w:color w:val="auto"/>
          <w:sz w:val="24"/>
          <w:szCs w:val="24"/>
          <w:highlight w:val="none"/>
          <w:shd w:val="clear" w:color="auto" w:fill="FFFFFF"/>
          <w:lang w:eastAsia="zh-CN"/>
        </w:rPr>
      </w:pPr>
      <w:r>
        <w:rPr>
          <w:rFonts w:hint="eastAsia" w:ascii="宋体" w:hAnsi="宋体" w:eastAsia="宋体" w:cs="宋体"/>
          <w:b w:val="0"/>
          <w:color w:val="auto"/>
          <w:sz w:val="24"/>
          <w:szCs w:val="24"/>
          <w:highlight w:val="none"/>
          <w:u w:val="single"/>
          <w:shd w:val="clear" w:color="auto" w:fill="FFFFFF"/>
          <w:lang w:eastAsia="zh-CN"/>
        </w:rPr>
        <w:t xml:space="preserve">     </w:t>
      </w:r>
      <w:r>
        <w:rPr>
          <w:rFonts w:hint="eastAsia" w:ascii="宋体" w:hAnsi="宋体" w:eastAsia="宋体" w:cs="宋体"/>
          <w:b w:val="0"/>
          <w:color w:val="auto"/>
          <w:sz w:val="24"/>
          <w:szCs w:val="24"/>
          <w:highlight w:val="none"/>
          <w:shd w:val="clear" w:color="auto" w:fill="FFFFFF"/>
          <w:lang w:eastAsia="zh-CN"/>
        </w:rPr>
        <w:t>年</w:t>
      </w:r>
      <w:r>
        <w:rPr>
          <w:rFonts w:hint="eastAsia" w:ascii="宋体" w:hAnsi="宋体" w:eastAsia="宋体" w:cs="宋体"/>
          <w:b w:val="0"/>
          <w:color w:val="auto"/>
          <w:sz w:val="24"/>
          <w:szCs w:val="24"/>
          <w:highlight w:val="none"/>
          <w:u w:val="single"/>
          <w:shd w:val="clear" w:color="auto" w:fill="FFFFFF"/>
          <w:lang w:eastAsia="zh-CN"/>
        </w:rPr>
        <w:t xml:space="preserve">     </w:t>
      </w:r>
      <w:r>
        <w:rPr>
          <w:rFonts w:hint="eastAsia" w:ascii="宋体" w:hAnsi="宋体" w:eastAsia="宋体" w:cs="宋体"/>
          <w:b w:val="0"/>
          <w:color w:val="auto"/>
          <w:sz w:val="24"/>
          <w:szCs w:val="24"/>
          <w:highlight w:val="none"/>
          <w:shd w:val="clear" w:color="auto" w:fill="FFFFFF"/>
          <w:lang w:eastAsia="zh-CN"/>
        </w:rPr>
        <w:t>月</w:t>
      </w:r>
      <w:r>
        <w:rPr>
          <w:rFonts w:hint="eastAsia" w:ascii="宋体" w:hAnsi="宋体" w:eastAsia="宋体" w:cs="宋体"/>
          <w:b w:val="0"/>
          <w:color w:val="auto"/>
          <w:sz w:val="24"/>
          <w:szCs w:val="24"/>
          <w:highlight w:val="none"/>
          <w:u w:val="single"/>
          <w:shd w:val="clear" w:color="auto" w:fill="FFFFFF"/>
          <w:lang w:eastAsia="zh-CN"/>
        </w:rPr>
        <w:t xml:space="preserve">     </w:t>
      </w:r>
      <w:r>
        <w:rPr>
          <w:rFonts w:hint="eastAsia" w:ascii="宋体" w:hAnsi="宋体" w:eastAsia="宋体" w:cs="宋体"/>
          <w:b w:val="0"/>
          <w:color w:val="auto"/>
          <w:sz w:val="24"/>
          <w:szCs w:val="24"/>
          <w:highlight w:val="none"/>
          <w:shd w:val="clear" w:color="auto" w:fill="FFFFFF"/>
          <w:lang w:eastAsia="zh-CN"/>
        </w:rPr>
        <w:t>日</w:t>
      </w:r>
    </w:p>
    <w:p w14:paraId="7E348D4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8B6EFB"/>
    <w:rsid w:val="358B6E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unhideWhenUsed/>
    <w:qFormat/>
    <w:uiPriority w:val="0"/>
    <w:pPr>
      <w:keepNext/>
      <w:keepLines/>
      <w:spacing w:before="260" w:after="260" w:line="413" w:lineRule="auto"/>
      <w:outlineLvl w:val="1"/>
    </w:pPr>
    <w:rPr>
      <w:rFonts w:eastAsia="黑体"/>
      <w:b/>
      <w:sz w:val="32"/>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pPr>
    <w:rPr>
      <w:rFonts w:ascii="宋体" w:hAnsi="宋体" w:cs="宋体"/>
      <w:sz w:val="24"/>
      <w:szCs w:val="24"/>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2025-12-03T08:15:00Z</dcterms:created>
  <dc:creator>秦商子</dc:creator>
  <cp:lastModifiedBy>秦商子</cp:lastModifiedBy>
  <dcterms:modified xsi:type="dcterms:W3CDTF">2025-12-03T08:16:03Z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29DF9989B8584F04B3F69E1E278195C3_11</vt:lpwstr>
  </property>
  <property fmtid="{D5CDD505-2E9C-101B-9397-08002B2CF9AE}" pid="4" name="KSOTemplateDocerSaveRecord">
    <vt:lpwstr>eyJoZGlkIjoiMzY0NTMxOWJmMGJjZDI1NTRlMzc0ODgyZDBmNDY2MmYiLCJ1c2VySWQiOiIzNDAyMzA0NDAifQ==</vt:lpwstr>
  </property>
</Properties>
</file>