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3A87F12">
      <w:pPr>
        <w:keepNext w:val="0"/>
        <w:keepLines w:val="0"/>
        <w:pageBreakBefore w:val="0"/>
        <w:kinsoku/>
        <w:wordWrap/>
        <w:overflowPunct/>
        <w:topLinePunct w:val="0"/>
        <w:autoSpaceDE/>
        <w:autoSpaceDN/>
        <w:bidi w:val="0"/>
        <w:adjustRightInd/>
        <w:snapToGrid/>
        <w:spacing w:line="500" w:lineRule="exact"/>
        <w:jc w:val="left"/>
        <w:textAlignment w:val="auto"/>
        <w:rPr>
          <w:rFonts w:hint="eastAsia" w:ascii="宋体" w:hAnsi="宋体" w:eastAsia="宋体" w:cs="宋体"/>
          <w:b/>
          <w:sz w:val="24"/>
          <w:szCs w:val="24"/>
        </w:rPr>
      </w:pPr>
      <w:bookmarkStart w:id="0" w:name="_Toc13075"/>
      <w:bookmarkStart w:id="1" w:name="_Toc10235"/>
      <w:r>
        <w:rPr>
          <w:rFonts w:hint="eastAsia" w:ascii="宋体" w:hAnsi="宋体" w:eastAsia="宋体" w:cs="宋体"/>
          <w:b/>
          <w:sz w:val="24"/>
          <w:szCs w:val="24"/>
        </w:rPr>
        <w:t>资格证明文件</w:t>
      </w:r>
      <w:bookmarkEnd w:id="0"/>
      <w:bookmarkEnd w:id="1"/>
    </w:p>
    <w:p w14:paraId="73F20904">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宋体" w:hAnsi="宋体" w:eastAsia="宋体" w:cs="宋体"/>
          <w:color w:val="auto"/>
          <w:sz w:val="24"/>
          <w:szCs w:val="24"/>
          <w:shd w:val="clear" w:color="auto" w:fill="auto"/>
        </w:rPr>
      </w:pPr>
      <w:bookmarkStart w:id="2" w:name="_GoBack"/>
      <w:bookmarkEnd w:id="2"/>
      <w:r>
        <w:rPr>
          <w:rFonts w:hint="eastAsia" w:ascii="宋体" w:hAnsi="宋体" w:eastAsia="宋体" w:cs="宋体"/>
          <w:i w:val="0"/>
          <w:iCs w:val="0"/>
          <w:caps w:val="0"/>
          <w:color w:val="auto"/>
          <w:spacing w:val="0"/>
          <w:sz w:val="24"/>
          <w:szCs w:val="24"/>
          <w:shd w:val="clear" w:color="auto" w:fill="auto"/>
        </w:rPr>
        <w:t>1、提供投标人合法注册的法人或其他组织的营业执照/事业单位法人证书/非企业专业服务机构执业许可证/民办非企业单位登记证书；</w:t>
      </w:r>
    </w:p>
    <w:p w14:paraId="56B90713">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宋体" w:hAnsi="宋体" w:eastAsia="宋体" w:cs="宋体"/>
          <w:color w:val="auto"/>
          <w:sz w:val="24"/>
          <w:szCs w:val="24"/>
          <w:shd w:val="clear" w:color="auto" w:fill="auto"/>
        </w:rPr>
      </w:pPr>
      <w:r>
        <w:rPr>
          <w:rFonts w:hint="eastAsia" w:ascii="宋体" w:hAnsi="宋体" w:eastAsia="宋体" w:cs="宋体"/>
          <w:i w:val="0"/>
          <w:iCs w:val="0"/>
          <w:caps w:val="0"/>
          <w:color w:val="auto"/>
          <w:spacing w:val="0"/>
          <w:sz w:val="24"/>
          <w:szCs w:val="24"/>
          <w:shd w:val="clear" w:color="auto" w:fill="auto"/>
        </w:rPr>
        <w:t>2、财务状况报告：提供具有财务审计资质单位出具合法有效的2023年度或2024年度财务报告（成立时间至开标时间不足一年的可提供成立后任意时段的资产负债表）或开标前六个月内其基本账户银行出具的资信证明或政府采购信用担保机构出具的担保函；</w:t>
      </w:r>
    </w:p>
    <w:p w14:paraId="1E17ACD0">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宋体" w:hAnsi="宋体" w:eastAsia="宋体" w:cs="宋体"/>
          <w:color w:val="auto"/>
          <w:sz w:val="24"/>
          <w:szCs w:val="24"/>
          <w:shd w:val="clear" w:color="auto" w:fill="auto"/>
        </w:rPr>
      </w:pPr>
      <w:r>
        <w:rPr>
          <w:rFonts w:hint="eastAsia" w:ascii="宋体" w:hAnsi="宋体" w:eastAsia="宋体" w:cs="宋体"/>
          <w:i w:val="0"/>
          <w:iCs w:val="0"/>
          <w:caps w:val="0"/>
          <w:color w:val="auto"/>
          <w:spacing w:val="0"/>
          <w:sz w:val="24"/>
          <w:szCs w:val="24"/>
          <w:shd w:val="clear" w:color="auto" w:fill="auto"/>
        </w:rPr>
        <w:t>3、税收缴纳证明：提供截止至开标时间前一年内任意一个月的缴纳凭据（增值税、企业所得税至少提供一种，依法免税的投标人应提供相关文件证明）；</w:t>
      </w:r>
    </w:p>
    <w:p w14:paraId="33D5F19D">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宋体" w:hAnsi="宋体" w:eastAsia="宋体" w:cs="宋体"/>
          <w:color w:val="auto"/>
          <w:sz w:val="24"/>
          <w:szCs w:val="24"/>
          <w:shd w:val="clear" w:color="auto" w:fill="auto"/>
        </w:rPr>
      </w:pPr>
      <w:r>
        <w:rPr>
          <w:rFonts w:hint="eastAsia" w:ascii="宋体" w:hAnsi="宋体" w:eastAsia="宋体" w:cs="宋体"/>
          <w:i w:val="0"/>
          <w:iCs w:val="0"/>
          <w:caps w:val="0"/>
          <w:color w:val="auto"/>
          <w:spacing w:val="0"/>
          <w:sz w:val="24"/>
          <w:szCs w:val="24"/>
          <w:shd w:val="clear" w:color="auto" w:fill="auto"/>
        </w:rPr>
        <w:t>4、社会保障资金缴纳证明：提供截止至开标时间前六个月内任意一个月的社保缴纳凭据或社保机构开具的社会保险参保缴纳情况证明（依法不需要缴纳社会保障资金的投标人应提供相关证明）；</w:t>
      </w:r>
    </w:p>
    <w:p w14:paraId="25C791A8">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宋体" w:hAnsi="宋体" w:eastAsia="宋体" w:cs="宋体"/>
          <w:color w:val="auto"/>
          <w:sz w:val="24"/>
          <w:szCs w:val="24"/>
          <w:shd w:val="clear" w:color="auto" w:fill="auto"/>
        </w:rPr>
      </w:pPr>
      <w:r>
        <w:rPr>
          <w:rFonts w:hint="eastAsia" w:ascii="宋体" w:hAnsi="宋体" w:eastAsia="宋体" w:cs="宋体"/>
          <w:i w:val="0"/>
          <w:iCs w:val="0"/>
          <w:caps w:val="0"/>
          <w:color w:val="auto"/>
          <w:spacing w:val="0"/>
          <w:sz w:val="24"/>
          <w:szCs w:val="24"/>
          <w:shd w:val="clear" w:color="auto" w:fill="auto"/>
        </w:rPr>
        <w:t>5、提供具有履行本合同所必需的设备和专业技术能力的说明及承诺（提供书面承诺，加盖投标人公章）；</w:t>
      </w:r>
    </w:p>
    <w:p w14:paraId="51EE8CB3">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宋体" w:hAnsi="宋体" w:eastAsia="宋体" w:cs="宋体"/>
          <w:color w:val="auto"/>
          <w:sz w:val="24"/>
          <w:szCs w:val="24"/>
          <w:shd w:val="clear" w:color="auto" w:fill="auto"/>
        </w:rPr>
      </w:pPr>
      <w:r>
        <w:rPr>
          <w:rFonts w:hint="eastAsia" w:ascii="宋体" w:hAnsi="宋体" w:eastAsia="宋体" w:cs="宋体"/>
          <w:i w:val="0"/>
          <w:iCs w:val="0"/>
          <w:caps w:val="0"/>
          <w:color w:val="auto"/>
          <w:spacing w:val="0"/>
          <w:sz w:val="24"/>
          <w:szCs w:val="24"/>
          <w:shd w:val="clear" w:color="auto" w:fill="auto"/>
        </w:rPr>
        <w:t>6、提供参加政府采购活动前三年内在经营活动中没有重大违法记录的书面声明（提供书面声明，加盖投标人公章）；</w:t>
      </w:r>
    </w:p>
    <w:p w14:paraId="51130BA3">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宋体" w:hAnsi="宋体" w:eastAsia="宋体" w:cs="宋体"/>
          <w:color w:val="auto"/>
          <w:sz w:val="24"/>
          <w:szCs w:val="24"/>
          <w:shd w:val="clear" w:color="auto" w:fill="auto"/>
        </w:rPr>
      </w:pPr>
      <w:r>
        <w:rPr>
          <w:rFonts w:hint="eastAsia" w:ascii="宋体" w:hAnsi="宋体" w:eastAsia="宋体" w:cs="宋体"/>
          <w:i w:val="0"/>
          <w:iCs w:val="0"/>
          <w:caps w:val="0"/>
          <w:color w:val="auto"/>
          <w:spacing w:val="0"/>
          <w:sz w:val="24"/>
          <w:szCs w:val="24"/>
          <w:shd w:val="clear" w:color="auto" w:fill="auto"/>
        </w:rPr>
        <w:t>7、法定代表人授权委托书（附法定代表人身份证复印件及被授权人身份证复印件）；法定代表人直接参加投标提供法定代表人资格证明书（附法定代表人身份证复印件）；采购文件凡是法定代表人之处，非法人单位的负责人均参照执行（式样见投标文件格式）；</w:t>
      </w:r>
    </w:p>
    <w:p w14:paraId="263C0146">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宋体" w:hAnsi="宋体" w:eastAsia="宋体" w:cs="宋体"/>
          <w:color w:val="auto"/>
          <w:sz w:val="24"/>
          <w:szCs w:val="24"/>
          <w:shd w:val="clear" w:color="auto" w:fill="auto"/>
        </w:rPr>
      </w:pPr>
      <w:r>
        <w:rPr>
          <w:rFonts w:hint="eastAsia" w:ascii="宋体" w:hAnsi="宋体" w:eastAsia="宋体" w:cs="宋体"/>
          <w:i w:val="0"/>
          <w:iCs w:val="0"/>
          <w:caps w:val="0"/>
          <w:color w:val="auto"/>
          <w:spacing w:val="0"/>
          <w:sz w:val="24"/>
          <w:szCs w:val="24"/>
          <w:shd w:val="clear" w:color="auto" w:fill="auto"/>
        </w:rPr>
        <w:t>8、投标保证金交纳凭证或担保函（投标保证交纳金凭证为</w:t>
      </w:r>
      <w:r>
        <w:rPr>
          <w:rFonts w:hint="eastAsia" w:ascii="宋体" w:hAnsi="宋体" w:eastAsia="宋体" w:cs="宋体"/>
          <w:b/>
          <w:bCs/>
          <w:i w:val="0"/>
          <w:iCs w:val="0"/>
          <w:caps w:val="0"/>
          <w:color w:val="auto"/>
          <w:spacing w:val="0"/>
          <w:sz w:val="24"/>
          <w:szCs w:val="24"/>
          <w:shd w:val="clear" w:color="auto" w:fill="auto"/>
        </w:rPr>
        <w:t>银行凭证及基本账户证明资料</w:t>
      </w:r>
      <w:r>
        <w:rPr>
          <w:rFonts w:hint="eastAsia" w:ascii="宋体" w:hAnsi="宋体" w:eastAsia="宋体" w:cs="宋体"/>
          <w:i w:val="0"/>
          <w:iCs w:val="0"/>
          <w:caps w:val="0"/>
          <w:color w:val="auto"/>
          <w:spacing w:val="0"/>
          <w:sz w:val="24"/>
          <w:szCs w:val="24"/>
          <w:shd w:val="clear" w:color="auto" w:fill="auto"/>
        </w:rPr>
        <w:t>，担保函为财政部门认可的政府采购信用担保机构出具）；</w:t>
      </w:r>
    </w:p>
    <w:p w14:paraId="5E8ADDA9">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宋体" w:hAnsi="宋体" w:eastAsia="宋体" w:cs="宋体"/>
          <w:color w:val="auto"/>
          <w:sz w:val="24"/>
          <w:szCs w:val="24"/>
          <w:shd w:val="clear" w:color="auto" w:fill="auto"/>
        </w:rPr>
      </w:pPr>
      <w:r>
        <w:rPr>
          <w:rFonts w:hint="eastAsia" w:ascii="宋体" w:hAnsi="宋体" w:eastAsia="宋体" w:cs="宋体"/>
          <w:i w:val="0"/>
          <w:iCs w:val="0"/>
          <w:caps w:val="0"/>
          <w:color w:val="auto"/>
          <w:spacing w:val="0"/>
          <w:sz w:val="24"/>
          <w:szCs w:val="24"/>
          <w:shd w:val="clear" w:color="auto" w:fill="auto"/>
        </w:rPr>
        <w:t>9、信用查询：不得为“信用中国”网站(http://www.creditchina.gov.cn)列入“失信被执行人（页面跳转至“中国执行信息公开网”http://zxgk.court.gov.cn/shixin/）、重大税收违法失信主体、政府采购严重违法失信行为记录名单”的投标人；不得为中国政府采购网(http://www.ccgp.gov.cn)“政府采购严重违法失信行为记录名单”中的投标人（根据财库【2019】38号文规定，此项在投标截止日当天在“信用中国”网站和中国政府采购网站进行查询，截图留档；如网站无投标人信息的，投标人须提供相关证明资料或书面声明）；</w:t>
      </w:r>
    </w:p>
    <w:p w14:paraId="7595D925">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宋体" w:hAnsi="宋体" w:eastAsia="宋体" w:cs="宋体"/>
          <w:color w:val="auto"/>
          <w:sz w:val="24"/>
          <w:szCs w:val="24"/>
          <w:shd w:val="clear" w:color="auto" w:fill="auto"/>
        </w:rPr>
      </w:pPr>
      <w:r>
        <w:rPr>
          <w:rFonts w:hint="eastAsia" w:ascii="宋体" w:hAnsi="宋体" w:eastAsia="宋体" w:cs="宋体"/>
          <w:i w:val="0"/>
          <w:iCs w:val="0"/>
          <w:caps w:val="0"/>
          <w:color w:val="auto"/>
          <w:spacing w:val="0"/>
          <w:sz w:val="24"/>
          <w:szCs w:val="24"/>
          <w:shd w:val="clear" w:color="auto" w:fill="auto"/>
        </w:rPr>
        <w:t>10、控股关系查询：单位负责人为同一人或者存在直接控股、管理关系的不同投标人，不得参加同一合同项下的政府采购活动（根据财库【2019】38号文规定，此项在投标截止日当天在“国家企业信用信息公示系统”进行查询，截图留档；如网站无投标人信息的，投标人须提供相关证明资料或书面声明）。</w:t>
      </w:r>
    </w:p>
    <w:p w14:paraId="4D3CCD69">
      <w:pPr>
        <w:keepNext w:val="0"/>
        <w:keepLines w:val="0"/>
        <w:pageBreakBefore w:val="0"/>
        <w:kinsoku/>
        <w:wordWrap/>
        <w:overflowPunct/>
        <w:topLinePunct w:val="0"/>
        <w:autoSpaceDE/>
        <w:autoSpaceDN/>
        <w:bidi w:val="0"/>
        <w:adjustRightInd/>
        <w:snapToGrid/>
        <w:spacing w:line="500" w:lineRule="exact"/>
        <w:jc w:val="left"/>
        <w:textAlignment w:val="auto"/>
        <w:rPr>
          <w:rFonts w:hint="eastAsia" w:ascii="宋体" w:hAnsi="宋体" w:eastAsia="宋体" w:cs="宋体"/>
          <w:b/>
          <w:sz w:val="24"/>
          <w:szCs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EwOThkNDVmNWE5YmE2OTk5YzUwNzFhYzJkNGIwMGUifQ=="/>
  </w:docVars>
  <w:rsids>
    <w:rsidRoot w:val="00000000"/>
    <w:rsid w:val="12723F3D"/>
    <w:rsid w:val="219C4B33"/>
    <w:rsid w:val="285859B3"/>
    <w:rsid w:val="49156DF5"/>
    <w:rsid w:val="4B1B446B"/>
    <w:rsid w:val="51C94C21"/>
    <w:rsid w:val="529A0650"/>
    <w:rsid w:val="58112E7E"/>
    <w:rsid w:val="639826A5"/>
    <w:rsid w:val="655F1E1A"/>
    <w:rsid w:val="6B3727A3"/>
    <w:rsid w:val="6C5521FA"/>
    <w:rsid w:val="6C9224B6"/>
    <w:rsid w:val="704003B6"/>
    <w:rsid w:val="72B666A4"/>
    <w:rsid w:val="7664365A"/>
    <w:rsid w:val="7CEF703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2016</Words>
  <Characters>2215</Characters>
  <Lines>0</Lines>
  <Paragraphs>0</Paragraphs>
  <TotalTime>3</TotalTime>
  <ScaleCrop>false</ScaleCrop>
  <LinksUpToDate>false</LinksUpToDate>
  <CharactersWithSpaces>2215</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2024-11-18T09:07:00Z</dcterms:created>
  <dc:creator>Administrator</dc:creator>
  <cp:lastModifiedBy>慢慢慢半拍</cp:lastModifiedBy>
  <dcterms:modified xsi:type="dcterms:W3CDTF">2025-12-12T05:57:42Z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C19E9A1466034D2C982D108CCD209CCD_12</vt:lpwstr>
  </property>
  <property fmtid="{D5CDD505-2E9C-101B-9397-08002B2CF9AE}" pid="4" name="KSOTemplateDocerSaveRecord">
    <vt:lpwstr>eyJoZGlkIjoiM2NlYmVkMjQyY2ZkNTUzZmMwYzY4MWYwNGFhMmJkNDMiLCJ1c2VySWQiOiI0NTEyNTYyNDEifQ==</vt:lpwstr>
  </property>
</Properties>
</file>