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87607">
      <w:pPr>
        <w:pStyle w:val="7"/>
        <w:ind w:firstLine="723"/>
        <w:jc w:val="center"/>
        <w:outlineLvl w:val="0"/>
        <w:rPr>
          <w:rFonts w:ascii="宋体" w:hAnsi="宋体" w:eastAsia="宋体" w:cs="宋体"/>
          <w:b/>
          <w:color w:val="auto"/>
          <w:sz w:val="36"/>
          <w:highlight w:val="none"/>
        </w:rPr>
      </w:pPr>
      <w:bookmarkStart w:id="1" w:name="_GoBack"/>
      <w:r>
        <w:rPr>
          <w:rFonts w:ascii="宋体" w:hAnsi="宋体" w:eastAsia="宋体" w:cs="宋体"/>
          <w:b/>
          <w:color w:val="auto"/>
          <w:sz w:val="36"/>
          <w:highlight w:val="none"/>
        </w:rPr>
        <w:t>拟签订采购合同文本</w:t>
      </w:r>
    </w:p>
    <w:p w14:paraId="0C54B4CD">
      <w:pPr>
        <w:pStyle w:val="7"/>
        <w:ind w:firstLine="602"/>
        <w:jc w:val="center"/>
        <w:rPr>
          <w:rFonts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</w:pPr>
      <w:r>
        <w:rPr>
          <w:rFonts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  <w:t>（仅供参考）</w:t>
      </w:r>
    </w:p>
    <w:p w14:paraId="28A8D02D">
      <w:pPr>
        <w:pStyle w:val="7"/>
        <w:spacing w:line="540" w:lineRule="exact"/>
        <w:ind w:firstLine="48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</w:rPr>
        <w:t>（以下简称甲方）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</w:rPr>
        <w:t>采购，在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ascii="宋体" w:hAnsi="宋体"/>
          <w:color w:val="auto"/>
          <w:sz w:val="24"/>
          <w:highlight w:val="none"/>
        </w:rPr>
        <w:t>的监督管理下，由</w:t>
      </w:r>
      <w:r>
        <w:rPr>
          <w:rFonts w:ascii="宋体" w:hAnsi="宋体"/>
          <w:color w:val="auto"/>
          <w:sz w:val="24"/>
          <w:highlight w:val="none"/>
          <w:u w:val="single"/>
        </w:rPr>
        <w:t>陕西开源招标有限公司</w:t>
      </w:r>
      <w:r>
        <w:rPr>
          <w:rFonts w:ascii="宋体" w:hAnsi="宋体"/>
          <w:color w:val="auto"/>
          <w:sz w:val="24"/>
          <w:highlight w:val="none"/>
        </w:rPr>
        <w:t>组织采购，选定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</w:rPr>
        <w:t xml:space="preserve"> (以下简称乙方）为该项目</w:t>
      </w:r>
      <w:r>
        <w:rPr>
          <w:rFonts w:ascii="宋体" w:hAnsi="宋体"/>
          <w:color w:val="auto"/>
          <w:sz w:val="24"/>
          <w:highlight w:val="none"/>
          <w:lang w:eastAsia="zh-CN"/>
        </w:rPr>
        <w:t>成交供应商</w:t>
      </w:r>
      <w:r>
        <w:rPr>
          <w:rFonts w:ascii="宋体" w:hAnsi="宋体"/>
          <w:color w:val="auto"/>
          <w:sz w:val="24"/>
          <w:highlight w:val="none"/>
        </w:rPr>
        <w:t>。依据《中华人民共和国民法典》和《中华人民共和国政府采购法》，经甲、乙双方共同协商，按下述条款和条件签署本合同。</w:t>
      </w:r>
    </w:p>
    <w:p w14:paraId="15751FCE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一、合同内容</w:t>
      </w:r>
    </w:p>
    <w:p w14:paraId="4951D623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6390CE4F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二、合同价格</w:t>
      </w:r>
    </w:p>
    <w:p w14:paraId="4547A57C">
      <w:pPr>
        <w:spacing w:line="500" w:lineRule="exact"/>
        <w:ind w:left="420" w:left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合同总价：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人民币       元整（¥         元） </w:t>
      </w:r>
    </w:p>
    <w:p w14:paraId="68A45864">
      <w:pPr>
        <w:spacing w:line="500" w:lineRule="exact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</w:p>
    <w:p w14:paraId="03DFE613">
      <w:pPr>
        <w:numPr>
          <w:ilvl w:val="0"/>
          <w:numId w:val="1"/>
        </w:numPr>
        <w:spacing w:line="500" w:lineRule="exact"/>
        <w:ind w:firstLine="48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合同总价包含谈判报价、其他费用及应缴纳的全部税款等费用。</w:t>
      </w:r>
    </w:p>
    <w:p w14:paraId="3F8A100A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合同总价一次包死，不受市场价格变化的影响，并作为结算的唯一依据。</w:t>
      </w:r>
    </w:p>
    <w:p w14:paraId="2E961EC2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三、合同款项支付</w:t>
      </w:r>
    </w:p>
    <w:p w14:paraId="7B4B4B82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自合同签订之日起，乙方开具符合甲方要求的全额发票</w:t>
      </w:r>
      <w:r>
        <w:rPr>
          <w:rFonts w:ascii="宋体" w:hAnsi="宋体" w:cs="宋体"/>
          <w:color w:val="auto"/>
          <w:sz w:val="24"/>
          <w:highlight w:val="none"/>
        </w:rPr>
        <w:t>，达到付款条件起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30 </w:t>
      </w:r>
      <w:r>
        <w:rPr>
          <w:rFonts w:ascii="宋体" w:hAnsi="宋体" w:cs="宋体"/>
          <w:color w:val="auto"/>
          <w:sz w:val="24"/>
          <w:highlight w:val="none"/>
        </w:rPr>
        <w:t>日内，支付合同总金额的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100 </w:t>
      </w:r>
      <w:r>
        <w:rPr>
          <w:rFonts w:ascii="宋体" w:hAnsi="宋体" w:cs="宋体"/>
          <w:color w:val="auto"/>
          <w:sz w:val="24"/>
          <w:highlight w:val="none"/>
        </w:rPr>
        <w:t>%。</w:t>
      </w:r>
    </w:p>
    <w:p w14:paraId="129CC5F9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四、服务条件</w:t>
      </w:r>
    </w:p>
    <w:p w14:paraId="71618D34">
      <w:pPr>
        <w:pStyle w:val="7"/>
        <w:spacing w:line="46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（一）服务期限：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合同签订后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15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个日历日内。</w:t>
      </w:r>
    </w:p>
    <w:p w14:paraId="3CF6B646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（二）服务</w:t>
      </w:r>
      <w:r>
        <w:rPr>
          <w:rFonts w:hint="eastAsia" w:hAnsi="宋体"/>
          <w:color w:val="auto"/>
          <w:sz w:val="24"/>
          <w:highlight w:val="none"/>
        </w:rPr>
        <w:t>地点：陕西省人民医院指定地点。</w:t>
      </w:r>
    </w:p>
    <w:p w14:paraId="5FBB78DD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五、甲方乙方的权利和义务</w:t>
      </w:r>
    </w:p>
    <w:p w14:paraId="3618A388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 甲方的权利和义务</w:t>
      </w:r>
    </w:p>
    <w:p w14:paraId="6A466BCD">
      <w:pPr>
        <w:spacing w:line="500" w:lineRule="exact"/>
        <w:ind w:firstLine="1400" w:firstLineChars="5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......</w:t>
      </w:r>
    </w:p>
    <w:p w14:paraId="2AA277AF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（二）乙方的权利和义务</w:t>
      </w:r>
    </w:p>
    <w:p w14:paraId="35D630BE">
      <w:pPr>
        <w:spacing w:line="500" w:lineRule="exact"/>
        <w:ind w:firstLine="1400" w:firstLineChars="5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......</w:t>
      </w:r>
    </w:p>
    <w:p w14:paraId="7518BD64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六、质量保证</w:t>
      </w:r>
    </w:p>
    <w:p w14:paraId="51269366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乙方应当保证服务内容质量完全符合合同规定的要求，并对服务内容质量问题负责。</w:t>
      </w:r>
    </w:p>
    <w:p w14:paraId="4FF18373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七、技术服务</w:t>
      </w:r>
    </w:p>
    <w:p w14:paraId="7F4CB2FB">
      <w:pPr>
        <w:spacing w:line="500" w:lineRule="exact"/>
        <w:ind w:firstLine="482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（一）技术资料</w:t>
      </w:r>
    </w:p>
    <w:p w14:paraId="3C7B5014">
      <w:pPr>
        <w:spacing w:line="500" w:lineRule="exact"/>
        <w:ind w:firstLine="482" w:firstLineChars="200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（二）服务承诺</w:t>
      </w:r>
    </w:p>
    <w:p w14:paraId="61BBE3B5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八、违约责任</w:t>
      </w:r>
    </w:p>
    <w:p w14:paraId="001B8BCC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（一）按《中华人民共和国民法典》中的相关条款执行。</w:t>
      </w:r>
    </w:p>
    <w:p w14:paraId="3BCEB9F2"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（二）未按合同要求的提供服务或服务质量不能满足采购人要求，采购人有权终止合同，甚至对供方违约行为进行追究。</w:t>
      </w:r>
    </w:p>
    <w:p w14:paraId="04C05289"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（三）如有纠纷，双方友好协商解决，协商不成时可诉讼到采购人所在地人民法院解决。</w:t>
      </w:r>
    </w:p>
    <w:p w14:paraId="612AF68F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九、验收</w:t>
      </w:r>
    </w:p>
    <w:p w14:paraId="4841ACE8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由采购人负责组织验收或者邀请有关专家、质检机构、采购代理机构共同进行验收,验收费用由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成交供应商</w:t>
      </w:r>
      <w:r>
        <w:rPr>
          <w:rFonts w:hint="eastAsia" w:ascii="宋体" w:hAnsi="宋体"/>
          <w:color w:val="auto"/>
          <w:sz w:val="24"/>
          <w:highlight w:val="none"/>
        </w:rPr>
        <w:t>支付(备注：如有验收须向采购代理机构支付金额2000-3000元不等)；验收合格须交接项目实施的全部资料，并填写验收报告单。验收须以合同、招投标文件、澄清、及国家相应的标准、规范等为依据。</w:t>
      </w:r>
    </w:p>
    <w:p w14:paraId="1A931BC5">
      <w:pPr>
        <w:spacing w:line="5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十、其他事项</w:t>
      </w:r>
    </w:p>
    <w:p w14:paraId="189D2617"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 w14:paraId="5FCB0BCF">
      <w:pPr>
        <w:spacing w:line="500" w:lineRule="exact"/>
        <w:ind w:left="105" w:leftChars="50" w:firstLine="360" w:firstLineChars="15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（二）本合同一式肆份，甲方贰份，乙方、招标代理机构各执壹份，甲乙双方签字盖章后生效。</w:t>
      </w:r>
    </w:p>
    <w:p w14:paraId="766976B0">
      <w:pPr>
        <w:spacing w:line="540" w:lineRule="exact"/>
        <w:ind w:firstLine="480" w:firstLineChars="200"/>
        <w:jc w:val="left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（三）单一来源采购文件</w:t>
      </w:r>
      <w:r>
        <w:rPr>
          <w:rFonts w:hint="eastAsia" w:ascii="宋体" w:hAnsi="宋体"/>
          <w:bCs/>
          <w:color w:val="auto"/>
          <w:sz w:val="24"/>
          <w:highlight w:val="none"/>
        </w:rPr>
        <w:t>、响应文件也是合同的组成部分，合同中未约定的以</w:t>
      </w:r>
      <w:r>
        <w:rPr>
          <w:rFonts w:hint="eastAsia" w:ascii="宋体" w:hAnsi="宋体"/>
          <w:color w:val="auto"/>
          <w:sz w:val="24"/>
          <w:highlight w:val="none"/>
        </w:rPr>
        <w:t>单一来源采购文件</w:t>
      </w:r>
      <w:r>
        <w:rPr>
          <w:rFonts w:hint="eastAsia" w:ascii="宋体" w:hAnsi="宋体"/>
          <w:bCs/>
          <w:color w:val="auto"/>
          <w:sz w:val="24"/>
          <w:highlight w:val="none"/>
        </w:rPr>
        <w:t>、响应文件为准。</w:t>
      </w:r>
    </w:p>
    <w:p w14:paraId="46FB385F">
      <w:pPr>
        <w:spacing w:line="540" w:lineRule="exact"/>
        <w:ind w:firstLine="600" w:firstLineChars="25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合同签订地点：   </w:t>
      </w:r>
    </w:p>
    <w:p w14:paraId="2EAE66DC">
      <w:pPr>
        <w:spacing w:line="540" w:lineRule="exact"/>
        <w:ind w:firstLine="600" w:firstLineChars="25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合同签订时间：    年   月    日</w:t>
      </w:r>
    </w:p>
    <w:p w14:paraId="25101471">
      <w:pPr>
        <w:spacing w:line="540" w:lineRule="exact"/>
        <w:jc w:val="left"/>
        <w:rPr>
          <w:rFonts w:hint="eastAsia" w:ascii="宋体" w:hAnsi="宋体"/>
          <w:color w:val="auto"/>
          <w:sz w:val="24"/>
          <w:highlight w:val="none"/>
        </w:rPr>
      </w:pPr>
    </w:p>
    <w:p w14:paraId="6A27B5D1">
      <w:pPr>
        <w:spacing w:line="540" w:lineRule="exact"/>
        <w:jc w:val="left"/>
        <w:rPr>
          <w:rFonts w:hint="eastAsia" w:ascii="宋体" w:hAnsi="宋体" w:cs="宋体"/>
          <w:color w:val="auto"/>
          <w:sz w:val="24"/>
          <w:highlight w:val="none"/>
          <w:lang w:bidi="ar"/>
        </w:rPr>
      </w:pPr>
    </w:p>
    <w:p w14:paraId="2D48A2AB">
      <w:pPr>
        <w:pStyle w:val="2"/>
        <w:rPr>
          <w:color w:val="auto"/>
          <w:highlight w:val="none"/>
          <w:lang w:bidi="ar"/>
        </w:rPr>
      </w:pPr>
    </w:p>
    <w:p w14:paraId="437A8925">
      <w:pPr>
        <w:pStyle w:val="3"/>
        <w:rPr>
          <w:color w:val="auto"/>
          <w:highlight w:val="none"/>
          <w:lang w:bidi="ar"/>
        </w:rPr>
      </w:pPr>
    </w:p>
    <w:p w14:paraId="47E64679">
      <w:pPr>
        <w:spacing w:line="540" w:lineRule="exact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>甲    方                           乙    方</w:t>
      </w:r>
    </w:p>
    <w:p w14:paraId="682A5F27">
      <w:pPr>
        <w:spacing w:line="540" w:lineRule="exact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单位名称：         </w:t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   单位名称： </w:t>
      </w:r>
    </w:p>
    <w:p w14:paraId="3C915B25">
      <w:pPr>
        <w:spacing w:line="540" w:lineRule="exact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地   址：  </w:t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       </w:t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>地    址：</w:t>
      </w:r>
    </w:p>
    <w:p w14:paraId="2F627D93">
      <w:pPr>
        <w:spacing w:line="540" w:lineRule="exact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法人代表：                         法人代表： </w:t>
      </w:r>
    </w:p>
    <w:p w14:paraId="70782FCA">
      <w:pPr>
        <w:spacing w:line="540" w:lineRule="exact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联系电话：               </w:t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联系电话： </w:t>
      </w:r>
    </w:p>
    <w:p w14:paraId="4DCE4BD9">
      <w:pPr>
        <w:spacing w:line="540" w:lineRule="exact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开 户 行：         </w:t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开 户 行： </w:t>
      </w:r>
    </w:p>
    <w:p w14:paraId="2F934790">
      <w:pPr>
        <w:rPr>
          <w:color w:val="auto"/>
          <w:highlight w:val="none"/>
        </w:rPr>
      </w:pPr>
      <w:bookmarkStart w:id="0" w:name="_Hlk166164185"/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>账    号：</w:t>
      </w:r>
      <w:bookmarkEnd w:id="0"/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ab/>
      </w:r>
      <w:r>
        <w:rPr>
          <w:rFonts w:hint="eastAsia" w:ascii="宋体" w:hAnsi="宋体" w:cs="宋体"/>
          <w:color w:val="auto"/>
          <w:sz w:val="24"/>
          <w:highlight w:val="none"/>
          <w:lang w:bidi="ar"/>
        </w:rPr>
        <w:t>账    号：</w:t>
      </w:r>
    </w:p>
    <w:p w14:paraId="66B95078">
      <w:pPr>
        <w:rPr>
          <w:color w:val="auto"/>
          <w:highlight w:val="none"/>
        </w:rPr>
      </w:pPr>
    </w:p>
    <w:bookmarkEnd w:id="1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65AE6">
    <w:pPr>
      <w:pStyle w:val="4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53048D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 w:asciiTheme="minorEastAsia" w:hAnsiTheme="minorEastAsia" w:eastAsiaTheme="minorEastAsia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instrText xml:space="preserve"> PAGE </w:instrTex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t>55</w: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53048D">
                    <w:pPr>
                      <w:pStyle w:val="4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 w:asciiTheme="minorEastAsia" w:hAnsiTheme="minorEastAsia" w:eastAsiaTheme="minorEastAsia"/>
                      </w:rPr>
                      <w:t xml:space="preserve"> </w: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</w:rPr>
                      <w:instrText xml:space="preserve"> PAGE </w:instrTex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</w:rPr>
                      <w:t>55</w: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2EF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3148F"/>
    <w:rsid w:val="63E3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2026-01-09T05:53:00Z</dcterms:created>
  <dc:creator>Aurora</dc:creator>
  <cp:lastModifiedBy>Aurora</cp:lastModifiedBy>
  <dcterms:modified xsi:type="dcterms:W3CDTF">2026-01-09T05:54:44Z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DCAC226F2C8A431CB5445B68CB5AF076_11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