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40B57">
      <w:pPr>
        <w:tabs>
          <w:tab w:val="left" w:pos="600"/>
          <w:tab w:val="center" w:pos="5085"/>
          <w:tab w:val="right" w:leader="dot" w:pos="8505"/>
        </w:tabs>
        <w:spacing w:line="360" w:lineRule="exact"/>
        <w:ind w:left="420" w:leftChars="200"/>
        <w:jc w:val="center"/>
        <w:rPr>
          <w:rFonts w:hint="eastAsia" w:ascii="仿宋_GB2312" w:hAnsi="仿宋_GB2312" w:eastAsia="仿宋_GB2312" w:cs="仿宋_GB2312"/>
          <w:b/>
          <w:bCs/>
          <w:color w:val="auto"/>
          <w:kern w:val="28"/>
          <w:sz w:val="36"/>
          <w:szCs w:val="36"/>
        </w:rPr>
      </w:pPr>
      <w:r>
        <w:rPr>
          <w:rFonts w:hint="eastAsia" w:ascii="仿宋_GB2312" w:hAnsi="仿宋_GB2312" w:eastAsia="仿宋_GB2312" w:cs="仿宋_GB2312"/>
          <w:color w:val="auto"/>
        </w:rPr>
        <w:t xml:space="preserve"> </w:t>
      </w:r>
      <w:r>
        <w:rPr>
          <w:rFonts w:hint="eastAsia" w:ascii="仿宋_GB2312" w:hAnsi="仿宋_GB2312" w:eastAsia="仿宋_GB2312" w:cs="仿宋_GB2312"/>
          <w:b/>
          <w:bCs/>
          <w:color w:val="auto"/>
          <w:kern w:val="28"/>
          <w:sz w:val="36"/>
          <w:szCs w:val="36"/>
        </w:rPr>
        <w:t>设备购销合同</w:t>
      </w:r>
    </w:p>
    <w:p w14:paraId="1253E25F">
      <w:pPr>
        <w:tabs>
          <w:tab w:val="left" w:pos="600"/>
          <w:tab w:val="center" w:pos="5085"/>
          <w:tab w:val="right" w:leader="dot" w:pos="8505"/>
        </w:tabs>
        <w:spacing w:line="500" w:lineRule="exact"/>
        <w:ind w:left="420" w:leftChars="200"/>
        <w:jc w:val="left"/>
        <w:rPr>
          <w:rFonts w:hint="eastAsia" w:ascii="仿宋_GB2312" w:hAnsi="仿宋_GB2312" w:eastAsia="仿宋_GB2312" w:cs="仿宋_GB2312"/>
          <w:b/>
          <w:bCs/>
          <w:color w:val="auto"/>
          <w:kern w:val="28"/>
          <w:sz w:val="24"/>
          <w:szCs w:val="24"/>
        </w:rPr>
      </w:pPr>
    </w:p>
    <w:p w14:paraId="37202137">
      <w:pPr>
        <w:tabs>
          <w:tab w:val="left" w:pos="840"/>
        </w:tabs>
        <w:spacing w:line="500" w:lineRule="exact"/>
        <w:jc w:val="left"/>
        <w:rPr>
          <w:rFonts w:hint="eastAsia" w:ascii="仿宋_GB2312" w:hAnsi="仿宋_GB2312" w:eastAsia="仿宋_GB2312" w:cs="仿宋_GB2312"/>
          <w:b/>
          <w:bCs/>
          <w:color w:val="auto"/>
          <w:kern w:val="28"/>
          <w:sz w:val="24"/>
          <w:szCs w:val="24"/>
        </w:rPr>
      </w:pPr>
      <w:r>
        <w:rPr>
          <w:rFonts w:hint="eastAsia" w:ascii="仿宋_GB2312" w:hAnsi="仿宋_GB2312" w:eastAsia="仿宋_GB2312" w:cs="仿宋_GB2312"/>
          <w:b/>
          <w:bCs/>
          <w:color w:val="auto"/>
          <w:kern w:val="28"/>
          <w:sz w:val="24"/>
          <w:szCs w:val="24"/>
        </w:rPr>
        <w:t>需方(甲方)：西安医学院第一附属医院</w:t>
      </w:r>
    </w:p>
    <w:p w14:paraId="66A7187D">
      <w:pPr>
        <w:tabs>
          <w:tab w:val="left" w:pos="840"/>
        </w:tabs>
        <w:spacing w:line="500" w:lineRule="exact"/>
        <w:jc w:val="left"/>
        <w:rPr>
          <w:rFonts w:hint="eastAsia" w:ascii="仿宋_GB2312" w:hAnsi="仿宋_GB2312" w:eastAsia="仿宋_GB2312" w:cs="仿宋_GB2312"/>
          <w:color w:val="auto"/>
          <w:kern w:val="28"/>
          <w:sz w:val="24"/>
          <w:szCs w:val="24"/>
        </w:rPr>
      </w:pPr>
      <w:r>
        <w:rPr>
          <w:rFonts w:hint="eastAsia" w:ascii="仿宋_GB2312" w:hAnsi="仿宋_GB2312" w:eastAsia="仿宋_GB2312" w:cs="仿宋_GB2312"/>
          <w:color w:val="auto"/>
          <w:kern w:val="28"/>
          <w:sz w:val="24"/>
          <w:szCs w:val="24"/>
        </w:rPr>
        <w:t>地      址：西安市莲湖区丰镐西路48号</w:t>
      </w:r>
    </w:p>
    <w:p w14:paraId="336367A0">
      <w:pPr>
        <w:tabs>
          <w:tab w:val="left" w:pos="840"/>
        </w:tabs>
        <w:spacing w:line="500" w:lineRule="exact"/>
        <w:jc w:val="left"/>
        <w:rPr>
          <w:rFonts w:hint="eastAsia" w:ascii="仿宋_GB2312" w:hAnsi="仿宋_GB2312" w:eastAsia="仿宋_GB2312" w:cs="仿宋_GB2312"/>
          <w:color w:val="auto"/>
          <w:kern w:val="28"/>
          <w:sz w:val="24"/>
          <w:szCs w:val="24"/>
        </w:rPr>
      </w:pPr>
      <w:r>
        <w:rPr>
          <w:rFonts w:hint="eastAsia" w:ascii="仿宋_GB2312" w:hAnsi="仿宋_GB2312" w:eastAsia="仿宋_GB2312" w:cs="仿宋_GB2312"/>
          <w:color w:val="auto"/>
          <w:kern w:val="28"/>
          <w:sz w:val="24"/>
          <w:szCs w:val="24"/>
        </w:rPr>
        <w:t>电      话：029-84277733</w:t>
      </w:r>
    </w:p>
    <w:p w14:paraId="078B3467">
      <w:pPr>
        <w:tabs>
          <w:tab w:val="left" w:pos="840"/>
        </w:tabs>
        <w:spacing w:line="500" w:lineRule="exact"/>
        <w:jc w:val="left"/>
        <w:rPr>
          <w:rFonts w:hint="eastAsia" w:ascii="仿宋_GB2312" w:hAnsi="仿宋_GB2312" w:eastAsia="仿宋_GB2312" w:cs="仿宋_GB2312"/>
          <w:color w:val="auto"/>
          <w:kern w:val="28"/>
          <w:sz w:val="24"/>
          <w:szCs w:val="24"/>
        </w:rPr>
      </w:pPr>
      <w:r>
        <w:rPr>
          <w:rFonts w:hint="eastAsia" w:ascii="仿宋_GB2312" w:hAnsi="仿宋_GB2312" w:eastAsia="仿宋_GB2312" w:cs="仿宋_GB2312"/>
          <w:color w:val="auto"/>
          <w:kern w:val="28"/>
          <w:sz w:val="24"/>
          <w:szCs w:val="24"/>
        </w:rPr>
        <w:t>邮      编：710077</w:t>
      </w:r>
    </w:p>
    <w:p w14:paraId="02660DA4">
      <w:pPr>
        <w:tabs>
          <w:tab w:val="left" w:pos="840"/>
        </w:tabs>
        <w:spacing w:line="500" w:lineRule="exact"/>
        <w:jc w:val="left"/>
        <w:rPr>
          <w:rFonts w:hint="eastAsia" w:ascii="仿宋_GB2312" w:hAnsi="仿宋_GB2312" w:eastAsia="仿宋_GB2312" w:cs="仿宋_GB2312"/>
          <w:color w:val="auto"/>
          <w:kern w:val="28"/>
          <w:sz w:val="24"/>
          <w:szCs w:val="24"/>
        </w:rPr>
      </w:pPr>
      <w:r>
        <w:rPr>
          <w:rFonts w:hint="eastAsia" w:ascii="仿宋_GB2312" w:hAnsi="仿宋_GB2312" w:eastAsia="仿宋_GB2312" w:cs="仿宋_GB2312"/>
          <w:b/>
          <w:bCs/>
          <w:color w:val="auto"/>
          <w:kern w:val="28"/>
          <w:sz w:val="24"/>
          <w:szCs w:val="24"/>
        </w:rPr>
        <w:t>供方(乙方)：</w:t>
      </w:r>
      <w:r>
        <w:rPr>
          <w:rFonts w:hint="eastAsia" w:ascii="仿宋_GB2312" w:hAnsi="仿宋_GB2312" w:eastAsia="仿宋_GB2312" w:cs="仿宋_GB2312"/>
          <w:color w:val="auto"/>
          <w:kern w:val="28"/>
          <w:sz w:val="24"/>
          <w:szCs w:val="24"/>
        </w:rPr>
        <w:t xml:space="preserve"> </w:t>
      </w:r>
    </w:p>
    <w:p w14:paraId="2026053A">
      <w:pPr>
        <w:tabs>
          <w:tab w:val="left" w:pos="840"/>
        </w:tabs>
        <w:spacing w:line="500" w:lineRule="exact"/>
        <w:jc w:val="left"/>
        <w:rPr>
          <w:rFonts w:hint="eastAsia" w:ascii="仿宋_GB2312" w:hAnsi="仿宋_GB2312" w:eastAsia="仿宋_GB2312" w:cs="仿宋_GB2312"/>
          <w:color w:val="auto"/>
          <w:kern w:val="28"/>
          <w:sz w:val="24"/>
          <w:szCs w:val="24"/>
        </w:rPr>
      </w:pPr>
      <w:r>
        <w:rPr>
          <w:rFonts w:hint="eastAsia" w:ascii="仿宋_GB2312" w:hAnsi="仿宋_GB2312" w:eastAsia="仿宋_GB2312" w:cs="仿宋_GB2312"/>
          <w:color w:val="auto"/>
          <w:kern w:val="28"/>
          <w:sz w:val="24"/>
          <w:szCs w:val="24"/>
        </w:rPr>
        <w:t>地      址：</w:t>
      </w:r>
    </w:p>
    <w:p w14:paraId="6DA341D6">
      <w:pPr>
        <w:tabs>
          <w:tab w:val="left" w:pos="840"/>
        </w:tabs>
        <w:spacing w:line="500" w:lineRule="exact"/>
        <w:jc w:val="left"/>
        <w:rPr>
          <w:rFonts w:hint="eastAsia" w:ascii="仿宋_GB2312" w:hAnsi="仿宋_GB2312" w:eastAsia="仿宋_GB2312" w:cs="仿宋_GB2312"/>
          <w:color w:val="auto"/>
          <w:kern w:val="28"/>
          <w:sz w:val="24"/>
          <w:szCs w:val="24"/>
        </w:rPr>
      </w:pPr>
      <w:r>
        <w:rPr>
          <w:rFonts w:hint="eastAsia" w:ascii="仿宋_GB2312" w:hAnsi="仿宋_GB2312" w:eastAsia="仿宋_GB2312" w:cs="仿宋_GB2312"/>
          <w:color w:val="auto"/>
          <w:kern w:val="28"/>
          <w:sz w:val="24"/>
          <w:szCs w:val="24"/>
        </w:rPr>
        <w:t>电      话：</w:t>
      </w:r>
    </w:p>
    <w:p w14:paraId="2B218F54">
      <w:pPr>
        <w:tabs>
          <w:tab w:val="left" w:pos="840"/>
        </w:tabs>
        <w:spacing w:line="500" w:lineRule="exact"/>
        <w:jc w:val="left"/>
        <w:rPr>
          <w:rFonts w:hint="eastAsia" w:ascii="仿宋_GB2312" w:hAnsi="仿宋_GB2312" w:eastAsia="仿宋_GB2312" w:cs="仿宋_GB2312"/>
          <w:color w:val="auto"/>
          <w:kern w:val="28"/>
          <w:sz w:val="24"/>
          <w:szCs w:val="24"/>
        </w:rPr>
      </w:pPr>
      <w:r>
        <w:rPr>
          <w:rFonts w:hint="eastAsia" w:ascii="仿宋_GB2312" w:hAnsi="仿宋_GB2312" w:eastAsia="仿宋_GB2312" w:cs="仿宋_GB2312"/>
          <w:color w:val="auto"/>
          <w:kern w:val="28"/>
          <w:sz w:val="24"/>
          <w:szCs w:val="24"/>
        </w:rPr>
        <w:t>邮      编：</w:t>
      </w:r>
    </w:p>
    <w:p w14:paraId="4184423D">
      <w:pPr>
        <w:tabs>
          <w:tab w:val="left" w:pos="840"/>
        </w:tabs>
        <w:spacing w:line="500" w:lineRule="exact"/>
        <w:jc w:val="left"/>
        <w:rPr>
          <w:rFonts w:hint="eastAsia" w:ascii="仿宋_GB2312" w:hAnsi="仿宋_GB2312" w:eastAsia="仿宋_GB2312" w:cs="仿宋_GB2312"/>
          <w:color w:val="auto"/>
          <w:kern w:val="28"/>
          <w:sz w:val="24"/>
          <w:szCs w:val="24"/>
        </w:rPr>
      </w:pPr>
      <w:r>
        <w:rPr>
          <w:rFonts w:hint="eastAsia" w:ascii="仿宋_GB2312" w:hAnsi="仿宋_GB2312" w:eastAsia="仿宋_GB2312" w:cs="仿宋_GB2312"/>
          <w:color w:val="auto"/>
          <w:kern w:val="28"/>
          <w:sz w:val="24"/>
          <w:szCs w:val="24"/>
        </w:rPr>
        <w:t>联  系  人：            联系人手机：</w:t>
      </w:r>
    </w:p>
    <w:p w14:paraId="09EDE4E5">
      <w:pPr>
        <w:tabs>
          <w:tab w:val="left" w:pos="840"/>
        </w:tabs>
        <w:spacing w:line="500" w:lineRule="exact"/>
        <w:jc w:val="left"/>
        <w:rPr>
          <w:rFonts w:hint="eastAsia" w:ascii="仿宋_GB2312" w:hAnsi="仿宋_GB2312" w:eastAsia="仿宋_GB2312" w:cs="仿宋_GB2312"/>
          <w:b/>
          <w:bCs/>
          <w:color w:val="auto"/>
          <w:kern w:val="28"/>
          <w:sz w:val="24"/>
          <w:szCs w:val="24"/>
        </w:rPr>
      </w:pPr>
      <w:r>
        <w:rPr>
          <w:rFonts w:hint="eastAsia" w:ascii="仿宋_GB2312" w:hAnsi="仿宋_GB2312" w:eastAsia="仿宋_GB2312" w:cs="仿宋_GB2312"/>
          <w:color w:val="auto"/>
          <w:kern w:val="28"/>
          <w:sz w:val="24"/>
          <w:szCs w:val="24"/>
        </w:rPr>
        <w:t xml:space="preserve"> </w:t>
      </w:r>
      <w:r>
        <w:rPr>
          <w:rFonts w:hint="eastAsia" w:ascii="仿宋_GB2312" w:hAnsi="仿宋_GB2312" w:eastAsia="仿宋_GB2312" w:cs="仿宋_GB2312"/>
          <w:b/>
          <w:bCs/>
          <w:color w:val="auto"/>
          <w:kern w:val="28"/>
          <w:sz w:val="24"/>
          <w:szCs w:val="24"/>
        </w:rPr>
        <w:t>签约地点：西安市莲湖区</w:t>
      </w:r>
    </w:p>
    <w:p w14:paraId="0672EAA7">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根据《中华人民共和国民法典》的规定和</w:t>
      </w:r>
      <w:r>
        <w:rPr>
          <w:rFonts w:hint="eastAsia" w:ascii="仿宋_GB2312" w:hAnsi="仿宋_GB2312" w:eastAsia="仿宋_GB2312" w:cs="仿宋_GB2312"/>
          <w:color w:val="auto"/>
          <w:kern w:val="28"/>
          <w:sz w:val="24"/>
          <w:szCs w:val="24"/>
        </w:rPr>
        <w:t>西安医学院第一附属医院</w:t>
      </w:r>
      <w:r>
        <w:rPr>
          <w:rFonts w:hint="eastAsia" w:ascii="仿宋_GB2312" w:hAnsi="仿宋_GB2312" w:eastAsia="仿宋_GB2312" w:cs="仿宋_GB2312"/>
          <w:color w:val="auto"/>
          <w:sz w:val="24"/>
          <w:szCs w:val="24"/>
        </w:rPr>
        <w:t>需求，本着平等互利、协商一致的原则，经甲乙双方友好协商，特订立本合同，共同遵守。</w:t>
      </w:r>
      <w:bookmarkStart w:id="0" w:name="_Toc43101394"/>
    </w:p>
    <w:p w14:paraId="01A0CAC2">
      <w:pPr>
        <w:pStyle w:val="2"/>
        <w:numPr>
          <w:ilvl w:val="0"/>
          <w:numId w:val="1"/>
        </w:numPr>
        <w:spacing w:line="500" w:lineRule="exact"/>
        <w:ind w:leftChars="0" w:firstLineChars="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设备名称、规格型号、制造厂商、数量、价款</w:t>
      </w:r>
    </w:p>
    <w:tbl>
      <w:tblPr>
        <w:tblStyle w:val="3"/>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1831"/>
        <w:gridCol w:w="1143"/>
        <w:gridCol w:w="1831"/>
        <w:gridCol w:w="685"/>
        <w:gridCol w:w="685"/>
        <w:gridCol w:w="685"/>
        <w:gridCol w:w="685"/>
      </w:tblGrid>
      <w:tr w14:paraId="19384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108F2FE6">
            <w:pPr>
              <w:pStyle w:val="2"/>
              <w:spacing w:line="500" w:lineRule="exact"/>
              <w:ind w:left="0" w:leftChars="0" w:firstLine="0" w:firstLine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设备名称</w:t>
            </w:r>
          </w:p>
        </w:tc>
        <w:tc>
          <w:tcPr>
            <w:tcW w:w="0" w:type="auto"/>
            <w:vAlign w:val="center"/>
          </w:tcPr>
          <w:p w14:paraId="602D3F9A">
            <w:pPr>
              <w:pStyle w:val="2"/>
              <w:spacing w:line="500" w:lineRule="exact"/>
              <w:ind w:left="0" w:leftChars="0" w:firstLine="0" w:firstLine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品牌及规格型号</w:t>
            </w:r>
          </w:p>
        </w:tc>
        <w:tc>
          <w:tcPr>
            <w:tcW w:w="0" w:type="auto"/>
            <w:vAlign w:val="center"/>
          </w:tcPr>
          <w:p w14:paraId="42EDF35D">
            <w:pPr>
              <w:pStyle w:val="2"/>
              <w:spacing w:line="500" w:lineRule="exact"/>
              <w:ind w:left="0" w:leftChars="0" w:firstLine="0" w:firstLine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注册证号</w:t>
            </w:r>
          </w:p>
        </w:tc>
        <w:tc>
          <w:tcPr>
            <w:tcW w:w="0" w:type="auto"/>
            <w:vAlign w:val="center"/>
          </w:tcPr>
          <w:p w14:paraId="3D9E150C">
            <w:pPr>
              <w:pStyle w:val="2"/>
              <w:spacing w:line="500" w:lineRule="exact"/>
              <w:ind w:left="0" w:leftChars="0" w:firstLine="0" w:firstLine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制造厂商及产地</w:t>
            </w:r>
          </w:p>
        </w:tc>
        <w:tc>
          <w:tcPr>
            <w:tcW w:w="0" w:type="auto"/>
            <w:vAlign w:val="center"/>
          </w:tcPr>
          <w:p w14:paraId="749A342A">
            <w:pPr>
              <w:pStyle w:val="2"/>
              <w:spacing w:line="500" w:lineRule="exact"/>
              <w:ind w:left="0" w:leftChars="0" w:firstLine="0" w:firstLine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0" w:type="auto"/>
            <w:vAlign w:val="center"/>
          </w:tcPr>
          <w:p w14:paraId="5AD0220C">
            <w:pPr>
              <w:pStyle w:val="2"/>
              <w:spacing w:line="500" w:lineRule="exact"/>
              <w:ind w:left="0" w:leftChars="0" w:firstLine="0" w:firstLine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w:t>
            </w:r>
          </w:p>
        </w:tc>
        <w:tc>
          <w:tcPr>
            <w:tcW w:w="0" w:type="auto"/>
            <w:vAlign w:val="center"/>
          </w:tcPr>
          <w:p w14:paraId="7DB70AAF">
            <w:pPr>
              <w:pStyle w:val="2"/>
              <w:spacing w:line="500" w:lineRule="exact"/>
              <w:ind w:left="0" w:leftChars="0" w:firstLine="0" w:firstLine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单价</w:t>
            </w:r>
          </w:p>
        </w:tc>
        <w:tc>
          <w:tcPr>
            <w:tcW w:w="0" w:type="auto"/>
            <w:vAlign w:val="center"/>
          </w:tcPr>
          <w:p w14:paraId="7221E417">
            <w:pPr>
              <w:pStyle w:val="2"/>
              <w:spacing w:line="500" w:lineRule="exact"/>
              <w:ind w:left="0" w:leftChars="0" w:firstLine="0" w:firstLine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小计</w:t>
            </w:r>
          </w:p>
        </w:tc>
      </w:tr>
      <w:tr w14:paraId="6EA46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2" w:hRule="atLeast"/>
        </w:trPr>
        <w:tc>
          <w:tcPr>
            <w:tcW w:w="0" w:type="auto"/>
            <w:vAlign w:val="center"/>
          </w:tcPr>
          <w:p w14:paraId="1EB2B0CD">
            <w:pPr>
              <w:pStyle w:val="2"/>
              <w:spacing w:line="500" w:lineRule="exact"/>
              <w:ind w:left="0" w:leftChars="0" w:firstLine="0" w:firstLineChars="0"/>
              <w:jc w:val="center"/>
              <w:rPr>
                <w:rFonts w:hint="eastAsia" w:ascii="仿宋_GB2312" w:hAnsi="仿宋_GB2312" w:eastAsia="仿宋_GB2312" w:cs="仿宋_GB2312"/>
                <w:color w:val="auto"/>
                <w:sz w:val="24"/>
                <w:szCs w:val="24"/>
              </w:rPr>
            </w:pPr>
          </w:p>
        </w:tc>
        <w:tc>
          <w:tcPr>
            <w:tcW w:w="0" w:type="auto"/>
            <w:vAlign w:val="center"/>
          </w:tcPr>
          <w:p w14:paraId="483578A5">
            <w:pPr>
              <w:pStyle w:val="2"/>
              <w:spacing w:line="500" w:lineRule="exact"/>
              <w:ind w:left="0" w:leftChars="0" w:firstLine="0" w:firstLineChars="0"/>
              <w:jc w:val="center"/>
              <w:rPr>
                <w:rFonts w:hint="eastAsia" w:ascii="仿宋_GB2312" w:hAnsi="仿宋_GB2312" w:eastAsia="仿宋_GB2312" w:cs="仿宋_GB2312"/>
                <w:color w:val="auto"/>
                <w:sz w:val="24"/>
                <w:szCs w:val="24"/>
              </w:rPr>
            </w:pPr>
          </w:p>
        </w:tc>
        <w:tc>
          <w:tcPr>
            <w:tcW w:w="0" w:type="auto"/>
            <w:vAlign w:val="center"/>
          </w:tcPr>
          <w:p w14:paraId="4662396B">
            <w:pPr>
              <w:pStyle w:val="2"/>
              <w:spacing w:line="500" w:lineRule="exact"/>
              <w:ind w:left="0" w:leftChars="0" w:firstLine="0" w:firstLineChars="0"/>
              <w:jc w:val="center"/>
              <w:rPr>
                <w:rFonts w:hint="eastAsia" w:ascii="仿宋_GB2312" w:hAnsi="仿宋_GB2312" w:eastAsia="仿宋_GB2312" w:cs="仿宋_GB2312"/>
                <w:color w:val="auto"/>
                <w:sz w:val="24"/>
                <w:szCs w:val="24"/>
              </w:rPr>
            </w:pPr>
          </w:p>
        </w:tc>
        <w:tc>
          <w:tcPr>
            <w:tcW w:w="0" w:type="auto"/>
            <w:vAlign w:val="center"/>
          </w:tcPr>
          <w:p w14:paraId="414191CB">
            <w:pPr>
              <w:pStyle w:val="2"/>
              <w:spacing w:line="240" w:lineRule="auto"/>
              <w:ind w:left="0" w:leftChars="0" w:firstLine="0" w:firstLineChars="0"/>
              <w:jc w:val="center"/>
              <w:rPr>
                <w:rFonts w:hint="eastAsia" w:ascii="仿宋_GB2312" w:hAnsi="仿宋_GB2312" w:eastAsia="仿宋_GB2312" w:cs="仿宋_GB2312"/>
                <w:color w:val="auto"/>
                <w:sz w:val="24"/>
                <w:szCs w:val="24"/>
              </w:rPr>
            </w:pPr>
          </w:p>
        </w:tc>
        <w:tc>
          <w:tcPr>
            <w:tcW w:w="0" w:type="auto"/>
            <w:vAlign w:val="center"/>
          </w:tcPr>
          <w:p w14:paraId="0B82DD02">
            <w:pPr>
              <w:pStyle w:val="2"/>
              <w:spacing w:line="500" w:lineRule="exact"/>
              <w:ind w:left="0" w:leftChars="0" w:firstLine="0" w:firstLineChars="0"/>
              <w:jc w:val="center"/>
              <w:rPr>
                <w:rFonts w:hint="eastAsia" w:ascii="仿宋_GB2312" w:hAnsi="仿宋_GB2312" w:eastAsia="仿宋_GB2312" w:cs="仿宋_GB2312"/>
                <w:color w:val="auto"/>
                <w:sz w:val="24"/>
                <w:szCs w:val="24"/>
              </w:rPr>
            </w:pPr>
          </w:p>
        </w:tc>
        <w:tc>
          <w:tcPr>
            <w:tcW w:w="0" w:type="auto"/>
            <w:vAlign w:val="center"/>
          </w:tcPr>
          <w:p w14:paraId="36655B69">
            <w:pPr>
              <w:pStyle w:val="2"/>
              <w:spacing w:line="500" w:lineRule="exact"/>
              <w:ind w:left="0" w:leftChars="0" w:firstLine="0" w:firstLineChars="0"/>
              <w:jc w:val="center"/>
              <w:rPr>
                <w:rFonts w:hint="eastAsia" w:ascii="仿宋_GB2312" w:hAnsi="仿宋_GB2312" w:eastAsia="仿宋_GB2312" w:cs="仿宋_GB2312"/>
                <w:color w:val="auto"/>
                <w:sz w:val="24"/>
                <w:szCs w:val="24"/>
              </w:rPr>
            </w:pPr>
          </w:p>
        </w:tc>
        <w:tc>
          <w:tcPr>
            <w:tcW w:w="0" w:type="auto"/>
            <w:vAlign w:val="center"/>
          </w:tcPr>
          <w:p w14:paraId="6970A222">
            <w:pPr>
              <w:pStyle w:val="2"/>
              <w:spacing w:line="500" w:lineRule="exact"/>
              <w:ind w:left="0" w:leftChars="0" w:firstLine="0" w:firstLineChars="0"/>
              <w:jc w:val="center"/>
              <w:rPr>
                <w:rFonts w:hint="eastAsia" w:ascii="仿宋_GB2312" w:hAnsi="仿宋_GB2312" w:eastAsia="仿宋_GB2312" w:cs="仿宋_GB2312"/>
                <w:color w:val="auto"/>
                <w:sz w:val="24"/>
                <w:szCs w:val="24"/>
              </w:rPr>
            </w:pPr>
          </w:p>
        </w:tc>
        <w:tc>
          <w:tcPr>
            <w:tcW w:w="0" w:type="auto"/>
            <w:vAlign w:val="center"/>
          </w:tcPr>
          <w:p w14:paraId="2108EE23">
            <w:pPr>
              <w:pStyle w:val="2"/>
              <w:spacing w:line="500" w:lineRule="exact"/>
              <w:ind w:left="0" w:leftChars="0" w:firstLine="0" w:firstLineChars="0"/>
              <w:jc w:val="center"/>
              <w:rPr>
                <w:rFonts w:hint="eastAsia" w:ascii="仿宋_GB2312" w:hAnsi="仿宋_GB2312" w:eastAsia="仿宋_GB2312" w:cs="仿宋_GB2312"/>
                <w:color w:val="auto"/>
                <w:sz w:val="24"/>
                <w:szCs w:val="24"/>
              </w:rPr>
            </w:pPr>
          </w:p>
        </w:tc>
      </w:tr>
      <w:tr w14:paraId="13ED9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Merge w:val="restart"/>
            <w:vAlign w:val="center"/>
          </w:tcPr>
          <w:p w14:paraId="34A56CD1">
            <w:pPr>
              <w:pStyle w:val="2"/>
              <w:spacing w:line="500" w:lineRule="exact"/>
              <w:ind w:left="0" w:leftChars="0" w:firstLine="0" w:firstLine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总价</w:t>
            </w:r>
          </w:p>
        </w:tc>
        <w:tc>
          <w:tcPr>
            <w:tcW w:w="0" w:type="auto"/>
            <w:gridSpan w:val="7"/>
          </w:tcPr>
          <w:p w14:paraId="494C6C8F">
            <w:pPr>
              <w:pStyle w:val="2"/>
              <w:spacing w:line="500" w:lineRule="exact"/>
              <w:ind w:left="0" w:leftChars="0" w:firstLine="0" w:firstLineChars="0"/>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rPr>
              <w:t>（小写）</w:t>
            </w:r>
            <w:r>
              <w:rPr>
                <w:rFonts w:hint="eastAsia" w:ascii="仿宋_GB2312" w:hAnsi="仿宋_GB2312" w:eastAsia="仿宋_GB2312" w:cs="仿宋_GB2312"/>
                <w:color w:val="auto"/>
                <w:sz w:val="24"/>
                <w:szCs w:val="24"/>
                <w:u w:val="single"/>
              </w:rPr>
              <w:t>￥        元</w:t>
            </w:r>
          </w:p>
        </w:tc>
      </w:tr>
      <w:tr w14:paraId="182AB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vMerge w:val="continue"/>
          </w:tcPr>
          <w:p w14:paraId="1C4432C5">
            <w:pPr>
              <w:pStyle w:val="2"/>
              <w:spacing w:line="500" w:lineRule="exact"/>
              <w:ind w:left="0" w:leftChars="0" w:firstLine="0" w:firstLineChars="0"/>
              <w:rPr>
                <w:rFonts w:hint="eastAsia" w:ascii="仿宋_GB2312" w:hAnsi="仿宋_GB2312" w:eastAsia="仿宋_GB2312" w:cs="仿宋_GB2312"/>
                <w:color w:val="auto"/>
                <w:sz w:val="24"/>
                <w:szCs w:val="24"/>
              </w:rPr>
            </w:pPr>
          </w:p>
        </w:tc>
        <w:tc>
          <w:tcPr>
            <w:tcW w:w="0" w:type="auto"/>
            <w:gridSpan w:val="7"/>
          </w:tcPr>
          <w:p w14:paraId="7F5C6F67">
            <w:pPr>
              <w:pStyle w:val="2"/>
              <w:spacing w:line="500" w:lineRule="exact"/>
              <w:ind w:left="0" w:leftChars="0" w:firstLine="0" w:firstLineChars="0"/>
              <w:rPr>
                <w:rFonts w:hint="eastAsia" w:ascii="仿宋_GB2312" w:hAnsi="仿宋_GB2312" w:eastAsia="仿宋_GB2312" w:cs="仿宋_GB2312"/>
                <w:b/>
                <w:bCs/>
                <w:color w:val="auto"/>
                <w:sz w:val="24"/>
                <w:szCs w:val="24"/>
                <w:u w:val="single"/>
              </w:rPr>
            </w:pPr>
            <w:r>
              <w:rPr>
                <w:rFonts w:hint="eastAsia" w:ascii="仿宋_GB2312" w:hAnsi="仿宋_GB2312" w:eastAsia="仿宋_GB2312" w:cs="仿宋_GB2312"/>
                <w:b/>
                <w:bCs/>
                <w:color w:val="auto"/>
                <w:sz w:val="24"/>
                <w:szCs w:val="24"/>
              </w:rPr>
              <w:t>（大写）</w:t>
            </w:r>
            <w:r>
              <w:rPr>
                <w:rFonts w:hint="eastAsia" w:ascii="仿宋_GB2312" w:hAnsi="仿宋_GB2312" w:eastAsia="仿宋_GB2312" w:cs="仿宋_GB2312"/>
                <w:b/>
                <w:bCs/>
                <w:color w:val="auto"/>
                <w:sz w:val="24"/>
                <w:szCs w:val="24"/>
                <w:u w:val="single"/>
              </w:rPr>
              <w:t>人民币          元整</w:t>
            </w:r>
          </w:p>
        </w:tc>
      </w:tr>
    </w:tbl>
    <w:p w14:paraId="3A14AF8C">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说明：1、本合同价格为最终结算价格，包括安装、</w:t>
      </w:r>
      <w:r>
        <w:rPr>
          <w:rFonts w:hint="eastAsia" w:ascii="仿宋_GB2312" w:hAnsi="仿宋_GB2312" w:eastAsia="仿宋_GB2312" w:cs="仿宋_GB2312"/>
          <w:color w:val="auto"/>
          <w:sz w:val="24"/>
          <w:szCs w:val="24"/>
        </w:rPr>
        <w:t>调试正常运行、验</w:t>
      </w:r>
      <w:r>
        <w:rPr>
          <w:rFonts w:hint="eastAsia" w:ascii="仿宋_GB2312" w:hAnsi="仿宋_GB2312" w:eastAsia="仿宋_GB2312" w:cs="仿宋_GB2312"/>
          <w:color w:val="auto"/>
          <w:sz w:val="24"/>
          <w:szCs w:val="24"/>
        </w:rPr>
        <w:t>收合格后的价格（含保修费、零备件和运杂费、保险费、安装费、验收费、人员培训费、关税及进口环节增值税等所有税费及其它一切费用）。</w:t>
      </w:r>
    </w:p>
    <w:p w14:paraId="469F5424">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2、设备配置：详见设备配置清单、装箱单及产品彩页（含增配件）。</w:t>
      </w:r>
    </w:p>
    <w:p w14:paraId="696BD173">
      <w:pPr>
        <w:pStyle w:val="2"/>
        <w:numPr>
          <w:ilvl w:val="0"/>
          <w:numId w:val="1"/>
        </w:numPr>
        <w:spacing w:line="500" w:lineRule="exact"/>
        <w:ind w:left="0" w:leftChars="0"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交货、安装的期限和地点</w:t>
      </w:r>
    </w:p>
    <w:p w14:paraId="684F29F4">
      <w:pPr>
        <w:pStyle w:val="2"/>
        <w:spacing w:line="500" w:lineRule="exact"/>
        <w:ind w:left="0" w:leftChars="0" w:firstLine="480" w:firstLineChars="200"/>
        <w:rPr>
          <w:rFonts w:hint="eastAsia" w:ascii="仿宋_GB2312" w:hAnsi="仿宋_GB2312" w:eastAsia="仿宋_GB2312" w:cs="仿宋_GB2312"/>
          <w:color w:val="auto"/>
          <w:sz w:val="24"/>
          <w:szCs w:val="24"/>
          <w:lang w:val="en-GB"/>
        </w:rPr>
      </w:pPr>
      <w:r>
        <w:rPr>
          <w:rFonts w:hint="eastAsia" w:ascii="仿宋_GB2312" w:hAnsi="仿宋_GB2312" w:eastAsia="仿宋_GB2312" w:cs="仿宋_GB2312"/>
          <w:color w:val="auto"/>
          <w:sz w:val="24"/>
          <w:szCs w:val="24"/>
        </w:rPr>
        <w:t>（一）交货期：</w:t>
      </w:r>
      <w:r>
        <w:rPr>
          <w:rFonts w:hint="eastAsia" w:ascii="仿宋_GB2312" w:hAnsi="仿宋_GB2312" w:eastAsia="仿宋_GB2312" w:cs="仿宋_GB2312"/>
          <w:color w:val="auto"/>
          <w:sz w:val="24"/>
          <w:szCs w:val="24"/>
          <w:lang w:val="en-GB"/>
        </w:rPr>
        <w:t>合同签订之日起</w:t>
      </w:r>
      <w:r>
        <w:rPr>
          <w:rFonts w:hint="eastAsia" w:ascii="仿宋_GB2312" w:hAnsi="仿宋_GB2312" w:eastAsia="仿宋_GB2312" w:cs="仿宋_GB2312"/>
          <w:color w:val="auto"/>
          <w:sz w:val="24"/>
          <w:szCs w:val="24"/>
          <w:u w:val="single"/>
          <w:lang w:val="en-GB"/>
        </w:rPr>
        <w:t xml:space="preserve">  </w:t>
      </w:r>
      <w:r>
        <w:rPr>
          <w:rFonts w:hint="eastAsia" w:ascii="仿宋_GB2312" w:hAnsi="仿宋_GB2312" w:eastAsia="仿宋_GB2312" w:cs="仿宋_GB2312"/>
          <w:color w:val="auto"/>
          <w:sz w:val="24"/>
          <w:szCs w:val="24"/>
          <w:lang w:val="en-GB"/>
        </w:rPr>
        <w:t>个日历日内。</w:t>
      </w:r>
    </w:p>
    <w:p w14:paraId="4009552D">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（二）交货及安装地点：西安医学院第一附属医院内。</w:t>
      </w:r>
    </w:p>
    <w:p w14:paraId="41156987">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（三）安装完成时间：接甲方通知后</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个工作日内全部调试完成，并可正常使用。</w:t>
      </w:r>
    </w:p>
    <w:p w14:paraId="6D7E3323">
      <w:pPr>
        <w:pStyle w:val="2"/>
        <w:spacing w:line="500" w:lineRule="exact"/>
        <w:ind w:left="0" w:leftChars="0"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三、验收标准和方法</w:t>
      </w:r>
    </w:p>
    <w:p w14:paraId="1D7CB06A">
      <w:pPr>
        <w:pStyle w:val="2"/>
        <w:spacing w:line="500" w:lineRule="exact"/>
        <w:ind w:left="426" w:leftChars="0" w:firstLine="0" w:firstLineChars="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（一）验收标准</w:t>
      </w:r>
    </w:p>
    <w:p w14:paraId="53889F29">
      <w:pPr>
        <w:pStyle w:val="2"/>
        <w:spacing w:line="500" w:lineRule="exact"/>
        <w:ind w:left="426" w:leftChars="0" w:firstLine="0" w:firstLineChars="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1、包装：符合出厂规范,《商品包装政府采购需求标准（试行）》《快递包装政府采购需求标准（试行）》，包装完整无破损，防雨、防潮等各种符号标识清楚，进口设备应具有原产国标识且标识清楚。</w:t>
      </w:r>
    </w:p>
    <w:p w14:paraId="3B4EBAC4">
      <w:pPr>
        <w:pStyle w:val="2"/>
        <w:spacing w:line="500" w:lineRule="exact"/>
        <w:ind w:leftChars="0" w:firstLineChars="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2、安装：符合本合同项下产品的全部相关国家安全技术标准及甲方要求。</w:t>
      </w:r>
    </w:p>
    <w:p w14:paraId="565FC6FF">
      <w:pPr>
        <w:pStyle w:val="2"/>
        <w:spacing w:line="500" w:lineRule="exact"/>
        <w:ind w:leftChars="0" w:firstLineChars="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产品：（1）必须为原装、全新、合格产品，渠道合法（2）符合供方与需方签订的购销合同（3）符合招、投标文件的技术要求（4）符合产品原样本技术数据（5）符合国家有关技术规范要求和安全、环保、节能等强制性标准（6）产品单证齐全（质量合格证、装箱清单、操作手册和维修手册等，如为进口产品，交货前须提供原产地证明、原厂生产检验合格证和海关手续等）。</w:t>
      </w:r>
    </w:p>
    <w:p w14:paraId="3361FDA7">
      <w:pPr>
        <w:pStyle w:val="2"/>
        <w:spacing w:line="500" w:lineRule="exact"/>
        <w:ind w:left="425" w:leftChars="0" w:firstLine="0" w:firstLineChars="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（二）验收方法</w:t>
      </w:r>
    </w:p>
    <w:p w14:paraId="514CC16A">
      <w:pPr>
        <w:pStyle w:val="2"/>
        <w:tabs>
          <w:tab w:val="left" w:pos="360"/>
        </w:tabs>
        <w:spacing w:line="500" w:lineRule="exact"/>
        <w:ind w:left="425"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w:t>
      </w:r>
    </w:p>
    <w:p w14:paraId="08A4DFDF">
      <w:pPr>
        <w:pStyle w:val="2"/>
        <w:tabs>
          <w:tab w:val="left" w:pos="360"/>
        </w:tabs>
        <w:spacing w:line="500" w:lineRule="exact"/>
        <w:ind w:left="426"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验收过程中发现设备存在瑕疵或质量问题的，乙方应无条件配合甲方进行维修、更换或退货工作，因此给甲方造成损失的，乙方就全部损失承担赔偿责任。在履行验收环节，乙方须按照《商品包装政府采购需求标准（试行）》《快递包装政府采购需求标准（试行）》的环保要求出具检测报告》</w:t>
      </w:r>
    </w:p>
    <w:p w14:paraId="382D11C1">
      <w:pPr>
        <w:pStyle w:val="2"/>
        <w:numPr>
          <w:ilvl w:val="0"/>
          <w:numId w:val="2"/>
        </w:numPr>
        <w:spacing w:line="500" w:lineRule="exact"/>
        <w:ind w:left="0" w:leftChars="0"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售后服务及保修</w:t>
      </w:r>
    </w:p>
    <w:p w14:paraId="340EE53E">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（一）到货及安装：所有设备均由乙方免费送货上门并安装调试。</w:t>
      </w:r>
    </w:p>
    <w:p w14:paraId="3A7D43FB">
      <w:pPr>
        <w:pStyle w:val="2"/>
        <w:spacing w:line="500" w:lineRule="exact"/>
        <w:ind w:left="0" w:leftChars="0" w:firstLine="480" w:firstLineChars="200"/>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rPr>
        <w:t>（二）包修及保修：所有设备自验收合格之日（甲方出具书面验收合格证明文件落款之日）起包修</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年。包修期满后免费维修，只收取材料成本费并且保证零配件供应</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年。 </w:t>
      </w:r>
    </w:p>
    <w:p w14:paraId="72A5C075">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（三）维修服务：响应时间</w:t>
      </w:r>
      <w:r>
        <w:rPr>
          <w:rFonts w:hint="eastAsia" w:ascii="仿宋_GB2312" w:hAnsi="仿宋_GB2312" w:eastAsia="仿宋_GB2312" w:cs="仿宋_GB2312"/>
          <w:color w:val="auto"/>
          <w:sz w:val="24"/>
          <w:szCs w:val="24"/>
          <w:u w:val="single"/>
        </w:rPr>
        <w:t xml:space="preserve"> 1 </w:t>
      </w:r>
      <w:r>
        <w:rPr>
          <w:rFonts w:hint="eastAsia" w:ascii="仿宋_GB2312" w:hAnsi="仿宋_GB2312" w:eastAsia="仿宋_GB2312" w:cs="仿宋_GB2312"/>
          <w:color w:val="auto"/>
          <w:sz w:val="24"/>
          <w:szCs w:val="24"/>
        </w:rPr>
        <w:t>小时，</w:t>
      </w:r>
      <w:r>
        <w:rPr>
          <w:rFonts w:hint="eastAsia" w:ascii="仿宋_GB2312" w:hAnsi="仿宋_GB2312" w:eastAsia="仿宋_GB2312" w:cs="仿宋_GB2312"/>
          <w:color w:val="auto"/>
          <w:sz w:val="24"/>
          <w:szCs w:val="24"/>
          <w:u w:val="single"/>
        </w:rPr>
        <w:t>4</w:t>
      </w:r>
      <w:r>
        <w:rPr>
          <w:rFonts w:hint="eastAsia" w:ascii="仿宋_GB2312" w:hAnsi="仿宋_GB2312" w:eastAsia="仿宋_GB2312" w:cs="仿宋_GB2312"/>
          <w:color w:val="auto"/>
          <w:sz w:val="24"/>
          <w:szCs w:val="24"/>
        </w:rPr>
        <w:t>小时内到场进行维修，</w:t>
      </w:r>
      <w:r>
        <w:rPr>
          <w:rFonts w:hint="eastAsia" w:ascii="仿宋_GB2312" w:hAnsi="仿宋_GB2312" w:eastAsia="仿宋_GB2312" w:cs="仿宋_GB2312"/>
          <w:color w:val="auto"/>
          <w:sz w:val="24"/>
          <w:szCs w:val="24"/>
          <w:u w:val="single"/>
        </w:rPr>
        <w:t>24</w:t>
      </w:r>
      <w:r>
        <w:rPr>
          <w:rFonts w:hint="eastAsia" w:ascii="仿宋_GB2312" w:hAnsi="仿宋_GB2312" w:eastAsia="仿宋_GB2312" w:cs="仿宋_GB2312"/>
          <w:color w:val="auto"/>
          <w:sz w:val="24"/>
          <w:szCs w:val="24"/>
        </w:rPr>
        <w:t>小时内修复，如果超过</w:t>
      </w:r>
      <w:r>
        <w:rPr>
          <w:rFonts w:hint="eastAsia" w:ascii="仿宋_GB2312" w:hAnsi="仿宋_GB2312" w:eastAsia="仿宋_GB2312" w:cs="仿宋_GB2312"/>
          <w:color w:val="auto"/>
          <w:sz w:val="24"/>
          <w:szCs w:val="24"/>
          <w:u w:val="single"/>
        </w:rPr>
        <w:t>24</w:t>
      </w:r>
      <w:r>
        <w:rPr>
          <w:rFonts w:hint="eastAsia" w:ascii="仿宋_GB2312" w:hAnsi="仿宋_GB2312" w:eastAsia="仿宋_GB2312" w:cs="仿宋_GB2312"/>
          <w:color w:val="auto"/>
          <w:sz w:val="24"/>
          <w:szCs w:val="24"/>
        </w:rPr>
        <w:t>小时不能修复，提供同档次的备用机。质保期间，若同一硬件壹个月内连续2次出现同一故障（非人为情况），</w:t>
      </w:r>
      <w:r>
        <w:rPr>
          <w:rFonts w:hint="eastAsia" w:ascii="仿宋_GB2312" w:hAnsi="仿宋_GB2312" w:eastAsia="仿宋_GB2312" w:cs="仿宋_GB2312"/>
          <w:color w:val="auto"/>
          <w:sz w:val="24"/>
          <w:szCs w:val="24"/>
        </w:rPr>
        <w:t>乙方无条件为甲方无偿更换为同一档次机器。</w:t>
      </w:r>
    </w:p>
    <w:p w14:paraId="5E5F1CE3">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（四）售后服务部门（单位）</w:t>
      </w:r>
    </w:p>
    <w:p w14:paraId="01E40FB4">
      <w:pPr>
        <w:pStyle w:val="2"/>
        <w:tabs>
          <w:tab w:val="left" w:pos="180"/>
          <w:tab w:val="left" w:pos="9360"/>
        </w:tabs>
        <w:spacing w:line="500" w:lineRule="exact"/>
        <w:ind w:left="0" w:leftChars="0" w:firstLine="2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公 司 名 称： </w:t>
      </w:r>
    </w:p>
    <w:p w14:paraId="253B1AB3">
      <w:pPr>
        <w:pStyle w:val="2"/>
        <w:tabs>
          <w:tab w:val="left" w:pos="180"/>
          <w:tab w:val="left" w:pos="9360"/>
        </w:tabs>
        <w:spacing w:line="500" w:lineRule="exact"/>
        <w:ind w:left="0" w:leftChars="0" w:firstLine="2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地  址： </w:t>
      </w:r>
    </w:p>
    <w:p w14:paraId="677C023E">
      <w:pPr>
        <w:pStyle w:val="2"/>
        <w:tabs>
          <w:tab w:val="left" w:pos="180"/>
          <w:tab w:val="left" w:pos="9360"/>
        </w:tabs>
        <w:spacing w:line="500" w:lineRule="exact"/>
        <w:ind w:left="0" w:leftChars="0" w:firstLine="2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联系人： </w:t>
      </w:r>
    </w:p>
    <w:p w14:paraId="1B6F04BA">
      <w:pPr>
        <w:pStyle w:val="2"/>
        <w:tabs>
          <w:tab w:val="left" w:pos="180"/>
          <w:tab w:val="left" w:pos="9360"/>
        </w:tabs>
        <w:spacing w:line="500" w:lineRule="exact"/>
        <w:ind w:left="0" w:leftChars="0" w:firstLine="2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电  话：</w:t>
      </w:r>
    </w:p>
    <w:p w14:paraId="0D15253F">
      <w:pPr>
        <w:tabs>
          <w:tab w:val="left" w:pos="840"/>
        </w:tabs>
        <w:spacing w:line="500" w:lineRule="exact"/>
        <w:ind w:firstLine="480" w:firstLineChars="20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无</w:t>
      </w:r>
      <w:r>
        <w:rPr>
          <w:rFonts w:hint="eastAsia" w:ascii="仿宋_GB2312" w:hAnsi="仿宋_GB2312" w:eastAsia="仿宋_GB2312" w:cs="仿宋_GB2312"/>
          <w:color w:val="auto"/>
          <w:sz w:val="24"/>
          <w:szCs w:val="24"/>
        </w:rPr>
        <w:t>）开机率：包修期内，设备年开机率达到98％，故障率低于2％。累计停机时长每满24小时一次，包修期顺延5个工作日（停机时长24小时，包修期顺延5个工作日，停机时长48小时，包修期顺延10个工作日，以此类推）。</w:t>
      </w:r>
    </w:p>
    <w:p w14:paraId="7F4294E9">
      <w:pPr>
        <w:pStyle w:val="2"/>
        <w:numPr>
          <w:ilvl w:val="0"/>
          <w:numId w:val="2"/>
        </w:numPr>
        <w:spacing w:line="500" w:lineRule="exact"/>
        <w:ind w:left="0" w:leftChars="0"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人员培训</w:t>
      </w:r>
    </w:p>
    <w:p w14:paraId="3857A33C">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装机后乙方为甲方相关医护、技术及维修人员提供培训，直至双方认证合格，培训约定如下：</w:t>
      </w:r>
    </w:p>
    <w:p w14:paraId="151E008D">
      <w:pPr>
        <w:tabs>
          <w:tab w:val="left" w:pos="360"/>
        </w:tabs>
        <w:topLinePunct/>
        <w:spacing w:line="500" w:lineRule="exact"/>
        <w:ind w:firstLine="480" w:firstLineChars="200"/>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rPr>
        <w:t>（一）培训对象及人数：</w:t>
      </w:r>
      <w:r>
        <w:rPr>
          <w:rFonts w:hint="eastAsia" w:ascii="仿宋_GB2312" w:hAnsi="仿宋_GB2312" w:eastAsia="仿宋_GB2312" w:cs="仿宋_GB2312"/>
          <w:color w:val="auto"/>
          <w:sz w:val="24"/>
          <w:szCs w:val="24"/>
          <w:u w:val="single"/>
        </w:rPr>
        <w:t xml:space="preserve">技术操作和维修人员2-3人   </w:t>
      </w:r>
    </w:p>
    <w:p w14:paraId="3B07ED33">
      <w:pPr>
        <w:tabs>
          <w:tab w:val="left" w:pos="360"/>
        </w:tabs>
        <w:topLinePunct/>
        <w:spacing w:line="500" w:lineRule="exact"/>
        <w:ind w:firstLine="480" w:firstLineChars="200"/>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rPr>
        <w:t>（二）培训方式及地点：</w:t>
      </w:r>
      <w:r>
        <w:rPr>
          <w:rFonts w:hint="eastAsia" w:ascii="仿宋_GB2312" w:hAnsi="仿宋_GB2312" w:eastAsia="仿宋_GB2312" w:cs="仿宋_GB2312"/>
          <w:color w:val="auto"/>
          <w:sz w:val="24"/>
          <w:szCs w:val="24"/>
          <w:u w:val="single"/>
        </w:rPr>
        <w:t xml:space="preserve">     现场培训            </w:t>
      </w:r>
    </w:p>
    <w:p w14:paraId="3A239E69">
      <w:pPr>
        <w:pStyle w:val="2"/>
        <w:spacing w:line="500" w:lineRule="exact"/>
        <w:ind w:left="0" w:leftChars="0" w:firstLine="480"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color w:val="auto"/>
          <w:sz w:val="24"/>
          <w:szCs w:val="24"/>
        </w:rPr>
        <w:t>（三）培训时间及费用：</w:t>
      </w:r>
      <w:r>
        <w:rPr>
          <w:rFonts w:hint="eastAsia" w:ascii="仿宋_GB2312" w:hAnsi="仿宋_GB2312" w:eastAsia="仿宋_GB2312" w:cs="仿宋_GB2312"/>
          <w:color w:val="auto"/>
          <w:sz w:val="24"/>
          <w:szCs w:val="24"/>
          <w:u w:val="single"/>
        </w:rPr>
        <w:t>免费培训，直至双方认证合格</w:t>
      </w:r>
    </w:p>
    <w:p w14:paraId="0380F6AB">
      <w:pPr>
        <w:tabs>
          <w:tab w:val="left" w:pos="360"/>
        </w:tabs>
        <w:topLinePunct/>
        <w:spacing w:line="500" w:lineRule="exact"/>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六、付款方式和条件</w:t>
      </w:r>
    </w:p>
    <w:p w14:paraId="52AED97B">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（一）设备安装调试验收合格(以甲方出具的书面验收合格文件为准)后支付合同总价的90%，达到付款条件起 30 日内，支付合同总金额的 90.00%。</w:t>
      </w:r>
    </w:p>
    <w:p w14:paraId="0583AD68">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2年期满后支付10%，至此货款全部结清，达到付款条件起 30 日内，支付合同总金额的 10.00%</w:t>
      </w:r>
    </w:p>
    <w:p w14:paraId="27A0137F">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（二）支付方式</w:t>
      </w:r>
    </w:p>
    <w:p w14:paraId="4318C920">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通过银行转帐方式将款项转入乙方银行帐户。乙方银行帐户信息如下:</w:t>
      </w:r>
    </w:p>
    <w:p w14:paraId="28E8B03C">
      <w:pPr>
        <w:pStyle w:val="2"/>
        <w:tabs>
          <w:tab w:val="left" w:pos="180"/>
          <w:tab w:val="left" w:pos="9360"/>
        </w:tabs>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帐 户 全 称: </w:t>
      </w:r>
    </w:p>
    <w:p w14:paraId="01BDBEF3">
      <w:pPr>
        <w:pStyle w:val="2"/>
        <w:tabs>
          <w:tab w:val="left" w:pos="180"/>
          <w:tab w:val="left" w:pos="9360"/>
        </w:tabs>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帐      号:</w:t>
      </w:r>
    </w:p>
    <w:p w14:paraId="675318E3">
      <w:pPr>
        <w:pStyle w:val="2"/>
        <w:tabs>
          <w:tab w:val="left" w:pos="180"/>
          <w:tab w:val="left" w:pos="9360"/>
        </w:tabs>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开  户  行: </w:t>
      </w:r>
    </w:p>
    <w:p w14:paraId="79EEA789">
      <w:pPr>
        <w:pStyle w:val="2"/>
        <w:tabs>
          <w:tab w:val="left" w:pos="9360"/>
        </w:tabs>
        <w:spacing w:line="500" w:lineRule="exact"/>
        <w:ind w:left="0" w:leftChars="0" w:firstLine="480" w:firstLineChars="200"/>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539E3944">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（三）结算要求：乙方必须在设备验收合格后，向甲方一次性开具符合要求的合同全</w:t>
      </w:r>
      <w:r>
        <w:rPr>
          <w:rFonts w:hint="eastAsia" w:ascii="仿宋_GB2312" w:hAnsi="仿宋_GB2312" w:eastAsia="仿宋_GB2312" w:cs="仿宋_GB2312"/>
          <w:color w:val="auto"/>
          <w:sz w:val="24"/>
          <w:szCs w:val="24"/>
        </w:rPr>
        <w:t>款正式发票。</w:t>
      </w:r>
    </w:p>
    <w:p w14:paraId="7807C156">
      <w:pPr>
        <w:pStyle w:val="2"/>
        <w:spacing w:line="500" w:lineRule="exact"/>
        <w:ind w:left="0" w:leftChars="0"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七、违约责任</w:t>
      </w:r>
    </w:p>
    <w:p w14:paraId="5C910610">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w:t>
      </w:r>
    </w:p>
    <w:p w14:paraId="42A27D89">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w:t>
      </w:r>
    </w:p>
    <w:p w14:paraId="6EB6D5EC">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w:t>
      </w:r>
    </w:p>
    <w:p w14:paraId="7739A0D0">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合同解除后，甲方有权拒收乙方货物且无需支付未交货部分货款。由此产生的全部法律责任及费用支出由乙方自行承担。</w:t>
      </w:r>
    </w:p>
    <w:p w14:paraId="78DB42EC">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（四）乙方如没有按合同规定履行售后服务承诺，甲方可另行选择第三方单位进行修复，其费用全部由乙方支付，且甲方有权追究乙方的违约责任。</w:t>
      </w:r>
    </w:p>
    <w:p w14:paraId="0EA33F37">
      <w:pPr>
        <w:pStyle w:val="2"/>
        <w:numPr>
          <w:ilvl w:val="0"/>
          <w:numId w:val="3"/>
        </w:numPr>
        <w:spacing w:line="500" w:lineRule="exact"/>
        <w:ind w:left="0" w:leftChars="0"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不可抗力</w:t>
      </w:r>
    </w:p>
    <w:p w14:paraId="27BCCE9D">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114F2844">
      <w:pPr>
        <w:pStyle w:val="2"/>
        <w:numPr>
          <w:ilvl w:val="0"/>
          <w:numId w:val="3"/>
        </w:numPr>
        <w:spacing w:line="500" w:lineRule="exact"/>
        <w:ind w:left="0" w:leftChars="0"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争议解决方式</w:t>
      </w:r>
    </w:p>
    <w:p w14:paraId="24C87A44">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因本合同而发生的争议或纠纷，甲乙双方应先协商解决，协商不成时可向甲方所在地的人民法院提请诉讼。</w:t>
      </w:r>
    </w:p>
    <w:p w14:paraId="3221931E">
      <w:pPr>
        <w:pStyle w:val="2"/>
        <w:tabs>
          <w:tab w:val="left" w:pos="180"/>
          <w:tab w:val="left" w:pos="9360"/>
        </w:tabs>
        <w:spacing w:line="240" w:lineRule="auto"/>
        <w:ind w:left="0" w:leftChars="0" w:firstLine="0" w:firstLineChars="0"/>
        <w:rPr>
          <w:rFonts w:hint="eastAsia" w:ascii="仿宋_GB2312" w:hAnsi="仿宋_GB2312" w:eastAsia="仿宋_GB2312" w:cs="仿宋_GB2312"/>
          <w:color w:val="auto"/>
          <w:sz w:val="24"/>
          <w:szCs w:val="24"/>
        </w:rPr>
      </w:pPr>
    </w:p>
    <w:p w14:paraId="4D15B0E7">
      <w:pPr>
        <w:pStyle w:val="2"/>
        <w:spacing w:line="500" w:lineRule="exact"/>
        <w:ind w:leftChars="0" w:firstLine="281"/>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十、合同生效</w:t>
      </w:r>
    </w:p>
    <w:p w14:paraId="543060F0">
      <w:pPr>
        <w:pStyle w:val="2"/>
        <w:spacing w:line="500" w:lineRule="exact"/>
        <w:ind w:left="0" w:leftChars="0"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本合同自甲乙双方代表签字并盖章后生效。本合同一式肆份,甲乙双方各执贰份。本合同未尽事宜由甲乙双方协商解决，并作出书面补充规定（协议），补充规定作为</w:t>
      </w:r>
      <w:bookmarkStart w:id="2" w:name="_GoBack"/>
      <w:bookmarkEnd w:id="2"/>
      <w:r>
        <w:rPr>
          <w:rFonts w:hint="eastAsia" w:ascii="仿宋_GB2312" w:hAnsi="仿宋_GB2312" w:eastAsia="仿宋_GB2312" w:cs="仿宋_GB2312"/>
          <w:color w:val="auto"/>
          <w:sz w:val="24"/>
          <w:szCs w:val="24"/>
        </w:rPr>
        <w:t>本合同的组成部分，与本合同具有同等法律效力。</w:t>
      </w:r>
    </w:p>
    <w:p w14:paraId="5F03BAEA">
      <w:pPr>
        <w:pStyle w:val="2"/>
        <w:spacing w:line="500" w:lineRule="exact"/>
        <w:ind w:left="0" w:leftChars="0" w:firstLine="0" w:firstLineChars="0"/>
        <w:rPr>
          <w:rFonts w:hint="eastAsia" w:ascii="仿宋_GB2312" w:hAnsi="仿宋_GB2312" w:eastAsia="仿宋_GB2312" w:cs="仿宋_GB2312"/>
          <w:b/>
          <w:bCs/>
          <w:color w:val="auto"/>
          <w:sz w:val="24"/>
          <w:szCs w:val="24"/>
        </w:rPr>
      </w:pPr>
    </w:p>
    <w:p w14:paraId="2D269A25">
      <w:pPr>
        <w:pStyle w:val="2"/>
        <w:spacing w:line="500" w:lineRule="exact"/>
        <w:ind w:left="0" w:leftChars="0" w:firstLine="0" w:firstLineChars="0"/>
        <w:jc w:val="center"/>
        <w:rPr>
          <w:rFonts w:hint="eastAsia" w:ascii="仿宋_GB2312" w:hAnsi="仿宋_GB2312" w:eastAsia="仿宋_GB2312" w:cs="仿宋_GB2312"/>
          <w:b/>
          <w:bCs/>
          <w:color w:val="auto"/>
          <w:sz w:val="24"/>
          <w:szCs w:val="24"/>
        </w:rPr>
      </w:pPr>
      <w:bookmarkStart w:id="1" w:name="_Hlk134693783"/>
      <w:r>
        <w:rPr>
          <w:rFonts w:hint="eastAsia" w:ascii="仿宋_GB2312" w:hAnsi="仿宋_GB2312" w:eastAsia="仿宋_GB2312" w:cs="仿宋_GB2312"/>
          <w:b/>
          <w:bCs/>
          <w:color w:val="auto"/>
          <w:sz w:val="24"/>
          <w:szCs w:val="24"/>
        </w:rPr>
        <w:t>（以下无正文，仅为供需双方签章及合同附件）</w:t>
      </w:r>
    </w:p>
    <w:p w14:paraId="3CF44FF0">
      <w:pPr>
        <w:spacing w:line="500" w:lineRule="exact"/>
        <w:ind w:left="840" w:leftChars="400" w:firstLine="1920" w:firstLineChars="8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本合同附件，共</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页，后附</w:t>
      </w:r>
    </w:p>
    <w:bookmarkEnd w:id="0"/>
    <w:tbl>
      <w:tblPr>
        <w:tblStyle w:val="3"/>
        <w:tblW w:w="10667" w:type="dxa"/>
        <w:jc w:val="center"/>
        <w:tblLayout w:type="fixed"/>
        <w:tblCellMar>
          <w:top w:w="0" w:type="dxa"/>
          <w:left w:w="108" w:type="dxa"/>
          <w:bottom w:w="0" w:type="dxa"/>
          <w:right w:w="108" w:type="dxa"/>
        </w:tblCellMar>
      </w:tblPr>
      <w:tblGrid>
        <w:gridCol w:w="1779"/>
        <w:gridCol w:w="3346"/>
        <w:gridCol w:w="1779"/>
        <w:gridCol w:w="3763"/>
      </w:tblGrid>
      <w:tr w14:paraId="1F7405E8">
        <w:tblPrEx>
          <w:tblCellMar>
            <w:top w:w="0" w:type="dxa"/>
            <w:left w:w="108" w:type="dxa"/>
            <w:bottom w:w="0" w:type="dxa"/>
            <w:right w:w="108" w:type="dxa"/>
          </w:tblCellMar>
        </w:tblPrEx>
        <w:trPr>
          <w:cantSplit/>
          <w:trHeight w:val="829" w:hRule="atLeast"/>
          <w:jc w:val="center"/>
        </w:trPr>
        <w:tc>
          <w:tcPr>
            <w:tcW w:w="1779" w:type="dxa"/>
            <w:vAlign w:val="center"/>
          </w:tcPr>
          <w:p w14:paraId="03AB8382">
            <w:pPr>
              <w:topLinePunct/>
              <w:spacing w:line="580" w:lineRule="exac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28"/>
                <w:sz w:val="24"/>
                <w:szCs w:val="24"/>
              </w:rPr>
              <w:t>需方(甲方)：</w:t>
            </w:r>
          </w:p>
        </w:tc>
        <w:tc>
          <w:tcPr>
            <w:tcW w:w="3346" w:type="dxa"/>
            <w:vAlign w:val="center"/>
          </w:tcPr>
          <w:p w14:paraId="65E0B31E">
            <w:pPr>
              <w:topLinePunct/>
              <w:spacing w:line="580" w:lineRule="exac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28"/>
                <w:sz w:val="24"/>
                <w:szCs w:val="24"/>
              </w:rPr>
              <w:t>西安医学院第一附属医院</w:t>
            </w:r>
          </w:p>
        </w:tc>
        <w:tc>
          <w:tcPr>
            <w:tcW w:w="1779" w:type="dxa"/>
            <w:vAlign w:val="center"/>
          </w:tcPr>
          <w:p w14:paraId="78447C22">
            <w:pPr>
              <w:topLinePunct/>
              <w:spacing w:line="580" w:lineRule="exac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28"/>
                <w:sz w:val="24"/>
                <w:szCs w:val="24"/>
              </w:rPr>
              <w:t>供方(乙方)：</w:t>
            </w:r>
          </w:p>
        </w:tc>
        <w:tc>
          <w:tcPr>
            <w:tcW w:w="3763" w:type="dxa"/>
            <w:vAlign w:val="center"/>
          </w:tcPr>
          <w:p w14:paraId="765B1651">
            <w:pPr>
              <w:topLinePunct/>
              <w:spacing w:line="580" w:lineRule="exact"/>
              <w:rPr>
                <w:rFonts w:hint="eastAsia" w:ascii="仿宋_GB2312" w:hAnsi="仿宋_GB2312" w:eastAsia="仿宋_GB2312" w:cs="仿宋_GB2312"/>
                <w:b/>
                <w:bCs/>
                <w:color w:val="auto"/>
                <w:kern w:val="28"/>
                <w:sz w:val="24"/>
                <w:szCs w:val="24"/>
              </w:rPr>
            </w:pPr>
          </w:p>
        </w:tc>
      </w:tr>
      <w:tr w14:paraId="5CC47138">
        <w:tblPrEx>
          <w:tblCellMar>
            <w:top w:w="0" w:type="dxa"/>
            <w:left w:w="108" w:type="dxa"/>
            <w:bottom w:w="0" w:type="dxa"/>
            <w:right w:w="108" w:type="dxa"/>
          </w:tblCellMar>
        </w:tblPrEx>
        <w:trPr>
          <w:cantSplit/>
          <w:trHeight w:val="895" w:hRule="atLeast"/>
          <w:jc w:val="center"/>
        </w:trPr>
        <w:tc>
          <w:tcPr>
            <w:tcW w:w="1779" w:type="dxa"/>
            <w:vAlign w:val="center"/>
          </w:tcPr>
          <w:p w14:paraId="41135F16">
            <w:pPr>
              <w:topLinePunct/>
              <w:spacing w:line="580" w:lineRule="exac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法定代表人：</w:t>
            </w:r>
          </w:p>
        </w:tc>
        <w:tc>
          <w:tcPr>
            <w:tcW w:w="3346" w:type="dxa"/>
            <w:vAlign w:val="center"/>
          </w:tcPr>
          <w:p w14:paraId="1F33A59D">
            <w:pPr>
              <w:topLinePunct/>
              <w:spacing w:line="580" w:lineRule="exact"/>
              <w:ind w:left="200"/>
              <w:rPr>
                <w:rFonts w:hint="eastAsia" w:ascii="仿宋_GB2312" w:hAnsi="仿宋_GB2312" w:eastAsia="仿宋_GB2312" w:cs="仿宋_GB2312"/>
                <w:b/>
                <w:bCs/>
                <w:color w:val="auto"/>
                <w:sz w:val="24"/>
                <w:szCs w:val="24"/>
                <w:u w:val="single"/>
              </w:rPr>
            </w:pPr>
            <w:r>
              <w:rPr>
                <w:rFonts w:hint="eastAsia" w:ascii="仿宋_GB2312" w:hAnsi="仿宋_GB2312" w:eastAsia="仿宋_GB2312" w:cs="仿宋_GB2312"/>
                <w:b/>
                <w:bCs/>
                <w:color w:val="auto"/>
                <w:sz w:val="24"/>
                <w:szCs w:val="24"/>
                <w:u w:val="single"/>
              </w:rPr>
              <w:t xml:space="preserve">                  </w:t>
            </w:r>
          </w:p>
        </w:tc>
        <w:tc>
          <w:tcPr>
            <w:tcW w:w="1779" w:type="dxa"/>
            <w:vMerge w:val="restart"/>
            <w:vAlign w:val="center"/>
          </w:tcPr>
          <w:p w14:paraId="1B652A9D">
            <w:pPr>
              <w:topLinePunct/>
              <w:spacing w:line="580" w:lineRule="exac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法定代表人</w:t>
            </w:r>
          </w:p>
          <w:p w14:paraId="132093D1">
            <w:pPr>
              <w:topLinePunct/>
              <w:spacing w:line="580" w:lineRule="exac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或</w:t>
            </w:r>
          </w:p>
          <w:p w14:paraId="63D3770A">
            <w:pPr>
              <w:topLinePunct/>
              <w:spacing w:line="580" w:lineRule="exac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委托代理人</w:t>
            </w:r>
          </w:p>
        </w:tc>
        <w:tc>
          <w:tcPr>
            <w:tcW w:w="3763" w:type="dxa"/>
            <w:vMerge w:val="restart"/>
            <w:vAlign w:val="center"/>
          </w:tcPr>
          <w:p w14:paraId="428AAABA">
            <w:pPr>
              <w:topLinePunct/>
              <w:spacing w:line="580" w:lineRule="exact"/>
              <w:rPr>
                <w:rFonts w:hint="eastAsia" w:ascii="仿宋_GB2312" w:hAnsi="仿宋_GB2312" w:eastAsia="仿宋_GB2312" w:cs="仿宋_GB2312"/>
                <w:b/>
                <w:bCs/>
                <w:color w:val="auto"/>
                <w:sz w:val="24"/>
                <w:szCs w:val="24"/>
                <w:u w:val="single"/>
              </w:rPr>
            </w:pPr>
            <w:r>
              <w:rPr>
                <w:rFonts w:hint="eastAsia" w:ascii="仿宋_GB2312" w:hAnsi="仿宋_GB2312" w:eastAsia="仿宋_GB2312" w:cs="仿宋_GB2312"/>
                <w:b/>
                <w:bCs/>
                <w:color w:val="auto"/>
                <w:sz w:val="24"/>
                <w:szCs w:val="24"/>
                <w:u w:val="single"/>
              </w:rPr>
              <w:t xml:space="preserve">                      </w:t>
            </w:r>
          </w:p>
        </w:tc>
      </w:tr>
      <w:tr w14:paraId="0C342FD4">
        <w:tblPrEx>
          <w:tblCellMar>
            <w:top w:w="0" w:type="dxa"/>
            <w:left w:w="108" w:type="dxa"/>
            <w:bottom w:w="0" w:type="dxa"/>
            <w:right w:w="108" w:type="dxa"/>
          </w:tblCellMar>
        </w:tblPrEx>
        <w:trPr>
          <w:cantSplit/>
          <w:trHeight w:val="782" w:hRule="atLeast"/>
          <w:jc w:val="center"/>
        </w:trPr>
        <w:tc>
          <w:tcPr>
            <w:tcW w:w="1779" w:type="dxa"/>
            <w:vAlign w:val="center"/>
          </w:tcPr>
          <w:p w14:paraId="77384E67">
            <w:pPr>
              <w:topLinePunct/>
              <w:spacing w:line="580" w:lineRule="exac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委托代理人：</w:t>
            </w:r>
          </w:p>
        </w:tc>
        <w:tc>
          <w:tcPr>
            <w:tcW w:w="3346" w:type="dxa"/>
            <w:vAlign w:val="center"/>
          </w:tcPr>
          <w:p w14:paraId="4624B62F">
            <w:pPr>
              <w:topLinePunct/>
              <w:spacing w:line="580" w:lineRule="exact"/>
              <w:ind w:left="200"/>
              <w:rPr>
                <w:rFonts w:hint="eastAsia" w:ascii="仿宋_GB2312" w:hAnsi="仿宋_GB2312" w:eastAsia="仿宋_GB2312" w:cs="仿宋_GB2312"/>
                <w:b/>
                <w:bCs/>
                <w:color w:val="auto"/>
                <w:sz w:val="24"/>
                <w:szCs w:val="24"/>
                <w:u w:val="single"/>
              </w:rPr>
            </w:pPr>
            <w:r>
              <w:rPr>
                <w:rFonts w:hint="eastAsia" w:ascii="仿宋_GB2312" w:hAnsi="仿宋_GB2312" w:eastAsia="仿宋_GB2312" w:cs="仿宋_GB2312"/>
                <w:b/>
                <w:bCs/>
                <w:color w:val="auto"/>
                <w:sz w:val="24"/>
                <w:szCs w:val="24"/>
                <w:u w:val="single"/>
              </w:rPr>
              <w:t xml:space="preserve">                  </w:t>
            </w:r>
          </w:p>
        </w:tc>
        <w:tc>
          <w:tcPr>
            <w:tcW w:w="1779" w:type="dxa"/>
            <w:vMerge w:val="continue"/>
            <w:vAlign w:val="center"/>
          </w:tcPr>
          <w:p w14:paraId="096E1127">
            <w:pPr>
              <w:topLinePunct/>
              <w:spacing w:line="580" w:lineRule="exact"/>
              <w:jc w:val="center"/>
              <w:rPr>
                <w:rFonts w:hint="eastAsia" w:ascii="仿宋_GB2312" w:hAnsi="仿宋_GB2312" w:eastAsia="仿宋_GB2312" w:cs="仿宋_GB2312"/>
                <w:b/>
                <w:bCs/>
                <w:color w:val="auto"/>
                <w:sz w:val="24"/>
                <w:szCs w:val="24"/>
              </w:rPr>
            </w:pPr>
          </w:p>
        </w:tc>
        <w:tc>
          <w:tcPr>
            <w:tcW w:w="3763" w:type="dxa"/>
            <w:vMerge w:val="continue"/>
            <w:vAlign w:val="center"/>
          </w:tcPr>
          <w:p w14:paraId="5E94C41B">
            <w:pPr>
              <w:topLinePunct/>
              <w:spacing w:line="580" w:lineRule="exact"/>
              <w:ind w:left="200"/>
              <w:rPr>
                <w:rFonts w:hint="eastAsia" w:ascii="仿宋_GB2312" w:hAnsi="仿宋_GB2312" w:eastAsia="仿宋_GB2312" w:cs="仿宋_GB2312"/>
                <w:b/>
                <w:bCs/>
                <w:color w:val="auto"/>
                <w:sz w:val="24"/>
                <w:szCs w:val="24"/>
              </w:rPr>
            </w:pPr>
          </w:p>
        </w:tc>
      </w:tr>
      <w:tr w14:paraId="377EF7FE">
        <w:tblPrEx>
          <w:tblCellMar>
            <w:top w:w="0" w:type="dxa"/>
            <w:left w:w="108" w:type="dxa"/>
            <w:bottom w:w="0" w:type="dxa"/>
            <w:right w:w="108" w:type="dxa"/>
          </w:tblCellMar>
        </w:tblPrEx>
        <w:trPr>
          <w:cantSplit/>
          <w:trHeight w:val="810" w:hRule="atLeast"/>
          <w:jc w:val="center"/>
        </w:trPr>
        <w:tc>
          <w:tcPr>
            <w:tcW w:w="1779" w:type="dxa"/>
            <w:vAlign w:val="center"/>
          </w:tcPr>
          <w:p w14:paraId="491BA0B2">
            <w:pPr>
              <w:topLinePunct/>
              <w:spacing w:line="580" w:lineRule="exac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经  办  人：</w:t>
            </w:r>
          </w:p>
        </w:tc>
        <w:tc>
          <w:tcPr>
            <w:tcW w:w="3346" w:type="dxa"/>
            <w:vAlign w:val="center"/>
          </w:tcPr>
          <w:p w14:paraId="43F0ADD9">
            <w:pPr>
              <w:topLinePunct/>
              <w:spacing w:line="580" w:lineRule="exact"/>
              <w:ind w:left="200"/>
              <w:rPr>
                <w:rFonts w:hint="eastAsia" w:ascii="仿宋_GB2312" w:hAnsi="仿宋_GB2312" w:eastAsia="仿宋_GB2312" w:cs="仿宋_GB2312"/>
                <w:b/>
                <w:bCs/>
                <w:color w:val="auto"/>
                <w:sz w:val="24"/>
                <w:szCs w:val="24"/>
                <w:u w:val="single"/>
              </w:rPr>
            </w:pPr>
            <w:r>
              <w:rPr>
                <w:rFonts w:hint="eastAsia" w:ascii="仿宋_GB2312" w:hAnsi="仿宋_GB2312" w:eastAsia="仿宋_GB2312" w:cs="仿宋_GB2312"/>
                <w:b/>
                <w:bCs/>
                <w:color w:val="auto"/>
                <w:sz w:val="24"/>
                <w:szCs w:val="24"/>
                <w:u w:val="single"/>
              </w:rPr>
              <w:t xml:space="preserve">                  </w:t>
            </w:r>
          </w:p>
        </w:tc>
        <w:tc>
          <w:tcPr>
            <w:tcW w:w="1779" w:type="dxa"/>
            <w:vMerge w:val="continue"/>
            <w:vAlign w:val="center"/>
          </w:tcPr>
          <w:p w14:paraId="034A27DD">
            <w:pPr>
              <w:topLinePunct/>
              <w:spacing w:line="580" w:lineRule="exact"/>
              <w:ind w:left="200"/>
              <w:jc w:val="center"/>
              <w:rPr>
                <w:rFonts w:hint="eastAsia" w:ascii="仿宋_GB2312" w:hAnsi="仿宋_GB2312" w:eastAsia="仿宋_GB2312" w:cs="仿宋_GB2312"/>
                <w:b/>
                <w:bCs/>
                <w:color w:val="auto"/>
                <w:sz w:val="24"/>
                <w:szCs w:val="24"/>
              </w:rPr>
            </w:pPr>
          </w:p>
        </w:tc>
        <w:tc>
          <w:tcPr>
            <w:tcW w:w="3763" w:type="dxa"/>
            <w:vMerge w:val="continue"/>
            <w:vAlign w:val="center"/>
          </w:tcPr>
          <w:p w14:paraId="4EE80E72">
            <w:pPr>
              <w:topLinePunct/>
              <w:spacing w:line="580" w:lineRule="exact"/>
              <w:ind w:left="200"/>
              <w:rPr>
                <w:rFonts w:hint="eastAsia" w:ascii="仿宋_GB2312" w:hAnsi="仿宋_GB2312" w:eastAsia="仿宋_GB2312" w:cs="仿宋_GB2312"/>
                <w:b/>
                <w:bCs/>
                <w:color w:val="auto"/>
                <w:sz w:val="24"/>
                <w:szCs w:val="24"/>
              </w:rPr>
            </w:pPr>
          </w:p>
        </w:tc>
      </w:tr>
      <w:tr w14:paraId="7D2B9218">
        <w:tblPrEx>
          <w:tblCellMar>
            <w:top w:w="0" w:type="dxa"/>
            <w:left w:w="108" w:type="dxa"/>
            <w:bottom w:w="0" w:type="dxa"/>
            <w:right w:w="108" w:type="dxa"/>
          </w:tblCellMar>
        </w:tblPrEx>
        <w:trPr>
          <w:cantSplit/>
          <w:trHeight w:val="820" w:hRule="atLeast"/>
          <w:jc w:val="center"/>
        </w:trPr>
        <w:tc>
          <w:tcPr>
            <w:tcW w:w="1779" w:type="dxa"/>
            <w:vAlign w:val="center"/>
          </w:tcPr>
          <w:p w14:paraId="1CFCAE2E">
            <w:pPr>
              <w:topLinePunct/>
              <w:spacing w:line="580" w:lineRule="exac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28"/>
                <w:sz w:val="24"/>
                <w:szCs w:val="24"/>
              </w:rPr>
              <w:t>盖      章：</w:t>
            </w:r>
          </w:p>
        </w:tc>
        <w:tc>
          <w:tcPr>
            <w:tcW w:w="3346" w:type="dxa"/>
            <w:vAlign w:val="center"/>
          </w:tcPr>
          <w:p w14:paraId="24B2EB90">
            <w:pPr>
              <w:topLinePunct/>
              <w:spacing w:line="580" w:lineRule="exact"/>
              <w:ind w:left="200"/>
              <w:rPr>
                <w:rFonts w:hint="eastAsia" w:ascii="仿宋_GB2312" w:hAnsi="仿宋_GB2312" w:eastAsia="仿宋_GB2312" w:cs="仿宋_GB2312"/>
                <w:b/>
                <w:bCs/>
                <w:color w:val="auto"/>
                <w:sz w:val="24"/>
                <w:szCs w:val="24"/>
                <w:u w:val="single"/>
              </w:rPr>
            </w:pPr>
            <w:r>
              <w:rPr>
                <w:rFonts w:hint="eastAsia" w:ascii="仿宋_GB2312" w:hAnsi="仿宋_GB2312" w:eastAsia="仿宋_GB2312" w:cs="仿宋_GB2312"/>
                <w:b/>
                <w:bCs/>
                <w:color w:val="auto"/>
                <w:sz w:val="24"/>
                <w:szCs w:val="24"/>
                <w:u w:val="single"/>
              </w:rPr>
              <w:t xml:space="preserve">                  </w:t>
            </w:r>
          </w:p>
        </w:tc>
        <w:tc>
          <w:tcPr>
            <w:tcW w:w="1779" w:type="dxa"/>
            <w:vAlign w:val="center"/>
          </w:tcPr>
          <w:p w14:paraId="7F03A669">
            <w:pPr>
              <w:topLinePunct/>
              <w:spacing w:line="580" w:lineRule="exac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28"/>
                <w:sz w:val="24"/>
                <w:szCs w:val="24"/>
              </w:rPr>
              <w:t>盖      章：</w:t>
            </w:r>
          </w:p>
        </w:tc>
        <w:tc>
          <w:tcPr>
            <w:tcW w:w="3763" w:type="dxa"/>
            <w:vAlign w:val="center"/>
          </w:tcPr>
          <w:p w14:paraId="4A1405B3">
            <w:pPr>
              <w:topLinePunct/>
              <w:spacing w:line="580" w:lineRule="exact"/>
              <w:rPr>
                <w:rFonts w:hint="eastAsia" w:ascii="仿宋_GB2312" w:hAnsi="仿宋_GB2312" w:eastAsia="仿宋_GB2312" w:cs="仿宋_GB2312"/>
                <w:b/>
                <w:bCs/>
                <w:color w:val="auto"/>
                <w:sz w:val="24"/>
                <w:szCs w:val="24"/>
                <w:u w:val="single"/>
              </w:rPr>
            </w:pPr>
            <w:r>
              <w:rPr>
                <w:rFonts w:hint="eastAsia" w:ascii="仿宋_GB2312" w:hAnsi="仿宋_GB2312" w:eastAsia="仿宋_GB2312" w:cs="仿宋_GB2312"/>
                <w:b/>
                <w:bCs/>
                <w:color w:val="auto"/>
                <w:sz w:val="24"/>
                <w:szCs w:val="24"/>
                <w:u w:val="single"/>
              </w:rPr>
              <w:t xml:space="preserve">                      </w:t>
            </w:r>
          </w:p>
        </w:tc>
      </w:tr>
      <w:tr w14:paraId="75CD1444">
        <w:tblPrEx>
          <w:tblCellMar>
            <w:top w:w="0" w:type="dxa"/>
            <w:left w:w="108" w:type="dxa"/>
            <w:bottom w:w="0" w:type="dxa"/>
            <w:right w:w="108" w:type="dxa"/>
          </w:tblCellMar>
        </w:tblPrEx>
        <w:trPr>
          <w:cantSplit/>
          <w:trHeight w:val="868" w:hRule="atLeast"/>
          <w:jc w:val="center"/>
        </w:trPr>
        <w:tc>
          <w:tcPr>
            <w:tcW w:w="1779" w:type="dxa"/>
            <w:vAlign w:val="center"/>
          </w:tcPr>
          <w:p w14:paraId="0B909C68">
            <w:pPr>
              <w:topLinePunct/>
              <w:spacing w:line="580" w:lineRule="exact"/>
              <w:rPr>
                <w:rFonts w:hint="eastAsia" w:ascii="仿宋_GB2312" w:hAnsi="仿宋_GB2312" w:eastAsia="仿宋_GB2312" w:cs="仿宋_GB2312"/>
                <w:b/>
                <w:bCs/>
                <w:color w:val="auto"/>
                <w:kern w:val="28"/>
                <w:sz w:val="24"/>
                <w:szCs w:val="24"/>
              </w:rPr>
            </w:pPr>
            <w:r>
              <w:rPr>
                <w:rFonts w:hint="eastAsia" w:ascii="仿宋_GB2312" w:hAnsi="仿宋_GB2312" w:eastAsia="仿宋_GB2312" w:cs="仿宋_GB2312"/>
                <w:b/>
                <w:bCs/>
                <w:color w:val="auto"/>
                <w:kern w:val="28"/>
                <w:sz w:val="24"/>
                <w:szCs w:val="24"/>
              </w:rPr>
              <w:t>盖 章日 期：</w:t>
            </w:r>
          </w:p>
        </w:tc>
        <w:tc>
          <w:tcPr>
            <w:tcW w:w="3346" w:type="dxa"/>
            <w:vAlign w:val="center"/>
          </w:tcPr>
          <w:p w14:paraId="45CCF4A8">
            <w:pPr>
              <w:topLinePunct/>
              <w:spacing w:line="580" w:lineRule="exact"/>
              <w:ind w:left="200"/>
              <w:rPr>
                <w:rFonts w:hint="eastAsia" w:ascii="仿宋_GB2312" w:hAnsi="仿宋_GB2312" w:eastAsia="仿宋_GB2312" w:cs="仿宋_GB2312"/>
                <w:b/>
                <w:bCs/>
                <w:color w:val="auto"/>
                <w:sz w:val="24"/>
                <w:szCs w:val="24"/>
                <w:u w:val="single"/>
              </w:rPr>
            </w:pPr>
            <w:r>
              <w:rPr>
                <w:rFonts w:hint="eastAsia" w:ascii="仿宋_GB2312" w:hAnsi="仿宋_GB2312" w:eastAsia="仿宋_GB2312" w:cs="仿宋_GB2312"/>
                <w:b/>
                <w:bCs/>
                <w:color w:val="auto"/>
                <w:sz w:val="24"/>
                <w:szCs w:val="24"/>
                <w:u w:val="single"/>
              </w:rPr>
              <w:t xml:space="preserve">      </w:t>
            </w:r>
            <w:r>
              <w:rPr>
                <w:rFonts w:hint="eastAsia" w:ascii="仿宋_GB2312" w:hAnsi="仿宋_GB2312" w:eastAsia="仿宋_GB2312" w:cs="仿宋_GB2312"/>
                <w:b/>
                <w:bCs/>
                <w:color w:val="auto"/>
                <w:sz w:val="24"/>
                <w:szCs w:val="24"/>
              </w:rPr>
              <w:t>年</w:t>
            </w:r>
            <w:r>
              <w:rPr>
                <w:rFonts w:hint="eastAsia" w:ascii="仿宋_GB2312" w:hAnsi="仿宋_GB2312" w:eastAsia="仿宋_GB2312" w:cs="仿宋_GB2312"/>
                <w:b/>
                <w:bCs/>
                <w:color w:val="auto"/>
                <w:sz w:val="24"/>
                <w:szCs w:val="24"/>
                <w:u w:val="single"/>
              </w:rPr>
              <w:t xml:space="preserve">   </w:t>
            </w:r>
            <w:r>
              <w:rPr>
                <w:rFonts w:hint="eastAsia" w:ascii="仿宋_GB2312" w:hAnsi="仿宋_GB2312" w:eastAsia="仿宋_GB2312" w:cs="仿宋_GB2312"/>
                <w:b/>
                <w:bCs/>
                <w:color w:val="auto"/>
                <w:sz w:val="24"/>
                <w:szCs w:val="24"/>
              </w:rPr>
              <w:t>月</w:t>
            </w:r>
            <w:r>
              <w:rPr>
                <w:rFonts w:hint="eastAsia" w:ascii="仿宋_GB2312" w:hAnsi="仿宋_GB2312" w:eastAsia="仿宋_GB2312" w:cs="仿宋_GB2312"/>
                <w:b/>
                <w:bCs/>
                <w:color w:val="auto"/>
                <w:sz w:val="24"/>
                <w:szCs w:val="24"/>
                <w:u w:val="single"/>
              </w:rPr>
              <w:t xml:space="preserve">   </w:t>
            </w:r>
            <w:r>
              <w:rPr>
                <w:rFonts w:hint="eastAsia" w:ascii="仿宋_GB2312" w:hAnsi="仿宋_GB2312" w:eastAsia="仿宋_GB2312" w:cs="仿宋_GB2312"/>
                <w:b/>
                <w:bCs/>
                <w:color w:val="auto"/>
                <w:sz w:val="24"/>
                <w:szCs w:val="24"/>
              </w:rPr>
              <w:t>日</w:t>
            </w:r>
          </w:p>
        </w:tc>
        <w:tc>
          <w:tcPr>
            <w:tcW w:w="1779" w:type="dxa"/>
            <w:vAlign w:val="center"/>
          </w:tcPr>
          <w:p w14:paraId="62D2B7AE">
            <w:pPr>
              <w:topLinePunct/>
              <w:spacing w:line="580" w:lineRule="exact"/>
              <w:jc w:val="center"/>
              <w:rPr>
                <w:rFonts w:hint="eastAsia" w:ascii="仿宋_GB2312" w:hAnsi="仿宋_GB2312" w:eastAsia="仿宋_GB2312" w:cs="仿宋_GB2312"/>
                <w:b/>
                <w:bCs/>
                <w:color w:val="auto"/>
                <w:kern w:val="28"/>
                <w:sz w:val="24"/>
                <w:szCs w:val="24"/>
              </w:rPr>
            </w:pPr>
            <w:r>
              <w:rPr>
                <w:rFonts w:hint="eastAsia" w:ascii="仿宋_GB2312" w:hAnsi="仿宋_GB2312" w:eastAsia="仿宋_GB2312" w:cs="仿宋_GB2312"/>
                <w:b/>
                <w:bCs/>
                <w:color w:val="auto"/>
                <w:kern w:val="28"/>
                <w:sz w:val="24"/>
                <w:szCs w:val="24"/>
              </w:rPr>
              <w:t>盖 章日 期：</w:t>
            </w:r>
          </w:p>
        </w:tc>
        <w:tc>
          <w:tcPr>
            <w:tcW w:w="3763" w:type="dxa"/>
            <w:vAlign w:val="center"/>
          </w:tcPr>
          <w:p w14:paraId="48DD8892">
            <w:pPr>
              <w:topLinePunct/>
              <w:spacing w:line="580" w:lineRule="exact"/>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u w:val="single"/>
              </w:rPr>
              <w:t xml:space="preserve">       </w:t>
            </w:r>
            <w:r>
              <w:rPr>
                <w:rFonts w:hint="eastAsia" w:ascii="仿宋_GB2312" w:hAnsi="仿宋_GB2312" w:eastAsia="仿宋_GB2312" w:cs="仿宋_GB2312"/>
                <w:b/>
                <w:bCs/>
                <w:color w:val="auto"/>
                <w:sz w:val="24"/>
                <w:szCs w:val="24"/>
              </w:rPr>
              <w:t>年</w:t>
            </w:r>
            <w:r>
              <w:rPr>
                <w:rFonts w:hint="eastAsia" w:ascii="仿宋_GB2312" w:hAnsi="仿宋_GB2312" w:eastAsia="仿宋_GB2312" w:cs="仿宋_GB2312"/>
                <w:b/>
                <w:bCs/>
                <w:color w:val="auto"/>
                <w:sz w:val="24"/>
                <w:szCs w:val="24"/>
                <w:u w:val="single"/>
              </w:rPr>
              <w:t xml:space="preserve">    </w:t>
            </w:r>
            <w:r>
              <w:rPr>
                <w:rFonts w:hint="eastAsia" w:ascii="仿宋_GB2312" w:hAnsi="仿宋_GB2312" w:eastAsia="仿宋_GB2312" w:cs="仿宋_GB2312"/>
                <w:b/>
                <w:bCs/>
                <w:color w:val="auto"/>
                <w:sz w:val="24"/>
                <w:szCs w:val="24"/>
              </w:rPr>
              <w:t>月</w:t>
            </w:r>
            <w:r>
              <w:rPr>
                <w:rFonts w:hint="eastAsia" w:ascii="仿宋_GB2312" w:hAnsi="仿宋_GB2312" w:eastAsia="仿宋_GB2312" w:cs="仿宋_GB2312"/>
                <w:b/>
                <w:bCs/>
                <w:color w:val="auto"/>
                <w:sz w:val="24"/>
                <w:szCs w:val="24"/>
                <w:u w:val="single"/>
              </w:rPr>
              <w:t xml:space="preserve">    </w:t>
            </w:r>
            <w:r>
              <w:rPr>
                <w:rFonts w:hint="eastAsia" w:ascii="仿宋_GB2312" w:hAnsi="仿宋_GB2312" w:eastAsia="仿宋_GB2312" w:cs="仿宋_GB2312"/>
                <w:b/>
                <w:bCs/>
                <w:color w:val="auto"/>
                <w:sz w:val="24"/>
                <w:szCs w:val="24"/>
              </w:rPr>
              <w:t>日</w:t>
            </w:r>
          </w:p>
        </w:tc>
      </w:tr>
      <w:bookmarkEnd w:id="1"/>
    </w:tbl>
    <w:p w14:paraId="133FD5F4">
      <w:pPr>
        <w:rPr>
          <w:rFonts w:hint="eastAsia" w:ascii="仿宋_GB2312" w:hAnsi="仿宋_GB2312" w:eastAsia="仿宋_GB2312" w:cs="仿宋_GB2312"/>
          <w:color w:val="auto"/>
        </w:rPr>
      </w:pPr>
    </w:p>
    <w:p w14:paraId="2A3821F1">
      <w:pPr>
        <w:pStyle w:val="5"/>
        <w:rPr>
          <w:rFonts w:hint="eastAsia" w:ascii="仿宋_GB2312" w:hAnsi="仿宋_GB2312" w:eastAsia="仿宋_GB2312" w:cs="仿宋_GB2312"/>
          <w:color w:val="auto"/>
          <w:lang w:val="en-US" w:eastAsia="zh-Hans"/>
        </w:rPr>
      </w:pPr>
    </w:p>
    <w:p w14:paraId="2C3F0469">
      <w:pPr>
        <w:rPr>
          <w:color w:va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B0146A"/>
    <w:multiLevelType w:val="multilevel"/>
    <w:tmpl w:val="42B0146A"/>
    <w:lvl w:ilvl="0" w:tentative="0">
      <w:start w:val="1"/>
      <w:numFmt w:val="japaneseCounting"/>
      <w:lvlText w:val="%1、"/>
      <w:lvlJc w:val="left"/>
      <w:pPr>
        <w:tabs>
          <w:tab w:val="left" w:pos="1280"/>
        </w:tabs>
        <w:ind w:left="1280" w:hanging="720"/>
      </w:pPr>
      <w:rPr>
        <w:rFonts w:hint="eastAsia"/>
      </w:rPr>
    </w:lvl>
    <w:lvl w:ilvl="1" w:tentative="0">
      <w:start w:val="1"/>
      <w:numFmt w:val="japaneseCounting"/>
      <w:lvlText w:val="（%2）"/>
      <w:lvlJc w:val="left"/>
      <w:pPr>
        <w:tabs>
          <w:tab w:val="left" w:pos="1700"/>
        </w:tabs>
        <w:ind w:left="1700" w:hanging="720"/>
      </w:pPr>
      <w:rPr>
        <w:rFonts w:hint="eastAsia"/>
      </w:rPr>
    </w:lvl>
    <w:lvl w:ilvl="2" w:tentative="0">
      <w:start w:val="1"/>
      <w:numFmt w:val="lowerRoman"/>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abstractNum w:abstractNumId="1">
    <w:nsid w:val="67CD6CBD"/>
    <w:multiLevelType w:val="multilevel"/>
    <w:tmpl w:val="67CD6CBD"/>
    <w:lvl w:ilvl="0" w:tentative="0">
      <w:start w:val="8"/>
      <w:numFmt w:val="japaneseCounting"/>
      <w:lvlText w:val="%1、"/>
      <w:lvlJc w:val="left"/>
      <w:pPr>
        <w:ind w:left="1129" w:hanging="720"/>
      </w:pPr>
      <w:rPr>
        <w:rFonts w:hint="default"/>
      </w:rPr>
    </w:lvl>
    <w:lvl w:ilvl="1" w:tentative="0">
      <w:start w:val="1"/>
      <w:numFmt w:val="lowerLetter"/>
      <w:lvlText w:val="%2)"/>
      <w:lvlJc w:val="left"/>
      <w:pPr>
        <w:ind w:left="1249" w:hanging="420"/>
      </w:pPr>
    </w:lvl>
    <w:lvl w:ilvl="2" w:tentative="0">
      <w:start w:val="1"/>
      <w:numFmt w:val="lowerRoman"/>
      <w:lvlText w:val="%3."/>
      <w:lvlJc w:val="right"/>
      <w:pPr>
        <w:ind w:left="1669" w:hanging="420"/>
      </w:pPr>
    </w:lvl>
    <w:lvl w:ilvl="3" w:tentative="0">
      <w:start w:val="1"/>
      <w:numFmt w:val="decimal"/>
      <w:lvlText w:val="%4."/>
      <w:lvlJc w:val="left"/>
      <w:pPr>
        <w:ind w:left="2089" w:hanging="420"/>
      </w:pPr>
    </w:lvl>
    <w:lvl w:ilvl="4" w:tentative="0">
      <w:start w:val="1"/>
      <w:numFmt w:val="lowerLetter"/>
      <w:lvlText w:val="%5)"/>
      <w:lvlJc w:val="left"/>
      <w:pPr>
        <w:ind w:left="2509" w:hanging="420"/>
      </w:pPr>
    </w:lvl>
    <w:lvl w:ilvl="5" w:tentative="0">
      <w:start w:val="1"/>
      <w:numFmt w:val="lowerRoman"/>
      <w:lvlText w:val="%6."/>
      <w:lvlJc w:val="right"/>
      <w:pPr>
        <w:ind w:left="2929" w:hanging="420"/>
      </w:pPr>
    </w:lvl>
    <w:lvl w:ilvl="6" w:tentative="0">
      <w:start w:val="1"/>
      <w:numFmt w:val="decimal"/>
      <w:lvlText w:val="%7."/>
      <w:lvlJc w:val="left"/>
      <w:pPr>
        <w:ind w:left="3349" w:hanging="420"/>
      </w:pPr>
    </w:lvl>
    <w:lvl w:ilvl="7" w:tentative="0">
      <w:start w:val="1"/>
      <w:numFmt w:val="lowerLetter"/>
      <w:lvlText w:val="%8)"/>
      <w:lvlJc w:val="left"/>
      <w:pPr>
        <w:ind w:left="3769" w:hanging="420"/>
      </w:pPr>
    </w:lvl>
    <w:lvl w:ilvl="8" w:tentative="0">
      <w:start w:val="1"/>
      <w:numFmt w:val="lowerRoman"/>
      <w:lvlText w:val="%9."/>
      <w:lvlJc w:val="right"/>
      <w:pPr>
        <w:ind w:left="4189" w:hanging="420"/>
      </w:pPr>
    </w:lvl>
  </w:abstractNum>
  <w:abstractNum w:abstractNumId="2">
    <w:nsid w:val="6DAF2517"/>
    <w:multiLevelType w:val="multilevel"/>
    <w:tmpl w:val="6DAF2517"/>
    <w:lvl w:ilvl="0" w:tentative="0">
      <w:start w:val="4"/>
      <w:numFmt w:val="japaneseCounting"/>
      <w:lvlText w:val="%1、"/>
      <w:lvlJc w:val="left"/>
      <w:pPr>
        <w:ind w:left="1146" w:hanging="720"/>
      </w:pPr>
      <w:rPr>
        <w:rFonts w:hint="default" w:hAnsi="Times New Roman"/>
        <w:lang w:val="en-US"/>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207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3"/>
    <w:basedOn w:val="1"/>
    <w:qFormat/>
    <w:uiPriority w:val="0"/>
    <w:pPr>
      <w:topLinePunct/>
      <w:spacing w:line="360" w:lineRule="auto"/>
      <w:ind w:left="199" w:leftChars="95" w:firstLine="210" w:firstLineChars="100"/>
    </w:pPr>
    <w:rPr>
      <w:color w:val="000000"/>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2026-01-09T07:58:44Z</dcterms:created>
  <dc:creator>Administrator</dc:creator>
  <cp:lastModifiedBy>夏日微凉</cp:lastModifiedBy>
  <dcterms:modified xsi:type="dcterms:W3CDTF">2026-01-09T07:59:00Z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08141D7F281E4187A9972873FACF2459_12</vt:lpwstr>
  </property>
</Properties>
</file>