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F9165">
      <w:pPr>
        <w:ind w:firstLine="723"/>
        <w:jc w:val="center"/>
        <w:outlineLvl w:val="1"/>
        <w:rPr>
          <w:rFonts w:ascii="宋体" w:hAnsi="宋体" w:eastAsia="宋体" w:cs="Times New Roman"/>
          <w:sz w:val="20"/>
          <w:szCs w:val="20"/>
          <w:highlight w:val="none"/>
          <w:lang w:eastAsia="zh-CN"/>
        </w:rPr>
      </w:pPr>
      <w:bookmarkStart w:id="0" w:name="_GoBack"/>
      <w:r>
        <w:rPr>
          <w:rFonts w:ascii="宋体" w:hAnsi="宋体" w:eastAsia="宋体" w:cs="Times New Roman"/>
          <w:b/>
          <w:sz w:val="36"/>
          <w:szCs w:val="20"/>
          <w:highlight w:val="none"/>
          <w:lang w:eastAsia="zh-CN"/>
        </w:rPr>
        <w:t>拟签订合同文本</w:t>
      </w:r>
      <w:bookmarkEnd w:id="0"/>
      <w:r>
        <w:rPr>
          <w:rFonts w:hint="eastAsia" w:ascii="宋体" w:hAnsi="宋体" w:eastAsia="宋体" w:cs="Times New Roman"/>
          <w:b/>
          <w:sz w:val="36"/>
          <w:szCs w:val="20"/>
          <w:highlight w:val="none"/>
          <w:lang w:eastAsia="zh-CN"/>
        </w:rPr>
        <w:t>【适用于采购包1、采购包2】</w:t>
      </w:r>
    </w:p>
    <w:p w14:paraId="26683B2D">
      <w:pPr>
        <w:jc w:val="center"/>
        <w:rPr>
          <w:rFonts w:ascii="宋体" w:hAnsi="宋体" w:eastAsia="宋体" w:cs="仿宋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仿宋"/>
          <w:sz w:val="24"/>
          <w:szCs w:val="24"/>
          <w:highlight w:val="none"/>
          <w:lang w:eastAsia="zh-CN"/>
        </w:rPr>
        <w:t>（本格式条款供采购人和中标供应商双方签订合同参考，最终以采购人实际签订的合同为准）</w:t>
      </w:r>
    </w:p>
    <w:p w14:paraId="1E889896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37AC2074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22225A9C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3C840DE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DD31CBE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23CB4FBF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4606E7F7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46789A30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  <w:t>西 安 理 工 大 学 采 购 合 同</w:t>
      </w:r>
    </w:p>
    <w:p w14:paraId="13458222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1C3848AA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5060B889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5339CF31">
      <w:pPr>
        <w:jc w:val="both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78A133AC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tbl>
      <w:tblPr>
        <w:tblStyle w:val="4"/>
        <w:tblW w:w="70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1"/>
      </w:tblGrid>
      <w:tr w14:paraId="7B1BC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1" w:type="dxa"/>
          </w:tcPr>
          <w:p w14:paraId="0EEE06C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b/>
                <w:bCs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lang w:eastAsia="zh-CN"/>
              </w:rPr>
              <w:t>合同名称：</w:t>
            </w:r>
          </w:p>
          <w:p w14:paraId="7538EF1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52"/>
                <w:szCs w:val="5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lang w:eastAsia="zh-CN"/>
              </w:rPr>
              <w:t>合同编号：</w:t>
            </w:r>
          </w:p>
        </w:tc>
      </w:tr>
    </w:tbl>
    <w:p w14:paraId="20008997">
      <w:pPr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tbl>
      <w:tblPr>
        <w:tblStyle w:val="4"/>
        <w:tblW w:w="891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9"/>
        <w:gridCol w:w="4555"/>
      </w:tblGrid>
      <w:tr w14:paraId="5F4D89E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auto" w:sz="4" w:space="0"/>
            </w:tcBorders>
            <w:vAlign w:val="center"/>
          </w:tcPr>
          <w:p w14:paraId="184CD77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甲方：西安理工大学</w:t>
            </w:r>
          </w:p>
        </w:tc>
        <w:tc>
          <w:tcPr>
            <w:tcW w:w="4555" w:type="dxa"/>
            <w:tcBorders>
              <w:top w:val="single" w:color="auto" w:sz="4" w:space="0"/>
            </w:tcBorders>
            <w:vAlign w:val="center"/>
          </w:tcPr>
          <w:p w14:paraId="2A8FDA7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乙方：</w:t>
            </w:r>
          </w:p>
        </w:tc>
      </w:tr>
      <w:tr w14:paraId="75558A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0E24BD6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  <w:tc>
          <w:tcPr>
            <w:tcW w:w="4555" w:type="dxa"/>
            <w:vAlign w:val="center"/>
          </w:tcPr>
          <w:p w14:paraId="521841F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</w:tr>
      <w:tr w14:paraId="318C28C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7D95C58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地址：西安市金花南路5号</w:t>
            </w:r>
          </w:p>
        </w:tc>
        <w:tc>
          <w:tcPr>
            <w:tcW w:w="4555" w:type="dxa"/>
            <w:vAlign w:val="center"/>
          </w:tcPr>
          <w:p w14:paraId="74E8653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i/>
                <w:iCs/>
                <w:color w:val="FF00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A45B5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vAlign w:val="center"/>
          </w:tcPr>
          <w:p w14:paraId="2F51D89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555" w:type="dxa"/>
            <w:vAlign w:val="center"/>
          </w:tcPr>
          <w:p w14:paraId="496F0EB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合同章/公章：</w:t>
            </w:r>
          </w:p>
        </w:tc>
      </w:tr>
      <w:tr w14:paraId="3CB8AA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6396CBB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25C2D90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6C27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39D13B7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6CE9ADAB">
            <w:pPr>
              <w:adjustRightInd/>
              <w:snapToGrid/>
              <w:spacing w:line="360" w:lineRule="auto"/>
              <w:ind w:left="480" w:hanging="480" w:hangingChars="20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</w:tc>
      </w:tr>
      <w:tr w14:paraId="3026B75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bottom w:val="single" w:color="auto" w:sz="4" w:space="0"/>
            </w:tcBorders>
            <w:vAlign w:val="center"/>
          </w:tcPr>
          <w:p w14:paraId="15B06BB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支付章：</w:t>
            </w:r>
            <w:r>
              <w:rPr>
                <w:rFonts w:hint="eastAsia" w:ascii="宋体" w:hAnsi="宋体" w:eastAsia="宋体" w:cs="宋体"/>
                <w:i/>
                <w:iCs/>
                <w:color w:val="BFBFBF"/>
                <w:sz w:val="24"/>
                <w:szCs w:val="24"/>
                <w:highlight w:val="none"/>
                <w:lang w:eastAsia="zh-CN"/>
              </w:rPr>
              <w:t>此处盖章作为财务支付凭证</w:t>
            </w:r>
          </w:p>
        </w:tc>
        <w:tc>
          <w:tcPr>
            <w:tcW w:w="4555" w:type="dxa"/>
            <w:tcBorders>
              <w:bottom w:val="single" w:color="auto" w:sz="4" w:space="0"/>
            </w:tcBorders>
            <w:vAlign w:val="center"/>
          </w:tcPr>
          <w:p w14:paraId="127433D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账号：</w:t>
            </w:r>
          </w:p>
        </w:tc>
      </w:tr>
    </w:tbl>
    <w:p w14:paraId="3368702D">
      <w:pPr>
        <w:wordWrap w:val="0"/>
        <w:adjustRightInd/>
        <w:snapToGrid/>
        <w:spacing w:line="360" w:lineRule="auto"/>
        <w:jc w:val="right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西安理工大学签订日期：202年  月  日</w:t>
      </w:r>
    </w:p>
    <w:p w14:paraId="4E5A3649">
      <w:pPr>
        <w:adjustRightInd/>
        <w:snapToGrid/>
        <w:spacing w:line="360" w:lineRule="auto"/>
        <w:jc w:val="right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发票日期应大于签订日期</w:t>
      </w:r>
    </w:p>
    <w:p w14:paraId="432F9E29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773271DF">
      <w:pPr>
        <w:adjustRightInd/>
        <w:snapToGrid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highlight w:val="none"/>
          <w:lang w:eastAsia="zh-CN"/>
        </w:rPr>
        <w:t>西安理工大学采购合同</w:t>
      </w:r>
    </w:p>
    <w:p w14:paraId="1B10171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根据《中华人民共和国政府采购法》《中华人民共和国民法典》等相关法规，西安理工大学，，双方本着友好平等协商、互惠互利的原则维护双方合法权益，达成如下协议。</w:t>
      </w:r>
    </w:p>
    <w:p w14:paraId="1530AC72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一、标的物及价款：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3"/>
        <w:gridCol w:w="1421"/>
        <w:gridCol w:w="1417"/>
        <w:gridCol w:w="1058"/>
        <w:gridCol w:w="807"/>
        <w:gridCol w:w="932"/>
        <w:gridCol w:w="936"/>
        <w:gridCol w:w="1238"/>
      </w:tblGrid>
      <w:tr w14:paraId="5CAA84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7A660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95EB4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A1FE79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63FB96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生产</w:t>
            </w:r>
          </w:p>
          <w:p w14:paraId="6626C8C1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46AD22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99CA40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C7C29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00FB5CE0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EEBDBC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小计</w:t>
            </w:r>
          </w:p>
          <w:p w14:paraId="2CA394ED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</w:tr>
      <w:tr w14:paraId="2BE1C7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CF5D2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CA1B0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62CEA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D5F1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250E3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AEE8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CEC4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F10EF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92B1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0B43E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BC60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F3804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637F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D6297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6FFF5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3732F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A23CE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A35F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08696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1EAD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36691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E697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F190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CF3F8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4FB6D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C8ED9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D247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4E81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C8A2A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865DE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2124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29C99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11FC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50E35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5808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8637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F1A9F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总价（人民币大写）：</w:t>
            </w:r>
          </w:p>
          <w:p w14:paraId="22ECFA0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合计（小写）　：元</w:t>
            </w:r>
          </w:p>
        </w:tc>
      </w:tr>
      <w:tr w14:paraId="4E9884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5DEFC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注：以上各项均包含材料费、安装费、税费等。</w:t>
            </w:r>
          </w:p>
        </w:tc>
      </w:tr>
    </w:tbl>
    <w:p w14:paraId="14A6A603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二、履约地点：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1AF301C1">
      <w:pPr>
        <w:pStyle w:val="6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szCs w:val="24"/>
          <w:highlight w:val="none"/>
        </w:rPr>
        <w:t>三、履约期限：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ascii="宋体" w:hAnsi="宋体" w:eastAsia="宋体" w:cs="宋体"/>
          <w:snapToGrid w:val="0"/>
          <w:color w:val="000000"/>
          <w:sz w:val="24"/>
          <w:szCs w:val="24"/>
          <w:highlight w:val="none"/>
        </w:rPr>
        <w:t>。</w:t>
      </w:r>
    </w:p>
    <w:p w14:paraId="2A461FD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四、履约方式：到货现场安装调试。</w:t>
      </w:r>
    </w:p>
    <w:p w14:paraId="4B5C4E9A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五、验收标准：供方按需方要求将全部货物送到指定地点并正常运行后，需方组织验收，质量按招标文件的采购参数内容验收。</w:t>
      </w:r>
    </w:p>
    <w:p w14:paraId="1FCD329D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六、质量及质保期：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677E2B26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七、结算方式：合同签订后，中标人送货至指定地点，安装到位并经采购人验收合格后10日内，支付合同总金额的100.00%。</w:t>
      </w:r>
    </w:p>
    <w:p w14:paraId="136D06C1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八、争议解决：合同履行过程中出现争议时，由双方友好协商解决。协商不成，向买方所在地有管辖权的人民法院提起诉讼。</w:t>
      </w:r>
    </w:p>
    <w:p w14:paraId="17BEC58C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九、违约责任：1、合同违约情况按《中华人民共和国民法典》中的相关条款执行。2、甲乙双方必须遵守本合同并执行合同中的各项规定，保证本合同的正常履行。3、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4、未按合同要求提供设备或提供的设备质量或规格不能满足技术要求，甲方有权终止合同并对乙方违约行为进行追究，同时按政府采购法的有关规定进行相应的处罚。</w:t>
      </w:r>
    </w:p>
    <w:p w14:paraId="4058A2D5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解决合同纠纷的方式：1、在执行本合同中发生的或与本合同有关的争端，双方应通过友好协商解决，经协商不能达成协议时，则采取以下第2种方式解决争议：（1）向甲方所在地有管辖权的人民法院提起诉讼；（2）向西安仲裁委员会按其仲裁规则申请仲裁。2、在仲裁期间，本合同应继续履行。</w:t>
      </w:r>
    </w:p>
    <w:p w14:paraId="40A3750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十、招投标文件为本合同的附件，与本合同具有同等法律效力（本条款适用于招投标项目）</w:t>
      </w:r>
    </w:p>
    <w:p w14:paraId="7DE026C4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十一、其他约定事项：本合同供需双方分别签订，供方签字盖章后，需方代表按合同审签流程完成审签、盖章后合同生效。合同一式份买方三份卖方一份。</w:t>
      </w:r>
    </w:p>
    <w:p w14:paraId="5EF7C7C3">
      <w:pPr>
        <w:pStyle w:val="2"/>
        <w:snapToGrid/>
        <w:spacing w:line="360" w:lineRule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69949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F2448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需方：西安理工大学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889B3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供方：</w:t>
            </w:r>
          </w:p>
        </w:tc>
      </w:tr>
      <w:tr w14:paraId="37D26E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DEABE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信用代码：1261000043523042XN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899B4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</w:tr>
      <w:tr w14:paraId="78BDD5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7BE24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地址：西安市金花南路5号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2024D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地址：</w:t>
            </w:r>
          </w:p>
        </w:tc>
      </w:tr>
      <w:tr w14:paraId="1F3FAE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5D8A8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开户银行：中国银行西安金花南路支行</w:t>
            </w:r>
          </w:p>
          <w:p w14:paraId="3E2C34B5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账号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：102891574567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EA55A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  <w:p w14:paraId="2F205FD7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账号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</w:tc>
      </w:tr>
      <w:tr w14:paraId="7F4F9A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31BE0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46B8E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合同章/公章</w:t>
            </w:r>
          </w:p>
        </w:tc>
      </w:tr>
      <w:tr w14:paraId="0A7BC1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0BE979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法人/委托代理人签字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AA05A3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法人/委托代理人签字：</w:t>
            </w:r>
          </w:p>
        </w:tc>
      </w:tr>
      <w:tr w14:paraId="64CB77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309A01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36B87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</w:tc>
      </w:tr>
      <w:tr w14:paraId="4337F1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8E08D5">
            <w:pPr>
              <w:snapToGrid/>
              <w:spacing w:line="360" w:lineRule="auto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6B995">
            <w:pPr>
              <w:snapToGrid/>
              <w:spacing w:line="360" w:lineRule="auto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9B5F01E">
      <w:pPr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</w:rPr>
      </w:pPr>
    </w:p>
    <w:p w14:paraId="0EA1861B">
      <w:pPr>
        <w:pStyle w:val="6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</w:rPr>
      </w:pPr>
    </w:p>
    <w:p w14:paraId="1C08672B"/>
    <w:sectPr>
      <w:footerReference r:id="rId3" w:type="default"/>
      <w:pgSz w:w="11906" w:h="16838"/>
      <w:pgMar w:top="1440" w:right="1800" w:bottom="1440" w:left="1800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65EEC">
    <w:pPr>
      <w:pStyle w:val="3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D72CE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D72CE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D10E2"/>
    <w:rsid w:val="14DD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2026-01-09T02:34:00Z</dcterms:created>
  <dc:creator>开瑞</dc:creator>
  <cp:lastModifiedBy>开瑞</cp:lastModifiedBy>
  <dcterms:modified xsi:type="dcterms:W3CDTF">2026-01-09T02:34:42Z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8BA9D823FDDC49B7B63956664D9E17AD_11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