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E5F99">
      <w:pPr>
        <w:pStyle w:val="36"/>
        <w:ind w:left="0" w:leftChars="0" w:firstLine="0" w:firstLineChars="0"/>
        <w:rPr>
          <w:rFonts w:hint="eastAsia" w:ascii="宋体" w:hAnsi="宋体"/>
          <w:b/>
          <w:bCs/>
          <w:color w:val="auto"/>
          <w:sz w:val="36"/>
          <w:szCs w:val="36"/>
          <w:highlight w:val="none"/>
          <w:lang w:val="zh-CN"/>
        </w:rPr>
      </w:pPr>
    </w:p>
    <w:p w14:paraId="1FB96A62">
      <w:pPr>
        <w:pStyle w:val="36"/>
        <w:ind w:left="0" w:leftChars="0" w:firstLine="0" w:firstLineChars="0"/>
        <w:rPr>
          <w:rFonts w:hint="eastAsia" w:ascii="宋体" w:hAnsi="宋体"/>
          <w:b/>
          <w:bCs/>
          <w:color w:val="auto"/>
          <w:sz w:val="36"/>
          <w:szCs w:val="36"/>
          <w:highlight w:val="none"/>
          <w:lang w:val="zh-CN"/>
        </w:rPr>
      </w:pPr>
    </w:p>
    <w:p w14:paraId="76E11B76">
      <w:pPr>
        <w:autoSpaceDE w:val="0"/>
        <w:autoSpaceDN w:val="0"/>
        <w:adjustRightInd w:val="0"/>
        <w:snapToGrid w:val="0"/>
        <w:spacing w:line="360" w:lineRule="auto"/>
        <w:ind w:firstLine="3253" w:firstLineChars="900"/>
        <w:jc w:val="both"/>
        <w:rPr>
          <w:rFonts w:ascii="宋体" w:hAnsi="宋体"/>
          <w:b/>
          <w:bCs/>
          <w:color w:val="auto"/>
          <w:sz w:val="36"/>
          <w:szCs w:val="36"/>
          <w:highlight w:val="none"/>
          <w:lang w:val="zh-CN"/>
        </w:rPr>
      </w:pPr>
      <w:r>
        <w:rPr>
          <w:rFonts w:ascii="宋体" w:hAnsi="宋体"/>
          <w:b/>
          <w:bCs/>
          <w:color w:val="auto"/>
          <w:sz w:val="36"/>
          <w:szCs w:val="36"/>
          <w:highlight w:val="none"/>
        </w:rPr>
        <w:t xml:space="preserve"> </w:t>
      </w:r>
      <w:r>
        <w:rPr>
          <w:rFonts w:hint="eastAsia" w:ascii="宋体" w:hAnsi="宋体"/>
          <w:b/>
          <w:bCs/>
          <w:color w:val="auto"/>
          <w:sz w:val="36"/>
          <w:szCs w:val="36"/>
          <w:highlight w:val="none"/>
          <w:lang w:val="zh-CN"/>
        </w:rPr>
        <w:t>合同主要条款</w:t>
      </w:r>
    </w:p>
    <w:p w14:paraId="574C5FB1">
      <w:pPr>
        <w:spacing w:line="360" w:lineRule="auto"/>
        <w:rPr>
          <w:rFonts w:hint="eastAsia" w:ascii="宋体" w:hAnsi="宋体"/>
          <w:b/>
          <w:color w:val="auto"/>
          <w:sz w:val="28"/>
          <w:szCs w:val="28"/>
          <w:highlight w:val="none"/>
        </w:rPr>
      </w:pPr>
    </w:p>
    <w:p w14:paraId="7138231D">
      <w:pPr>
        <w:spacing w:line="360" w:lineRule="auto"/>
        <w:rPr>
          <w:rFonts w:ascii="宋体" w:hAnsi="宋体"/>
          <w:b/>
          <w:color w:val="auto"/>
          <w:sz w:val="28"/>
          <w:szCs w:val="28"/>
        </w:rPr>
      </w:pPr>
      <w:r>
        <w:rPr>
          <w:rFonts w:hint="eastAsia" w:ascii="宋体" w:hAnsi="宋体"/>
          <w:b/>
          <w:color w:val="auto"/>
          <w:sz w:val="28"/>
          <w:szCs w:val="28"/>
        </w:rPr>
        <w:t>渭南市政府采购项目</w:t>
      </w:r>
    </w:p>
    <w:p w14:paraId="17AF5EC2">
      <w:pPr>
        <w:spacing w:line="360" w:lineRule="auto"/>
        <w:rPr>
          <w:rFonts w:hint="default" w:ascii="宋体" w:hAnsi="宋体" w:eastAsia="宋体"/>
          <w:color w:val="auto"/>
          <w:sz w:val="28"/>
          <w:szCs w:val="28"/>
          <w:lang w:val="en-US" w:eastAsia="zh-CN"/>
        </w:rPr>
      </w:pPr>
      <w:r>
        <w:rPr>
          <w:rFonts w:hint="eastAsia" w:ascii="宋体" w:hAnsi="宋体"/>
          <w:b/>
          <w:color w:val="auto"/>
          <w:sz w:val="28"/>
          <w:szCs w:val="28"/>
        </w:rPr>
        <w:t>项目编号：</w:t>
      </w:r>
      <w:r>
        <w:rPr>
          <w:rFonts w:hint="eastAsia" w:ascii="宋体" w:hAnsi="宋体"/>
          <w:color w:val="auto"/>
          <w:sz w:val="28"/>
          <w:szCs w:val="28"/>
          <w:lang w:eastAsia="zh-CN"/>
        </w:rPr>
        <w:t>ZCBN-省本级-202</w:t>
      </w:r>
      <w:r>
        <w:rPr>
          <w:rFonts w:hint="eastAsia" w:ascii="宋体" w:hAnsi="宋体"/>
          <w:color w:val="auto"/>
          <w:sz w:val="28"/>
          <w:szCs w:val="28"/>
          <w:lang w:val="en-US" w:eastAsia="zh-CN"/>
        </w:rPr>
        <w:t>6</w:t>
      </w:r>
      <w:r>
        <w:rPr>
          <w:rFonts w:hint="eastAsia" w:ascii="宋体" w:hAnsi="宋体"/>
          <w:color w:val="auto"/>
          <w:sz w:val="28"/>
          <w:szCs w:val="28"/>
          <w:lang w:eastAsia="zh-CN"/>
        </w:rPr>
        <w:t>-000</w:t>
      </w:r>
      <w:r>
        <w:rPr>
          <w:rFonts w:hint="eastAsia" w:ascii="宋体" w:hAnsi="宋体"/>
          <w:color w:val="auto"/>
          <w:sz w:val="28"/>
          <w:szCs w:val="28"/>
          <w:lang w:val="en-US" w:eastAsia="zh-CN"/>
        </w:rPr>
        <w:t>15</w:t>
      </w:r>
    </w:p>
    <w:p w14:paraId="0205449D">
      <w:pPr>
        <w:spacing w:line="360" w:lineRule="auto"/>
        <w:rPr>
          <w:rFonts w:ascii="仿宋" w:hAnsi="仿宋" w:eastAsia="仿宋"/>
          <w:b/>
          <w:color w:val="auto"/>
          <w:sz w:val="28"/>
          <w:szCs w:val="28"/>
        </w:rPr>
      </w:pPr>
    </w:p>
    <w:p w14:paraId="33D0FABF">
      <w:pPr>
        <w:rPr>
          <w:rFonts w:ascii="仿宋" w:hAnsi="仿宋" w:eastAsia="仿宋"/>
          <w:b/>
          <w:color w:val="auto"/>
          <w:sz w:val="28"/>
          <w:szCs w:val="28"/>
        </w:rPr>
      </w:pPr>
    </w:p>
    <w:p w14:paraId="1F69823B">
      <w:pPr>
        <w:tabs>
          <w:tab w:val="left" w:pos="5670"/>
        </w:tabs>
        <w:autoSpaceDE w:val="0"/>
        <w:autoSpaceDN w:val="0"/>
        <w:adjustRightInd w:val="0"/>
        <w:snapToGrid w:val="0"/>
        <w:spacing w:line="360" w:lineRule="auto"/>
        <w:jc w:val="center"/>
        <w:rPr>
          <w:rFonts w:eastAsia="黑体"/>
          <w:color w:val="auto"/>
          <w:sz w:val="32"/>
          <w:szCs w:val="32"/>
        </w:rPr>
      </w:pPr>
    </w:p>
    <w:p w14:paraId="42EDAD68">
      <w:pPr>
        <w:spacing w:line="480" w:lineRule="auto"/>
        <w:jc w:val="center"/>
        <w:rPr>
          <w:rFonts w:ascii="宋体" w:hAnsi="宋体"/>
          <w:b/>
          <w:bCs/>
          <w:color w:val="auto"/>
          <w:sz w:val="44"/>
          <w:szCs w:val="44"/>
        </w:rPr>
      </w:pPr>
      <w:r>
        <w:rPr>
          <w:rFonts w:hint="eastAsia" w:ascii="宋体" w:hAnsi="宋体"/>
          <w:b/>
          <w:bCs/>
          <w:color w:val="auto"/>
          <w:sz w:val="44"/>
          <w:szCs w:val="44"/>
          <w:lang w:val="en-US" w:eastAsia="zh-CN"/>
        </w:rPr>
        <w:t>陕西省渭南强制隔离戒毒所物业管理服务项目</w:t>
      </w:r>
    </w:p>
    <w:p w14:paraId="6187FF82">
      <w:pPr>
        <w:spacing w:line="480" w:lineRule="auto"/>
        <w:jc w:val="center"/>
        <w:rPr>
          <w:rFonts w:ascii="宋体" w:hAnsi="宋体"/>
          <w:b/>
          <w:color w:val="auto"/>
          <w:sz w:val="44"/>
          <w:szCs w:val="44"/>
        </w:rPr>
      </w:pPr>
      <w:r>
        <w:rPr>
          <w:rFonts w:hint="eastAsia" w:ascii="宋体" w:hAnsi="宋体"/>
          <w:b/>
          <w:color w:val="auto"/>
          <w:sz w:val="44"/>
          <w:szCs w:val="44"/>
        </w:rPr>
        <w:t>合同书</w:t>
      </w:r>
    </w:p>
    <w:p w14:paraId="219B507C">
      <w:pPr>
        <w:jc w:val="center"/>
        <w:rPr>
          <w:rFonts w:ascii="仿宋" w:hAnsi="仿宋" w:eastAsia="仿宋"/>
          <w:b/>
          <w:color w:val="auto"/>
          <w:sz w:val="28"/>
          <w:szCs w:val="28"/>
        </w:rPr>
      </w:pPr>
    </w:p>
    <w:p w14:paraId="3E0586E4">
      <w:pPr>
        <w:jc w:val="center"/>
        <w:rPr>
          <w:rFonts w:ascii="仿宋" w:hAnsi="仿宋" w:eastAsia="仿宋"/>
          <w:b/>
          <w:color w:val="auto"/>
          <w:sz w:val="28"/>
          <w:szCs w:val="28"/>
        </w:rPr>
      </w:pPr>
    </w:p>
    <w:p w14:paraId="33F7A1D5">
      <w:pPr>
        <w:jc w:val="center"/>
        <w:rPr>
          <w:rFonts w:ascii="宋体" w:hAnsi="宋体"/>
          <w:b/>
          <w:color w:val="auto"/>
          <w:sz w:val="28"/>
          <w:szCs w:val="28"/>
        </w:rPr>
      </w:pPr>
    </w:p>
    <w:p w14:paraId="21D60C30">
      <w:pPr>
        <w:rPr>
          <w:rFonts w:ascii="仿宋" w:hAnsi="仿宋" w:eastAsia="仿宋"/>
          <w:b/>
          <w:color w:val="auto"/>
          <w:sz w:val="28"/>
          <w:szCs w:val="28"/>
        </w:rPr>
      </w:pPr>
    </w:p>
    <w:p w14:paraId="628CDDA5">
      <w:pPr>
        <w:rPr>
          <w:rFonts w:ascii="仿宋" w:hAnsi="仿宋" w:eastAsia="仿宋"/>
          <w:b/>
          <w:color w:val="auto"/>
          <w:sz w:val="28"/>
          <w:szCs w:val="28"/>
        </w:rPr>
      </w:pPr>
    </w:p>
    <w:p w14:paraId="7E579D2F">
      <w:pPr>
        <w:spacing w:line="600" w:lineRule="exact"/>
        <w:ind w:firstLine="562" w:firstLineChars="200"/>
        <w:rPr>
          <w:rFonts w:ascii="仿宋" w:hAnsi="仿宋" w:eastAsia="仿宋"/>
          <w:b/>
          <w:color w:val="auto"/>
          <w:sz w:val="28"/>
          <w:szCs w:val="28"/>
        </w:rPr>
      </w:pPr>
    </w:p>
    <w:p w14:paraId="070F8B6E">
      <w:pPr>
        <w:spacing w:line="480" w:lineRule="auto"/>
        <w:ind w:firstLine="723" w:firstLineChars="200"/>
        <w:rPr>
          <w:rFonts w:hint="eastAsia" w:ascii="宋体" w:hAnsi="宋体" w:eastAsia="宋体"/>
          <w:b/>
          <w:bCs/>
          <w:color w:val="auto"/>
          <w:sz w:val="36"/>
          <w:szCs w:val="36"/>
          <w:lang w:eastAsia="zh-CN"/>
        </w:rPr>
      </w:pPr>
      <w:r>
        <w:rPr>
          <w:rFonts w:hint="eastAsia" w:ascii="宋体" w:hAnsi="宋体"/>
          <w:b/>
          <w:bCs/>
          <w:color w:val="auto"/>
          <w:sz w:val="36"/>
          <w:szCs w:val="36"/>
        </w:rPr>
        <w:t>甲  方：</w:t>
      </w:r>
      <w:r>
        <w:rPr>
          <w:rFonts w:hint="eastAsia" w:ascii="宋体" w:hAnsi="宋体"/>
          <w:b/>
          <w:bCs/>
          <w:color w:val="auto"/>
          <w:sz w:val="36"/>
          <w:szCs w:val="36"/>
          <w:lang w:eastAsia="zh-CN"/>
        </w:rPr>
        <w:t>陕西省渭南强制隔离戒毒所</w:t>
      </w:r>
    </w:p>
    <w:p w14:paraId="57EFB578">
      <w:pPr>
        <w:spacing w:line="480" w:lineRule="auto"/>
        <w:ind w:firstLine="723" w:firstLineChars="200"/>
        <w:rPr>
          <w:rFonts w:ascii="宋体" w:hAnsi="宋体"/>
          <w:b/>
          <w:bCs/>
          <w:color w:val="auto"/>
          <w:sz w:val="36"/>
          <w:szCs w:val="36"/>
        </w:rPr>
      </w:pPr>
      <w:r>
        <w:rPr>
          <w:rFonts w:hint="eastAsia" w:ascii="宋体" w:hAnsi="宋体"/>
          <w:b/>
          <w:bCs/>
          <w:color w:val="auto"/>
          <w:sz w:val="36"/>
          <w:szCs w:val="36"/>
        </w:rPr>
        <w:t>乙  方：（成交供应商名称）</w:t>
      </w:r>
    </w:p>
    <w:p w14:paraId="6226FD97">
      <w:pPr>
        <w:tabs>
          <w:tab w:val="left" w:pos="1995"/>
        </w:tabs>
        <w:spacing w:line="480" w:lineRule="auto"/>
        <w:ind w:firstLine="723" w:firstLineChars="200"/>
        <w:rPr>
          <w:rFonts w:ascii="宋体" w:hAnsi="宋体"/>
          <w:b/>
          <w:bCs/>
          <w:color w:val="auto"/>
          <w:sz w:val="36"/>
          <w:szCs w:val="36"/>
        </w:rPr>
      </w:pPr>
      <w:r>
        <w:rPr>
          <w:rFonts w:hint="eastAsia" w:ascii="宋体" w:hAnsi="宋体"/>
          <w:b/>
          <w:bCs/>
          <w:color w:val="auto"/>
          <w:sz w:val="36"/>
          <w:szCs w:val="36"/>
        </w:rPr>
        <w:t>签订时间：202</w:t>
      </w:r>
      <w:r>
        <w:rPr>
          <w:rFonts w:hint="eastAsia" w:ascii="宋体" w:hAnsi="宋体"/>
          <w:b/>
          <w:bCs/>
          <w:color w:val="auto"/>
          <w:sz w:val="36"/>
          <w:szCs w:val="36"/>
          <w:lang w:val="en-US" w:eastAsia="zh-CN"/>
        </w:rPr>
        <w:t>6</w:t>
      </w:r>
      <w:r>
        <w:rPr>
          <w:rFonts w:hint="eastAsia" w:ascii="宋体" w:hAnsi="宋体"/>
          <w:b/>
          <w:bCs/>
          <w:color w:val="auto"/>
          <w:sz w:val="36"/>
          <w:szCs w:val="36"/>
        </w:rPr>
        <w:t>年  月</w:t>
      </w:r>
    </w:p>
    <w:p w14:paraId="1299F313">
      <w:pPr>
        <w:autoSpaceDE w:val="0"/>
        <w:autoSpaceDN w:val="0"/>
        <w:adjustRightInd w:val="0"/>
        <w:snapToGrid w:val="0"/>
        <w:spacing w:line="520" w:lineRule="exact"/>
        <w:ind w:firstLine="560" w:firstLineChars="200"/>
        <w:rPr>
          <w:rFonts w:hint="eastAsia" w:ascii="宋体" w:hAnsi="宋体"/>
          <w:color w:val="auto"/>
          <w:sz w:val="28"/>
          <w:szCs w:val="28"/>
          <w:lang w:val="zh-CN"/>
        </w:rPr>
      </w:pPr>
    </w:p>
    <w:p w14:paraId="6EEC32AA">
      <w:pPr>
        <w:pStyle w:val="3"/>
        <w:rPr>
          <w:rFonts w:hint="eastAsia" w:ascii="宋体" w:hAnsi="宋体"/>
          <w:color w:val="auto"/>
          <w:sz w:val="28"/>
          <w:szCs w:val="28"/>
          <w:lang w:val="zh-CN"/>
        </w:rPr>
      </w:pPr>
    </w:p>
    <w:p w14:paraId="4289AE8F">
      <w:pPr>
        <w:rPr>
          <w:rFonts w:hint="eastAsia" w:ascii="宋体" w:hAnsi="宋体"/>
          <w:color w:val="auto"/>
          <w:sz w:val="28"/>
          <w:szCs w:val="28"/>
          <w:lang w:val="zh-CN"/>
        </w:rPr>
      </w:pPr>
    </w:p>
    <w:p w14:paraId="2217B99F">
      <w:pPr>
        <w:autoSpaceDE w:val="0"/>
        <w:autoSpaceDN w:val="0"/>
        <w:adjustRightInd w:val="0"/>
        <w:snapToGrid w:val="0"/>
        <w:spacing w:line="520" w:lineRule="exact"/>
        <w:rPr>
          <w:rFonts w:hint="eastAsia" w:ascii="宋体" w:hAnsi="宋体"/>
          <w:color w:val="auto"/>
          <w:sz w:val="28"/>
          <w:szCs w:val="28"/>
          <w:lang w:val="zh-CN"/>
        </w:rPr>
      </w:pPr>
    </w:p>
    <w:p w14:paraId="7F935D20">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甲方（需方）：陕西省渭南强制隔离戒毒所                           </w:t>
      </w:r>
    </w:p>
    <w:p w14:paraId="4B3586F6">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乙方（供方）：</w:t>
      </w:r>
    </w:p>
    <w:p w14:paraId="26E43F37">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渭南市政府采购中心202</w:t>
      </w:r>
      <w:r>
        <w:rPr>
          <w:rFonts w:hint="eastAsia" w:ascii="仿宋" w:hAnsi="仿宋" w:eastAsia="仿宋" w:cs="Times New Roman"/>
          <w:color w:val="auto"/>
          <w:sz w:val="28"/>
          <w:szCs w:val="28"/>
          <w:lang w:val="en-US" w:eastAsia="zh-CN"/>
        </w:rPr>
        <w:t>6</w:t>
      </w:r>
      <w:r>
        <w:rPr>
          <w:rFonts w:hint="eastAsia" w:ascii="仿宋" w:hAnsi="仿宋" w:eastAsia="仿宋" w:cs="Times New Roman"/>
          <w:color w:val="auto"/>
          <w:sz w:val="28"/>
          <w:szCs w:val="28"/>
        </w:rPr>
        <w:t>年   月   日在渭南市市民综合服务中心组织的陕西省渭南强制隔离戒毒所物业管理服务项目竞争性</w:t>
      </w:r>
      <w:r>
        <w:rPr>
          <w:rFonts w:hint="eastAsia" w:ascii="仿宋" w:hAnsi="仿宋" w:eastAsia="仿宋" w:cs="Times New Roman"/>
          <w:color w:val="auto"/>
          <w:sz w:val="28"/>
          <w:szCs w:val="28"/>
          <w:lang w:val="en-US" w:eastAsia="zh-CN"/>
        </w:rPr>
        <w:t>磋商</w:t>
      </w:r>
      <w:r>
        <w:rPr>
          <w:rFonts w:hint="eastAsia" w:ascii="仿宋" w:hAnsi="仿宋" w:eastAsia="仿宋" w:cs="Times New Roman"/>
          <w:color w:val="auto"/>
          <w:sz w:val="28"/>
          <w:szCs w:val="28"/>
        </w:rPr>
        <w:t xml:space="preserve">采购活动中， </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u w:val="single"/>
          <w:lang w:val="en-US" w:eastAsia="zh-CN"/>
        </w:rPr>
        <w:t xml:space="preserve">       </w:t>
      </w:r>
      <w:r>
        <w:rPr>
          <w:rFonts w:hint="eastAsia" w:ascii="仿宋" w:hAnsi="仿宋" w:eastAsia="仿宋" w:cs="Times New Roman"/>
          <w:color w:val="auto"/>
          <w:sz w:val="28"/>
          <w:szCs w:val="28"/>
          <w:u w:val="none"/>
          <w:lang w:val="en-US" w:eastAsia="zh-CN"/>
        </w:rPr>
        <w:t xml:space="preserve">  </w:t>
      </w:r>
      <w:r>
        <w:rPr>
          <w:rFonts w:hint="eastAsia" w:ascii="仿宋" w:hAnsi="仿宋" w:eastAsia="仿宋" w:cs="Times New Roman"/>
          <w:color w:val="auto"/>
          <w:sz w:val="28"/>
          <w:szCs w:val="28"/>
          <w:u w:val="single"/>
          <w:lang w:val="en-US" w:eastAsia="zh-CN"/>
        </w:rPr>
        <w:t xml:space="preserve">  （公司名称）</w:t>
      </w:r>
      <w:r>
        <w:rPr>
          <w:rFonts w:hint="eastAsia" w:ascii="仿宋" w:hAnsi="仿宋" w:eastAsia="仿宋" w:cs="Times New Roman"/>
          <w:color w:val="auto"/>
          <w:sz w:val="28"/>
          <w:szCs w:val="28"/>
          <w:u w:val="none"/>
          <w:lang w:val="en-US" w:eastAsia="zh-CN"/>
        </w:rPr>
        <w:t>被评</w:t>
      </w:r>
      <w:r>
        <w:rPr>
          <w:rFonts w:hint="eastAsia" w:ascii="仿宋" w:hAnsi="仿宋" w:eastAsia="仿宋" w:cs="Times New Roman"/>
          <w:color w:val="auto"/>
          <w:sz w:val="28"/>
          <w:szCs w:val="28"/>
        </w:rPr>
        <w:t>为成交供应商，现就有关事宜协议如下：</w:t>
      </w:r>
    </w:p>
    <w:p w14:paraId="18098DEC">
      <w:pPr>
        <w:adjustRightInd w:val="0"/>
        <w:snapToGrid w:val="0"/>
        <w:spacing w:line="600" w:lineRule="exact"/>
        <w:ind w:firstLine="562" w:firstLineChars="200"/>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第一章  物业基本情况</w:t>
      </w:r>
    </w:p>
    <w:p w14:paraId="79ED6CC2">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第一条  物业基本情况：</w:t>
      </w:r>
    </w:p>
    <w:p w14:paraId="3FC97E4C">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物业名称： 陕西省渭南强制隔离戒毒所年物业</w:t>
      </w:r>
      <w:r>
        <w:rPr>
          <w:rFonts w:hint="eastAsia" w:ascii="仿宋" w:hAnsi="仿宋" w:eastAsia="仿宋" w:cs="Times New Roman"/>
          <w:color w:val="auto"/>
          <w:sz w:val="28"/>
          <w:szCs w:val="28"/>
          <w:lang w:val="en-US" w:eastAsia="zh-CN"/>
        </w:rPr>
        <w:t>管理</w:t>
      </w:r>
      <w:r>
        <w:rPr>
          <w:rFonts w:hint="eastAsia" w:ascii="仿宋" w:hAnsi="仿宋" w:eastAsia="仿宋" w:cs="Times New Roman"/>
          <w:color w:val="auto"/>
          <w:sz w:val="28"/>
          <w:szCs w:val="28"/>
        </w:rPr>
        <w:t>服务</w:t>
      </w:r>
    </w:p>
    <w:p w14:paraId="53A8E0D8">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物业类型： 机关公共建筑类物业      </w:t>
      </w:r>
    </w:p>
    <w:p w14:paraId="48F483E5">
      <w:pPr>
        <w:adjustRightInd w:val="0"/>
        <w:snapToGrid w:val="0"/>
        <w:spacing w:line="60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物业位置：陕西省渭南强制隔离戒毒所</w:t>
      </w:r>
    </w:p>
    <w:p w14:paraId="0DDC0AFB">
      <w:pPr>
        <w:adjustRightInd w:val="0"/>
        <w:snapToGrid w:val="0"/>
        <w:spacing w:line="600" w:lineRule="exact"/>
        <w:ind w:firstLine="562" w:firstLineChars="200"/>
        <w:rPr>
          <w:rFonts w:hint="eastAsia" w:ascii="仿宋" w:hAnsi="仿宋" w:eastAsia="仿宋" w:cs="Times New Roman"/>
          <w:b/>
          <w:bCs/>
          <w:color w:val="auto"/>
          <w:sz w:val="28"/>
          <w:szCs w:val="28"/>
          <w:highlight w:val="none"/>
          <w:lang w:val="zh-CN"/>
        </w:rPr>
      </w:pPr>
      <w:r>
        <w:rPr>
          <w:rFonts w:hint="eastAsia" w:ascii="仿宋" w:hAnsi="仿宋" w:eastAsia="仿宋" w:cs="Times New Roman"/>
          <w:b/>
          <w:bCs/>
          <w:color w:val="auto"/>
          <w:sz w:val="28"/>
          <w:szCs w:val="28"/>
          <w:highlight w:val="none"/>
          <w:lang w:val="zh-CN"/>
        </w:rPr>
        <w:t>二、物业服务范围</w:t>
      </w:r>
    </w:p>
    <w:p w14:paraId="1734EA00">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服务内容：</w:t>
      </w:r>
      <w:r>
        <w:rPr>
          <w:rFonts w:hint="eastAsia" w:ascii="仿宋" w:hAnsi="仿宋" w:eastAsia="仿宋" w:cs="Times New Roman"/>
          <w:color w:val="auto"/>
          <w:sz w:val="28"/>
          <w:szCs w:val="28"/>
          <w:lang w:val="en-US" w:eastAsia="zh-CN"/>
        </w:rPr>
        <w:t>餐饮服务、</w:t>
      </w:r>
      <w:r>
        <w:rPr>
          <w:rFonts w:hint="eastAsia" w:ascii="仿宋" w:hAnsi="仿宋" w:eastAsia="仿宋" w:cs="Times New Roman"/>
          <w:color w:val="auto"/>
          <w:sz w:val="28"/>
          <w:szCs w:val="28"/>
        </w:rPr>
        <w:t>保洁服务、绿化服务、零星维修、会议服务。</w:t>
      </w:r>
    </w:p>
    <w:p w14:paraId="1D65D50A">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第二条  本合同相关名词的含义</w:t>
      </w:r>
    </w:p>
    <w:p w14:paraId="0232044E">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1.物业：是指陕西省渭南强制隔离戒毒所各类房屋建筑及与之配套的设施设备和场地。</w:t>
      </w:r>
    </w:p>
    <w:p w14:paraId="4576BB2F">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2.物业服务区域：是指陕西省渭南强制隔离戒毒所范围以内的各种建筑物、构筑物、以及相关配套的设施、设备、场所。</w:t>
      </w:r>
    </w:p>
    <w:p w14:paraId="22D2135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3.大楼共用部位：是指大楼承重结构部位、户内外墙体面、天井、门厅、楼梯间、走廊通道、卫生间、设备间等。</w:t>
      </w:r>
    </w:p>
    <w:p w14:paraId="351758AC">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4.共用设施设备：是指本物业服务区域内，物业使用人共同使用的供配电系统、给排水系统、空调系统（含自动控制）、通风系统、电梯系统及其它共用设施设备。</w:t>
      </w:r>
    </w:p>
    <w:p w14:paraId="027E20A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5.物业使用人：是指实际使用物业的单位及部门。</w:t>
      </w:r>
    </w:p>
    <w:p w14:paraId="7CEE2AD1">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6.管理用房：是甲方给乙方提供的物业服务用房、库房等。</w:t>
      </w:r>
    </w:p>
    <w:p w14:paraId="28C53265">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7.本合同所称重大经济损失为:一次达到3万元以上或年累计达到5万元以上。</w:t>
      </w:r>
    </w:p>
    <w:p w14:paraId="6D46079A">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8.日常消耗品：是指清洁用品、会务用品、维修用品。</w:t>
      </w:r>
    </w:p>
    <w:p w14:paraId="255788A6">
      <w:pPr>
        <w:adjustRightInd w:val="0"/>
        <w:snapToGrid w:val="0"/>
        <w:spacing w:line="600" w:lineRule="exact"/>
        <w:ind w:firstLine="562" w:firstLineChars="200"/>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第二章  物业服务事项</w:t>
      </w:r>
    </w:p>
    <w:p w14:paraId="566BA8D0">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第三条  双方约定的物业服务包括以下内容：</w:t>
      </w:r>
    </w:p>
    <w:p w14:paraId="50EDA5A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服务范围内的秩序维护、保洁、工程维修和会议服务。</w:t>
      </w:r>
    </w:p>
    <w:p w14:paraId="6871C8B8">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（一）保洁服务</w:t>
      </w:r>
    </w:p>
    <w:p w14:paraId="34DDCE41">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1.办公楼室内公共区域服务内容：楼内门厅、走廊通道、垃圾桶、公共卫生间、安全楼梯、电梯厅及轿厢的保洁服务。</w:t>
      </w:r>
    </w:p>
    <w:p w14:paraId="7098AC3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2.会议室服务内容：根据会议频次在会前、会后进行保洁服务，包含地面、桌椅、窗台。</w:t>
      </w:r>
    </w:p>
    <w:p w14:paraId="792D1068">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3.室外保洁服务内容：室外地面、栏杆、灯具、标识、宣传牌、信报箱、道路、行人道、行车道、和大门外包干区域的保洁服务。</w:t>
      </w:r>
    </w:p>
    <w:p w14:paraId="22382691">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4.垃圾处理：收集和清运垃圾，由保洁员运送到业主制定的环卫垃圾存放点，垃圾运输车由业主负责采购，若环卫部门需办理相关证件或缴纳相关费用由业主负责。</w:t>
      </w:r>
    </w:p>
    <w:p w14:paraId="04DB051B">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5.消杀防疫工作。</w:t>
      </w:r>
    </w:p>
    <w:p w14:paraId="23EC165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6.餐厅服务内容：餐厅公共区域保洁。</w:t>
      </w:r>
    </w:p>
    <w:p w14:paraId="0753EE7A">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（二）工程维修服务</w:t>
      </w:r>
    </w:p>
    <w:p w14:paraId="04166897">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办公楼楼外、楼内、楼梯间、走廊通道、会议室、公共卫生间、停车场、共用设施设备使用的房屋以及相关的行人道、行车道公共设施的维修、养护和管理。负责电梯巡查，对电梯维保进行跟踪确认，协助市甲方进行电梯年检工作。</w:t>
      </w:r>
    </w:p>
    <w:p w14:paraId="4649E0B8">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（三）会议服务</w:t>
      </w:r>
    </w:p>
    <w:p w14:paraId="0A7610A0">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在甲方相关科室的统一调配安排下，做好会议室的布置、会前、会中、会后服务及迎送、接待、礼仪等。</w:t>
      </w:r>
    </w:p>
    <w:p w14:paraId="069AED3B">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（四）其他服务</w:t>
      </w:r>
    </w:p>
    <w:p w14:paraId="3BCBFCA8">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1.定期开展回访，处理业主报修、投诉等客户服务工作，及时跟进反馈。</w:t>
      </w:r>
    </w:p>
    <w:p w14:paraId="7AACDEC5">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2.在发生火灾、水浸、电梯困人等突发事件时配合市甲方相关部门进行处置。</w:t>
      </w:r>
    </w:p>
    <w:p w14:paraId="2BEC4693">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3.配合开展文化、体育等各类活动。</w:t>
      </w:r>
    </w:p>
    <w:p w14:paraId="643C7EAA">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（五）物资配备</w:t>
      </w:r>
    </w:p>
    <w:p w14:paraId="02A1647F">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服务所需的所有设备、工具、办公用品及耗材，均由市甲方负责采购。</w:t>
      </w:r>
    </w:p>
    <w:p w14:paraId="65F71E00">
      <w:pPr>
        <w:adjustRightInd w:val="0"/>
        <w:snapToGrid w:val="0"/>
        <w:spacing w:line="600" w:lineRule="exact"/>
        <w:ind w:firstLine="562" w:firstLineChars="200"/>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第三章  物业服务质量标准</w:t>
      </w:r>
    </w:p>
    <w:p w14:paraId="7F52F6D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第四条  物业服务质量标准：</w:t>
      </w:r>
    </w:p>
    <w:p w14:paraId="11C56380">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1.保密性。要求物业工作人员遵守工作纪律，保守司法机关相关秘密。</w:t>
      </w:r>
    </w:p>
    <w:p w14:paraId="3A88590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2.规范化和标准化服务。按“全国物业管理示范大厦标准”、“陕西省物业管理一级标准”及“质量管理体系”、“环境管理体系”、“职业健康体系”进行规范服务。</w:t>
      </w:r>
    </w:p>
    <w:p w14:paraId="64B25930">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3.物业管理服务中满足物业服务工作而需要的工器具、设备及耗材，须由乙方向甲方申请。</w:t>
      </w:r>
    </w:p>
    <w:p w14:paraId="78163A9E">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4.建立规范的物业管理档案，按年向甲方提交。</w:t>
      </w:r>
    </w:p>
    <w:p w14:paraId="49B0BD8E">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5.员工统一着装，佩戴明显标识，工作规范，作风严谨。</w:t>
      </w:r>
    </w:p>
    <w:p w14:paraId="4F83F11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第四章  物业服务期限</w:t>
      </w:r>
    </w:p>
    <w:p w14:paraId="3EA9FDB7">
      <w:pPr>
        <w:pStyle w:val="73"/>
        <w:keepNext w:val="0"/>
        <w:keepLines w:val="0"/>
        <w:pageBreakBefore w:val="0"/>
        <w:kinsoku/>
        <w:wordWrap/>
        <w:overflowPunct/>
        <w:topLinePunct w:val="0"/>
        <w:bidi w:val="0"/>
        <w:spacing w:line="54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第五条 本合同的期限为</w:t>
      </w:r>
      <w:r>
        <w:rPr>
          <w:rFonts w:hint="eastAsia" w:ascii="仿宋" w:hAnsi="仿宋" w:eastAsia="仿宋" w:cs="Times New Roman"/>
          <w:color w:val="auto"/>
          <w:sz w:val="28"/>
          <w:szCs w:val="28"/>
          <w:u w:val="single"/>
        </w:rPr>
        <w:t xml:space="preserve">    年  月  日至    年   月  日</w:t>
      </w:r>
      <w:r>
        <w:rPr>
          <w:rFonts w:hint="eastAsia" w:ascii="仿宋" w:hAnsi="仿宋" w:eastAsia="仿宋" w:cs="Times New Roman"/>
          <w:color w:val="auto"/>
          <w:sz w:val="28"/>
          <w:szCs w:val="28"/>
          <w:lang w:eastAsia="zh-CN"/>
        </w:rPr>
        <w:t>。</w:t>
      </w:r>
      <w:r>
        <w:rPr>
          <w:rFonts w:hint="eastAsia" w:ascii="仿宋" w:hAnsi="仿宋" w:eastAsia="仿宋" w:cs="Times New Roman"/>
          <w:color w:val="auto"/>
          <w:kern w:val="2"/>
          <w:sz w:val="28"/>
          <w:szCs w:val="28"/>
          <w:lang w:val="en-US" w:eastAsia="zh-CN" w:bidi="ar-SA"/>
        </w:rPr>
        <w:t>根据《财政部关于推进和完善服务项目政府采购有关问题的通知》（财库〔2014〕37号）有关规定，本项目在合同期满前，甲方将对乙方进行考核，根据工作质量考核，甲方有权决定是否续签合同。</w:t>
      </w:r>
    </w:p>
    <w:p w14:paraId="72AE18DF">
      <w:pPr>
        <w:adjustRightInd w:val="0"/>
        <w:snapToGrid w:val="0"/>
        <w:spacing w:line="600" w:lineRule="exact"/>
        <w:ind w:firstLine="562" w:firstLineChars="200"/>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第五章  物业服务费用</w:t>
      </w:r>
    </w:p>
    <w:p w14:paraId="7A2C82E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第六条 物业服务费的构成：</w:t>
      </w:r>
    </w:p>
    <w:p w14:paraId="346F83DF">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1、物业服务人员的工资、社会保险和按规定提取的福利费等；</w:t>
      </w:r>
    </w:p>
    <w:p w14:paraId="6A2DB30D">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2、物业服务人员培训费； </w:t>
      </w:r>
    </w:p>
    <w:p w14:paraId="60D77E57">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3、物业服务人员服装费；</w:t>
      </w:r>
    </w:p>
    <w:p w14:paraId="6C11ADAB">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4、企业利润；</w:t>
      </w:r>
    </w:p>
    <w:p w14:paraId="49C5FBC3">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5、法定税费。</w:t>
      </w:r>
    </w:p>
    <w:p w14:paraId="017BE53C">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第七条 物业服务费</w:t>
      </w:r>
    </w:p>
    <w:p w14:paraId="75AD6803">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1、物业服务费：</w:t>
      </w:r>
    </w:p>
    <w:p w14:paraId="2B81BF9A">
      <w:pPr>
        <w:adjustRightInd w:val="0"/>
        <w:snapToGrid w:val="0"/>
        <w:spacing w:line="600" w:lineRule="exact"/>
        <w:ind w:left="1119" w:leftChars="266" w:hanging="560" w:hanging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1）本物业服务年费用共计人民币</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u w:val="single"/>
          <w:lang w:val="en-US" w:eastAsia="zh-CN"/>
        </w:rPr>
        <w:t xml:space="preserve">  </w:t>
      </w:r>
      <w:r>
        <w:rPr>
          <w:rFonts w:hint="eastAsia" w:ascii="仿宋" w:hAnsi="仿宋" w:eastAsia="仿宋" w:cs="Times New Roman"/>
          <w:color w:val="auto"/>
          <w:sz w:val="28"/>
          <w:szCs w:val="28"/>
          <w:u w:val="single"/>
        </w:rPr>
        <w:t xml:space="preserve">  元，（大写：   </w:t>
      </w:r>
      <w:r>
        <w:rPr>
          <w:rFonts w:hint="eastAsia" w:ascii="仿宋" w:hAnsi="仿宋" w:eastAsia="仿宋" w:cs="Times New Roman"/>
          <w:color w:val="auto"/>
          <w:sz w:val="28"/>
          <w:szCs w:val="28"/>
          <w:u w:val="single"/>
          <w:lang w:val="en-US" w:eastAsia="zh-CN"/>
        </w:rPr>
        <w:t xml:space="preserve"> </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rPr>
        <w:t>，</w:t>
      </w:r>
    </w:p>
    <w:p w14:paraId="77BB6FE5">
      <w:pPr>
        <w:adjustRightInd w:val="0"/>
        <w:snapToGrid w:val="0"/>
        <w:spacing w:line="600" w:lineRule="exact"/>
        <w:rPr>
          <w:rFonts w:hint="eastAsia" w:ascii="仿宋" w:hAnsi="仿宋" w:eastAsia="仿宋" w:cs="Times New Roman"/>
          <w:color w:val="auto"/>
          <w:sz w:val="28"/>
          <w:szCs w:val="28"/>
        </w:rPr>
      </w:pPr>
      <w:r>
        <w:rPr>
          <w:rFonts w:hint="eastAsia" w:ascii="仿宋" w:hAnsi="仿宋" w:eastAsia="仿宋" w:cs="Times New Roman"/>
          <w:color w:val="auto"/>
          <w:sz w:val="28"/>
          <w:szCs w:val="28"/>
        </w:rPr>
        <w:t>月</w:t>
      </w:r>
      <w:r>
        <w:rPr>
          <w:rFonts w:hint="eastAsia" w:ascii="仿宋" w:hAnsi="仿宋" w:eastAsia="仿宋" w:cs="Times New Roman"/>
          <w:color w:val="auto"/>
          <w:sz w:val="28"/>
          <w:szCs w:val="28"/>
          <w:lang w:val="en-US" w:eastAsia="zh-CN"/>
        </w:rPr>
        <w:t>费</w:t>
      </w:r>
      <w:r>
        <w:rPr>
          <w:rFonts w:hint="eastAsia" w:ascii="仿宋" w:hAnsi="仿宋" w:eastAsia="仿宋" w:cs="Times New Roman"/>
          <w:color w:val="auto"/>
          <w:sz w:val="28"/>
          <w:szCs w:val="28"/>
        </w:rPr>
        <w:t>用</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u w:val="single"/>
          <w:lang w:val="en-US" w:eastAsia="zh-CN"/>
        </w:rPr>
        <w:t xml:space="preserve">   </w:t>
      </w:r>
      <w:r>
        <w:rPr>
          <w:rFonts w:hint="eastAsia" w:ascii="仿宋" w:hAnsi="仿宋" w:eastAsia="仿宋" w:cs="Times New Roman"/>
          <w:color w:val="auto"/>
          <w:sz w:val="28"/>
          <w:szCs w:val="28"/>
          <w:u w:val="single"/>
        </w:rPr>
        <w:t xml:space="preserve">      元，（大写：     ）</w:t>
      </w:r>
      <w:r>
        <w:rPr>
          <w:rFonts w:hint="eastAsia" w:ascii="仿宋" w:hAnsi="仿宋" w:eastAsia="仿宋" w:cs="Times New Roman"/>
          <w:color w:val="auto"/>
          <w:sz w:val="28"/>
          <w:szCs w:val="28"/>
        </w:rPr>
        <w:t>。</w:t>
      </w:r>
    </w:p>
    <w:p w14:paraId="58B571BE">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2）本物业服务费中不含特约代办服务产生的费用，具体费用根据实际发生金额另行结算。</w:t>
      </w:r>
    </w:p>
    <w:p w14:paraId="06FCD34C">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2.物业服务费的支付：物业服务费每</w:t>
      </w:r>
      <w:r>
        <w:rPr>
          <w:rFonts w:hint="eastAsia" w:ascii="仿宋" w:hAnsi="仿宋" w:eastAsia="仿宋" w:cs="Times New Roman"/>
          <w:color w:val="auto"/>
          <w:sz w:val="28"/>
          <w:szCs w:val="28"/>
          <w:lang w:val="en-US" w:eastAsia="zh-CN"/>
        </w:rPr>
        <w:t>季度</w:t>
      </w:r>
      <w:r>
        <w:rPr>
          <w:rFonts w:hint="eastAsia" w:ascii="仿宋" w:hAnsi="仿宋" w:eastAsia="仿宋" w:cs="Times New Roman"/>
          <w:color w:val="auto"/>
          <w:sz w:val="28"/>
          <w:szCs w:val="28"/>
        </w:rPr>
        <w:t>支付一次。</w:t>
      </w:r>
    </w:p>
    <w:p w14:paraId="128E128E">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乙方账户为：</w:t>
      </w:r>
    </w:p>
    <w:p w14:paraId="21893531">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开户行: </w:t>
      </w:r>
    </w:p>
    <w:p w14:paraId="7B4F06F7">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户名: </w:t>
      </w:r>
    </w:p>
    <w:p w14:paraId="099A5D02">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账号： </w:t>
      </w:r>
      <w:bookmarkStart w:id="0" w:name="_GoBack"/>
      <w:bookmarkEnd w:id="0"/>
    </w:p>
    <w:p w14:paraId="6D998CD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第八条 物业服务费实行包干制，盈余或亏损由乙方承担。</w:t>
      </w:r>
    </w:p>
    <w:p w14:paraId="73DC755B">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第九条 其他费用：</w:t>
      </w:r>
    </w:p>
    <w:p w14:paraId="2CEC52C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1.房屋、设施设备大、中修及更新改造项目、建设工程遗留项目，不包含在物业服务费中，根据需要乙方单独提报计划，由甲方承担。</w:t>
      </w:r>
    </w:p>
    <w:p w14:paraId="46F574F1">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2.乙方可向业主提供有偿特约服务，按事先公布的有偿特约服务收费标准收取费用。</w:t>
      </w:r>
    </w:p>
    <w:p w14:paraId="08E19A88">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3.工程质保期内非人为破坏的维修项目及材料由甲方负责，具体参照《房屋建筑工程质量保修办法》实施。</w:t>
      </w:r>
    </w:p>
    <w:p w14:paraId="6ED8569A">
      <w:pPr>
        <w:adjustRightInd w:val="0"/>
        <w:snapToGrid w:val="0"/>
        <w:spacing w:line="600" w:lineRule="exact"/>
        <w:ind w:firstLine="562" w:firstLineChars="200"/>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第六章  双方权利与义务</w:t>
      </w:r>
    </w:p>
    <w:p w14:paraId="69CB7A9E">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第十条  甲方权利和义务：</w:t>
      </w:r>
    </w:p>
    <w:p w14:paraId="288E8BDB">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1.审定乙方制定的物业管理方案、制度及其它管理规定。</w:t>
      </w:r>
    </w:p>
    <w:p w14:paraId="2ADD669F">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2.检查监督物业管理方案的实施及制度的执行。</w:t>
      </w:r>
    </w:p>
    <w:p w14:paraId="2CDD7178">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3.交付乙方管理的物业达到设计和使用验收标准的要求。如存在质量问题，确保施工单位履行工程保修的责任和义务。</w:t>
      </w:r>
    </w:p>
    <w:p w14:paraId="7D54E612">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4.为乙方提供必需的物业服务用房、工程技术资料，并在乙方服务期满且未获续约时予以收回。</w:t>
      </w:r>
    </w:p>
    <w:p w14:paraId="5D8FF32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5.协助乙方约束进驻大楼的工作人员遵守物业管理的各项规定。</w:t>
      </w:r>
    </w:p>
    <w:p w14:paraId="2FE03591">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第十一条  乙方权利和义务</w:t>
      </w:r>
    </w:p>
    <w:p w14:paraId="0049885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1.制定履行办公楼物业管理服务制度、服务标准和相关方案，不得转包、分包本合同项目，不得将本物业的管理服务责任转给第三方。</w:t>
      </w:r>
    </w:p>
    <w:p w14:paraId="561A4D05">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2.承接本物业时，负责对共用部位、共用设备设施进行承接查验。</w:t>
      </w:r>
    </w:p>
    <w:p w14:paraId="2F575CD0">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3.依据本合同委托服务事项，向甲方提出合理化建议。</w:t>
      </w:r>
    </w:p>
    <w:p w14:paraId="263BE435">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4.发生安全事故，在采取应急措施的同时，及时向有关管理部门报告，做好救助工作。</w:t>
      </w:r>
    </w:p>
    <w:p w14:paraId="1E333FA5">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5.工作人员应遵纪守法，服从甲方管理，不得泄露秘密。工作人员发生的工伤、安全责任事故与甲方无关。</w:t>
      </w:r>
    </w:p>
    <w:p w14:paraId="4D963BCD">
      <w:pPr>
        <w:adjustRightInd w:val="0"/>
        <w:snapToGrid w:val="0"/>
        <w:spacing w:line="600" w:lineRule="exact"/>
        <w:ind w:firstLine="562" w:firstLineChars="200"/>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第七章  合同的履行及违约责任</w:t>
      </w:r>
    </w:p>
    <w:p w14:paraId="157ADF5A">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第十二条  乙方提供的服务达不到合同约定标准，甲方有权要求乙方限期整改，整改后仍达不到约定服务标准的，甲方有权解除合同，如造成经济损失的，乙方应予以赔偿。</w:t>
      </w:r>
    </w:p>
    <w:p w14:paraId="2CECB79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第十三条  甲方行为违约导致乙方未能完成服务内容，乙方有权要求甲方在一定期限内解决，逾期未解决造成乙方经济损失的，应予以赔偿。</w:t>
      </w:r>
    </w:p>
    <w:p w14:paraId="30B54792">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第十四条  以下情况乙方不承担责任：</w:t>
      </w:r>
    </w:p>
    <w:p w14:paraId="114E05F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1.因不可抗力导致物业管理服务中断的；</w:t>
      </w:r>
    </w:p>
    <w:p w14:paraId="7A610B1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2.因维修养护物业共用部位、共用设施设备需要且事先已告知业主和物业使用人，暂时停水、停电、停止共用设施设备使用等造成损失的；</w:t>
      </w:r>
    </w:p>
    <w:p w14:paraId="357CF1A2">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3.非乙方责任出现供水、供电、供气、供热、通讯、有线电视及其他共用设施设备运行障碍造成损失的。</w:t>
      </w:r>
    </w:p>
    <w:p w14:paraId="587E9A51">
      <w:pPr>
        <w:adjustRightInd w:val="0"/>
        <w:snapToGrid w:val="0"/>
        <w:spacing w:line="600" w:lineRule="exact"/>
        <w:ind w:firstLine="562" w:firstLineChars="200"/>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第八章  其他</w:t>
      </w:r>
    </w:p>
    <w:p w14:paraId="74C2A231">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第十五条  本合同未尽事宜，双方应友好协商，可以书面形式签订补充协议，补充协议与本合同具有同等法律效力。本合同补充协议仍未规定的事宜，按照国家和地方有关法律、法规和规章执行。 </w:t>
      </w:r>
    </w:p>
    <w:p w14:paraId="66D913EB">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第十六条  对合同履行当中的争议，双方应友好协商，协商不一致时，可申请陕西省物业管理协会调解，仍不能取得一致时，可向当地法院提请诉讼。</w:t>
      </w:r>
    </w:p>
    <w:p w14:paraId="4D3D5EE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第十七条  本合同签订后，不以法定代表人改变而改变。合同执行期间，如遇不可抗力（国家大的政策调整、地震、战争等），导致合同无法履行，双方免责。</w:t>
      </w:r>
    </w:p>
    <w:p w14:paraId="6310FDCD">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第十八条  乙方应提前进场，熟悉掌握情况，介入大楼的查验、设施设备调试，接受相关培训。</w:t>
      </w:r>
    </w:p>
    <w:p w14:paraId="3D2C17F3">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第十九条  乙方承担其聘用的本物业服务工作人员的人身安全、疾病等责任。 </w:t>
      </w:r>
    </w:p>
    <w:p w14:paraId="3D064BF4">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第二十条  本合同到期前两个月，甲、乙双方对本合同继续履行无异议，双方续签一年合同，如有异议则提出书面说明。</w:t>
      </w:r>
    </w:p>
    <w:p w14:paraId="34E3FCB9">
      <w:pPr>
        <w:adjustRightInd w:val="0"/>
        <w:snapToGrid w:val="0"/>
        <w:spacing w:line="600" w:lineRule="exact"/>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第二十一条  本合同一式叁份。甲乙双方各执壹份，渭南市政府采购中心备案一份。本合同经双方签字盖章后生效。</w:t>
      </w:r>
    </w:p>
    <w:p w14:paraId="4E746343">
      <w:pPr>
        <w:adjustRightInd w:val="0"/>
        <w:snapToGrid w:val="0"/>
        <w:spacing w:line="600" w:lineRule="exact"/>
        <w:ind w:firstLine="560" w:firstLineChars="200"/>
        <w:rPr>
          <w:rFonts w:hint="eastAsia" w:ascii="仿宋" w:hAnsi="仿宋" w:eastAsia="仿宋" w:cs="Times New Roman"/>
          <w:color w:val="auto"/>
          <w:sz w:val="28"/>
          <w:szCs w:val="28"/>
        </w:rPr>
      </w:pPr>
    </w:p>
    <w:p w14:paraId="7B5FA7EE">
      <w:pPr>
        <w:adjustRightInd w:val="0"/>
        <w:snapToGrid w:val="0"/>
        <w:spacing w:line="600" w:lineRule="exact"/>
        <w:ind w:firstLine="560" w:firstLineChars="200"/>
        <w:rPr>
          <w:rFonts w:hint="eastAsia" w:ascii="仿宋" w:hAnsi="仿宋" w:eastAsia="仿宋" w:cs="Times New Roman"/>
          <w:color w:val="auto"/>
          <w:sz w:val="28"/>
          <w:szCs w:val="28"/>
        </w:rPr>
      </w:pPr>
    </w:p>
    <w:p w14:paraId="077B5C38">
      <w:pPr>
        <w:adjustRightInd w:val="0"/>
        <w:snapToGrid w:val="0"/>
        <w:spacing w:line="600" w:lineRule="exact"/>
        <w:ind w:firstLine="560" w:firstLineChars="200"/>
        <w:rPr>
          <w:rFonts w:hint="eastAsia" w:ascii="仿宋" w:hAnsi="仿宋" w:eastAsia="仿宋" w:cs="Times New Roman"/>
          <w:color w:val="auto"/>
          <w:sz w:val="28"/>
          <w:szCs w:val="28"/>
        </w:rPr>
      </w:pPr>
    </w:p>
    <w:p w14:paraId="762E9D64">
      <w:pPr>
        <w:adjustRightInd w:val="0"/>
        <w:snapToGrid w:val="0"/>
        <w:spacing w:line="600" w:lineRule="exact"/>
        <w:ind w:firstLine="560" w:firstLineChars="200"/>
        <w:rPr>
          <w:rFonts w:hint="eastAsia" w:ascii="仿宋" w:hAnsi="仿宋" w:eastAsia="仿宋" w:cs="Times New Roman"/>
          <w:color w:val="auto"/>
          <w:sz w:val="28"/>
          <w:szCs w:val="28"/>
        </w:rPr>
      </w:pPr>
    </w:p>
    <w:p w14:paraId="5E0B05CC">
      <w:pPr>
        <w:adjustRightInd w:val="0"/>
        <w:snapToGrid w:val="0"/>
        <w:spacing w:line="600" w:lineRule="exact"/>
        <w:ind w:firstLine="560" w:firstLineChars="200"/>
        <w:rPr>
          <w:rFonts w:hint="eastAsia" w:ascii="仿宋" w:hAnsi="仿宋" w:eastAsia="仿宋" w:cs="Times New Roman"/>
          <w:color w:val="auto"/>
          <w:sz w:val="28"/>
          <w:szCs w:val="28"/>
        </w:rPr>
      </w:pPr>
    </w:p>
    <w:p w14:paraId="17CF8E4B">
      <w:pPr>
        <w:adjustRightInd w:val="0"/>
        <w:snapToGrid w:val="0"/>
        <w:spacing w:line="600" w:lineRule="exact"/>
        <w:ind w:firstLine="560" w:firstLineChars="200"/>
        <w:rPr>
          <w:rFonts w:hint="eastAsia" w:ascii="仿宋" w:hAnsi="仿宋" w:eastAsia="仿宋" w:cs="Times New Roman"/>
          <w:color w:val="auto"/>
          <w:sz w:val="28"/>
          <w:szCs w:val="28"/>
        </w:rPr>
      </w:pPr>
    </w:p>
    <w:p w14:paraId="7EF842FD">
      <w:pPr>
        <w:adjustRightInd w:val="0"/>
        <w:snapToGrid w:val="0"/>
        <w:spacing w:line="600" w:lineRule="exact"/>
        <w:ind w:firstLine="560" w:firstLineChars="200"/>
        <w:rPr>
          <w:rFonts w:hint="eastAsia" w:ascii="仿宋" w:hAnsi="仿宋" w:eastAsia="仿宋" w:cs="Times New Roman"/>
          <w:color w:val="auto"/>
          <w:sz w:val="28"/>
          <w:szCs w:val="28"/>
        </w:rPr>
      </w:pPr>
    </w:p>
    <w:p w14:paraId="40E0DB2C">
      <w:pPr>
        <w:adjustRightInd w:val="0"/>
        <w:snapToGrid w:val="0"/>
        <w:spacing w:line="600" w:lineRule="exact"/>
        <w:ind w:firstLine="560" w:firstLineChars="200"/>
        <w:rPr>
          <w:rFonts w:hint="eastAsia" w:ascii="仿宋" w:hAnsi="仿宋" w:eastAsia="仿宋" w:cs="Times New Roman"/>
          <w:color w:val="auto"/>
          <w:sz w:val="28"/>
          <w:szCs w:val="28"/>
        </w:rPr>
      </w:pPr>
    </w:p>
    <w:p w14:paraId="0D58CA29">
      <w:pPr>
        <w:adjustRightInd w:val="0"/>
        <w:snapToGrid w:val="0"/>
        <w:spacing w:line="600" w:lineRule="exact"/>
        <w:ind w:firstLine="560" w:firstLineChars="200"/>
        <w:rPr>
          <w:rFonts w:hint="eastAsia" w:ascii="仿宋" w:hAnsi="仿宋" w:eastAsia="仿宋" w:cs="Times New Roman"/>
          <w:color w:val="auto"/>
          <w:sz w:val="28"/>
          <w:szCs w:val="28"/>
        </w:rPr>
      </w:pPr>
    </w:p>
    <w:p w14:paraId="6F5821C3">
      <w:pPr>
        <w:adjustRightInd w:val="0"/>
        <w:snapToGrid w:val="0"/>
        <w:spacing w:line="600" w:lineRule="exact"/>
        <w:ind w:firstLine="560" w:firstLineChars="200"/>
        <w:rPr>
          <w:rFonts w:hint="eastAsia" w:ascii="仿宋" w:hAnsi="仿宋" w:eastAsia="仿宋" w:cs="Times New Roman"/>
          <w:color w:val="auto"/>
          <w:sz w:val="28"/>
          <w:szCs w:val="28"/>
        </w:rPr>
      </w:pPr>
    </w:p>
    <w:p w14:paraId="04EF70C5">
      <w:pPr>
        <w:adjustRightInd w:val="0"/>
        <w:snapToGrid w:val="0"/>
        <w:spacing w:line="600" w:lineRule="exact"/>
        <w:ind w:firstLine="560" w:firstLineChars="200"/>
        <w:rPr>
          <w:rFonts w:hint="eastAsia" w:ascii="仿宋" w:hAnsi="仿宋" w:eastAsia="仿宋" w:cs="Times New Roman"/>
          <w:color w:val="auto"/>
          <w:sz w:val="28"/>
          <w:szCs w:val="28"/>
        </w:rPr>
      </w:pPr>
    </w:p>
    <w:p w14:paraId="26A7F5CB">
      <w:pPr>
        <w:adjustRightInd w:val="0"/>
        <w:snapToGrid w:val="0"/>
        <w:spacing w:line="600" w:lineRule="exact"/>
        <w:ind w:firstLine="560" w:firstLineChars="200"/>
        <w:rPr>
          <w:rFonts w:hint="eastAsia" w:ascii="仿宋" w:hAnsi="仿宋" w:eastAsia="仿宋" w:cs="Times New Roman"/>
          <w:color w:val="auto"/>
          <w:sz w:val="28"/>
          <w:szCs w:val="28"/>
        </w:rPr>
      </w:pPr>
    </w:p>
    <w:p w14:paraId="0E30715E">
      <w:pPr>
        <w:adjustRightInd w:val="0"/>
        <w:snapToGrid w:val="0"/>
        <w:spacing w:line="600" w:lineRule="exact"/>
        <w:ind w:firstLine="560" w:firstLineChars="200"/>
        <w:rPr>
          <w:rFonts w:hint="eastAsia" w:ascii="仿宋" w:hAnsi="仿宋" w:eastAsia="仿宋" w:cs="Times New Roman"/>
          <w:color w:val="auto"/>
          <w:sz w:val="28"/>
          <w:szCs w:val="28"/>
        </w:rPr>
      </w:pPr>
    </w:p>
    <w:p w14:paraId="34ECC987">
      <w:pPr>
        <w:adjustRightInd w:val="0"/>
        <w:snapToGrid w:val="0"/>
        <w:spacing w:line="600" w:lineRule="exact"/>
        <w:ind w:firstLine="560" w:firstLineChars="200"/>
        <w:rPr>
          <w:rFonts w:hint="eastAsia" w:ascii="仿宋" w:hAnsi="仿宋" w:eastAsia="仿宋" w:cs="Times New Roman"/>
          <w:color w:val="auto"/>
          <w:sz w:val="28"/>
          <w:szCs w:val="28"/>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536"/>
      </w:tblGrid>
      <w:tr w14:paraId="40E9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503" w:type="dxa"/>
            <w:noWrap w:val="0"/>
            <w:vAlign w:val="top"/>
          </w:tcPr>
          <w:p w14:paraId="5F146BA6">
            <w:pPr>
              <w:spacing w:line="440" w:lineRule="exact"/>
              <w:jc w:val="center"/>
              <w:rPr>
                <w:rFonts w:hint="eastAsia" w:ascii="仿宋" w:hAnsi="仿宋" w:eastAsia="仿宋"/>
                <w:color w:val="auto"/>
              </w:rPr>
            </w:pPr>
            <w:r>
              <w:rPr>
                <w:rFonts w:hint="eastAsia" w:ascii="仿宋" w:hAnsi="仿宋" w:eastAsia="仿宋"/>
                <w:color w:val="auto"/>
              </w:rPr>
              <w:t>甲  方</w:t>
            </w:r>
          </w:p>
        </w:tc>
        <w:tc>
          <w:tcPr>
            <w:tcW w:w="4536" w:type="dxa"/>
            <w:noWrap w:val="0"/>
            <w:vAlign w:val="top"/>
          </w:tcPr>
          <w:p w14:paraId="55E21E1A">
            <w:pPr>
              <w:spacing w:line="440" w:lineRule="exact"/>
              <w:jc w:val="center"/>
              <w:rPr>
                <w:rFonts w:hint="eastAsia" w:ascii="仿宋" w:hAnsi="仿宋" w:eastAsia="仿宋"/>
                <w:color w:val="auto"/>
              </w:rPr>
            </w:pPr>
            <w:r>
              <w:rPr>
                <w:rFonts w:hint="eastAsia" w:ascii="仿宋" w:hAnsi="仿宋" w:eastAsia="仿宋"/>
                <w:color w:val="auto"/>
              </w:rPr>
              <w:t>乙  方</w:t>
            </w:r>
          </w:p>
        </w:tc>
      </w:tr>
      <w:tr w14:paraId="2D5A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4503" w:type="dxa"/>
            <w:noWrap w:val="0"/>
            <w:vAlign w:val="center"/>
          </w:tcPr>
          <w:p w14:paraId="5401D7C0">
            <w:pPr>
              <w:spacing w:line="300" w:lineRule="exact"/>
              <w:jc w:val="center"/>
              <w:rPr>
                <w:rFonts w:hint="eastAsia" w:ascii="仿宋" w:hAnsi="仿宋" w:eastAsia="仿宋"/>
                <w:color w:val="auto"/>
                <w:szCs w:val="21"/>
              </w:rPr>
            </w:pPr>
            <w:r>
              <w:rPr>
                <w:rFonts w:hint="eastAsia" w:ascii="仿宋" w:hAnsi="仿宋" w:eastAsia="仿宋"/>
                <w:color w:val="auto"/>
                <w:szCs w:val="21"/>
              </w:rPr>
              <w:t>采购人名称</w:t>
            </w:r>
          </w:p>
          <w:p w14:paraId="14AFE7A5">
            <w:pPr>
              <w:spacing w:line="300" w:lineRule="exact"/>
              <w:jc w:val="center"/>
              <w:rPr>
                <w:rFonts w:hint="eastAsia" w:ascii="仿宋" w:hAnsi="仿宋" w:eastAsia="仿宋"/>
                <w:color w:val="auto"/>
                <w:szCs w:val="21"/>
              </w:rPr>
            </w:pPr>
            <w:r>
              <w:rPr>
                <w:rFonts w:hint="eastAsia" w:ascii="仿宋" w:hAnsi="仿宋" w:eastAsia="仿宋"/>
                <w:color w:val="auto"/>
                <w:szCs w:val="21"/>
              </w:rPr>
              <w:t>（盖章）</w:t>
            </w:r>
          </w:p>
        </w:tc>
        <w:tc>
          <w:tcPr>
            <w:tcW w:w="4536" w:type="dxa"/>
            <w:noWrap w:val="0"/>
            <w:vAlign w:val="center"/>
          </w:tcPr>
          <w:p w14:paraId="2B594E27">
            <w:pPr>
              <w:spacing w:line="300" w:lineRule="exact"/>
              <w:jc w:val="center"/>
              <w:rPr>
                <w:rFonts w:hint="eastAsia" w:ascii="仿宋" w:hAnsi="仿宋" w:eastAsia="仿宋"/>
                <w:color w:val="auto"/>
                <w:szCs w:val="21"/>
              </w:rPr>
            </w:pPr>
            <w:r>
              <w:rPr>
                <w:rFonts w:hint="eastAsia" w:ascii="仿宋" w:hAnsi="仿宋" w:eastAsia="仿宋"/>
                <w:color w:val="auto"/>
                <w:szCs w:val="21"/>
                <w:lang w:val="en-US" w:eastAsia="zh-CN"/>
              </w:rPr>
              <w:t>成交</w:t>
            </w:r>
            <w:r>
              <w:rPr>
                <w:rFonts w:hint="eastAsia" w:ascii="仿宋" w:hAnsi="仿宋" w:eastAsia="仿宋"/>
                <w:color w:val="auto"/>
                <w:szCs w:val="21"/>
              </w:rPr>
              <w:t>供应商全称</w:t>
            </w:r>
          </w:p>
          <w:p w14:paraId="05E360CC">
            <w:pPr>
              <w:spacing w:line="300" w:lineRule="exact"/>
              <w:jc w:val="center"/>
              <w:rPr>
                <w:rFonts w:hint="eastAsia" w:ascii="仿宋" w:hAnsi="仿宋" w:eastAsia="仿宋"/>
                <w:color w:val="auto"/>
                <w:szCs w:val="21"/>
              </w:rPr>
            </w:pPr>
            <w:r>
              <w:rPr>
                <w:rFonts w:hint="eastAsia" w:ascii="仿宋" w:hAnsi="仿宋" w:eastAsia="仿宋"/>
                <w:color w:val="auto"/>
                <w:szCs w:val="21"/>
              </w:rPr>
              <w:t>（盖章）</w:t>
            </w:r>
          </w:p>
        </w:tc>
      </w:tr>
      <w:tr w14:paraId="20CB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03" w:type="dxa"/>
            <w:noWrap w:val="0"/>
            <w:vAlign w:val="top"/>
          </w:tcPr>
          <w:p w14:paraId="578C095D">
            <w:pPr>
              <w:spacing w:line="440" w:lineRule="exact"/>
              <w:rPr>
                <w:rFonts w:hint="eastAsia" w:ascii="仿宋" w:hAnsi="仿宋" w:eastAsia="仿宋"/>
                <w:color w:val="auto"/>
                <w:szCs w:val="21"/>
              </w:rPr>
            </w:pPr>
            <w:r>
              <w:rPr>
                <w:rFonts w:hint="eastAsia" w:ascii="仿宋" w:hAnsi="仿宋" w:eastAsia="仿宋"/>
                <w:color w:val="auto"/>
                <w:szCs w:val="21"/>
              </w:rPr>
              <w:t xml:space="preserve">地址： </w:t>
            </w:r>
          </w:p>
        </w:tc>
        <w:tc>
          <w:tcPr>
            <w:tcW w:w="4536" w:type="dxa"/>
            <w:noWrap w:val="0"/>
            <w:vAlign w:val="top"/>
          </w:tcPr>
          <w:p w14:paraId="677EAB60">
            <w:pPr>
              <w:spacing w:line="440" w:lineRule="exact"/>
              <w:rPr>
                <w:rFonts w:hint="eastAsia" w:ascii="仿宋" w:hAnsi="仿宋" w:eastAsia="仿宋"/>
                <w:color w:val="auto"/>
                <w:szCs w:val="21"/>
              </w:rPr>
            </w:pPr>
            <w:r>
              <w:rPr>
                <w:rFonts w:hint="eastAsia" w:ascii="仿宋" w:hAnsi="仿宋" w:eastAsia="仿宋"/>
                <w:color w:val="auto"/>
                <w:szCs w:val="21"/>
              </w:rPr>
              <w:t>地址：</w:t>
            </w:r>
          </w:p>
        </w:tc>
      </w:tr>
      <w:tr w14:paraId="28A0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02291457">
            <w:pPr>
              <w:spacing w:line="440" w:lineRule="exact"/>
              <w:rPr>
                <w:rFonts w:hint="eastAsia" w:ascii="仿宋" w:hAnsi="仿宋" w:eastAsia="仿宋"/>
                <w:color w:val="auto"/>
              </w:rPr>
            </w:pPr>
            <w:r>
              <w:rPr>
                <w:rFonts w:hint="eastAsia" w:ascii="仿宋" w:hAnsi="仿宋" w:eastAsia="仿宋"/>
                <w:color w:val="auto"/>
                <w:szCs w:val="21"/>
              </w:rPr>
              <w:t>邮编：</w:t>
            </w:r>
          </w:p>
        </w:tc>
        <w:tc>
          <w:tcPr>
            <w:tcW w:w="4536" w:type="dxa"/>
            <w:noWrap w:val="0"/>
            <w:vAlign w:val="top"/>
          </w:tcPr>
          <w:p w14:paraId="37697819">
            <w:pPr>
              <w:spacing w:line="440" w:lineRule="exact"/>
              <w:rPr>
                <w:rFonts w:hint="eastAsia" w:ascii="仿宋" w:hAnsi="仿宋" w:eastAsia="仿宋"/>
                <w:color w:val="auto"/>
              </w:rPr>
            </w:pPr>
            <w:r>
              <w:rPr>
                <w:rFonts w:hint="eastAsia" w:ascii="仿宋" w:hAnsi="仿宋" w:eastAsia="仿宋"/>
                <w:color w:val="auto"/>
                <w:szCs w:val="21"/>
              </w:rPr>
              <w:t>邮编：</w:t>
            </w:r>
          </w:p>
        </w:tc>
      </w:tr>
      <w:tr w14:paraId="5366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503" w:type="dxa"/>
            <w:noWrap w:val="0"/>
            <w:vAlign w:val="top"/>
          </w:tcPr>
          <w:p w14:paraId="3580566C">
            <w:pPr>
              <w:spacing w:line="440" w:lineRule="exact"/>
              <w:rPr>
                <w:rFonts w:hint="eastAsia" w:ascii="仿宋" w:hAnsi="仿宋" w:eastAsia="仿宋"/>
                <w:color w:val="auto"/>
                <w:szCs w:val="21"/>
              </w:rPr>
            </w:pPr>
            <w:r>
              <w:rPr>
                <w:rFonts w:hint="eastAsia" w:ascii="仿宋" w:hAnsi="仿宋" w:eastAsia="仿宋"/>
                <w:color w:val="auto"/>
                <w:szCs w:val="21"/>
              </w:rPr>
              <w:t xml:space="preserve">法定代表人： </w:t>
            </w:r>
          </w:p>
        </w:tc>
        <w:tc>
          <w:tcPr>
            <w:tcW w:w="4536" w:type="dxa"/>
            <w:noWrap w:val="0"/>
            <w:vAlign w:val="top"/>
          </w:tcPr>
          <w:p w14:paraId="72AB188D">
            <w:pPr>
              <w:spacing w:line="440" w:lineRule="exact"/>
              <w:rPr>
                <w:rFonts w:hint="eastAsia" w:ascii="仿宋" w:hAnsi="仿宋" w:eastAsia="仿宋"/>
                <w:color w:val="auto"/>
              </w:rPr>
            </w:pPr>
            <w:r>
              <w:rPr>
                <w:rFonts w:hint="eastAsia" w:ascii="仿宋" w:hAnsi="仿宋" w:eastAsia="仿宋"/>
                <w:color w:val="auto"/>
                <w:szCs w:val="21"/>
              </w:rPr>
              <w:t>法定代表人：</w:t>
            </w:r>
          </w:p>
        </w:tc>
      </w:tr>
      <w:tr w14:paraId="3174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503" w:type="dxa"/>
            <w:noWrap w:val="0"/>
            <w:vAlign w:val="top"/>
          </w:tcPr>
          <w:p w14:paraId="7C2186D8">
            <w:pPr>
              <w:spacing w:line="440" w:lineRule="exact"/>
              <w:rPr>
                <w:rFonts w:hint="eastAsia" w:ascii="仿宋" w:hAnsi="仿宋" w:eastAsia="仿宋"/>
                <w:color w:val="auto"/>
              </w:rPr>
            </w:pPr>
            <w:r>
              <w:rPr>
                <w:rFonts w:hint="eastAsia" w:ascii="仿宋" w:hAnsi="仿宋" w:eastAsia="仿宋"/>
                <w:color w:val="auto"/>
                <w:szCs w:val="21"/>
              </w:rPr>
              <w:t>被授权代表：（签字）</w:t>
            </w:r>
          </w:p>
        </w:tc>
        <w:tc>
          <w:tcPr>
            <w:tcW w:w="4536" w:type="dxa"/>
            <w:noWrap w:val="0"/>
            <w:vAlign w:val="top"/>
          </w:tcPr>
          <w:p w14:paraId="308E4624">
            <w:pPr>
              <w:spacing w:line="440" w:lineRule="exact"/>
              <w:rPr>
                <w:rFonts w:hint="eastAsia" w:ascii="仿宋" w:hAnsi="仿宋" w:eastAsia="仿宋"/>
                <w:color w:val="auto"/>
              </w:rPr>
            </w:pPr>
            <w:r>
              <w:rPr>
                <w:rFonts w:hint="eastAsia" w:ascii="仿宋" w:hAnsi="仿宋" w:eastAsia="仿宋"/>
                <w:color w:val="auto"/>
                <w:szCs w:val="21"/>
              </w:rPr>
              <w:t>被授权代表：（签字）</w:t>
            </w:r>
          </w:p>
        </w:tc>
      </w:tr>
      <w:tr w14:paraId="578E0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3E6454E2">
            <w:pPr>
              <w:spacing w:line="440" w:lineRule="exact"/>
              <w:rPr>
                <w:rFonts w:hint="eastAsia" w:ascii="仿宋" w:hAnsi="仿宋" w:eastAsia="仿宋"/>
                <w:color w:val="auto"/>
                <w:szCs w:val="21"/>
              </w:rPr>
            </w:pPr>
            <w:r>
              <w:rPr>
                <w:rFonts w:hint="eastAsia" w:ascii="仿宋" w:hAnsi="仿宋" w:eastAsia="仿宋"/>
                <w:color w:val="auto"/>
                <w:szCs w:val="21"/>
              </w:rPr>
              <w:t>电话：</w:t>
            </w:r>
          </w:p>
        </w:tc>
        <w:tc>
          <w:tcPr>
            <w:tcW w:w="4536" w:type="dxa"/>
            <w:noWrap w:val="0"/>
            <w:vAlign w:val="top"/>
          </w:tcPr>
          <w:p w14:paraId="3357623A">
            <w:pPr>
              <w:spacing w:line="440" w:lineRule="exact"/>
              <w:rPr>
                <w:rFonts w:hint="eastAsia" w:ascii="仿宋" w:hAnsi="仿宋" w:eastAsia="仿宋"/>
                <w:color w:val="auto"/>
              </w:rPr>
            </w:pPr>
            <w:r>
              <w:rPr>
                <w:rFonts w:hint="eastAsia" w:ascii="仿宋" w:hAnsi="仿宋" w:eastAsia="仿宋"/>
                <w:color w:val="auto"/>
                <w:szCs w:val="21"/>
              </w:rPr>
              <w:t>电话：</w:t>
            </w:r>
          </w:p>
        </w:tc>
      </w:tr>
      <w:tr w14:paraId="4FE2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41AC4441">
            <w:pPr>
              <w:spacing w:line="440" w:lineRule="exact"/>
              <w:rPr>
                <w:rFonts w:hint="eastAsia" w:ascii="仿宋" w:hAnsi="仿宋" w:eastAsia="仿宋"/>
                <w:color w:val="auto"/>
                <w:szCs w:val="21"/>
              </w:rPr>
            </w:pPr>
            <w:r>
              <w:rPr>
                <w:rFonts w:hint="eastAsia" w:ascii="仿宋" w:hAnsi="仿宋" w:eastAsia="仿宋"/>
                <w:color w:val="auto"/>
                <w:szCs w:val="21"/>
              </w:rPr>
              <w:t>传真：</w:t>
            </w:r>
          </w:p>
        </w:tc>
        <w:tc>
          <w:tcPr>
            <w:tcW w:w="4536" w:type="dxa"/>
            <w:noWrap w:val="0"/>
            <w:vAlign w:val="top"/>
          </w:tcPr>
          <w:p w14:paraId="50CFE765">
            <w:pPr>
              <w:spacing w:line="440" w:lineRule="exact"/>
              <w:rPr>
                <w:rFonts w:hint="eastAsia" w:ascii="仿宋" w:hAnsi="仿宋" w:eastAsia="仿宋"/>
                <w:color w:val="auto"/>
              </w:rPr>
            </w:pPr>
            <w:r>
              <w:rPr>
                <w:rFonts w:hint="eastAsia" w:ascii="仿宋" w:hAnsi="仿宋" w:eastAsia="仿宋"/>
                <w:color w:val="auto"/>
                <w:szCs w:val="21"/>
              </w:rPr>
              <w:t>传真：</w:t>
            </w:r>
          </w:p>
        </w:tc>
      </w:tr>
      <w:tr w14:paraId="66E8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0C35B212">
            <w:pPr>
              <w:spacing w:line="440" w:lineRule="exact"/>
              <w:rPr>
                <w:rFonts w:hint="eastAsia" w:ascii="仿宋" w:hAnsi="仿宋" w:eastAsia="仿宋"/>
                <w:color w:val="auto"/>
              </w:rPr>
            </w:pPr>
          </w:p>
        </w:tc>
        <w:tc>
          <w:tcPr>
            <w:tcW w:w="4536" w:type="dxa"/>
            <w:noWrap w:val="0"/>
            <w:vAlign w:val="top"/>
          </w:tcPr>
          <w:p w14:paraId="0E77E57F">
            <w:pPr>
              <w:spacing w:line="440" w:lineRule="exact"/>
              <w:rPr>
                <w:rFonts w:hint="eastAsia" w:ascii="仿宋" w:hAnsi="仿宋" w:eastAsia="仿宋"/>
                <w:color w:val="auto"/>
              </w:rPr>
            </w:pPr>
            <w:r>
              <w:rPr>
                <w:rFonts w:hint="eastAsia" w:ascii="仿宋" w:hAnsi="仿宋" w:eastAsia="仿宋"/>
                <w:color w:val="auto"/>
                <w:szCs w:val="21"/>
              </w:rPr>
              <w:t>开户银行：</w:t>
            </w:r>
          </w:p>
        </w:tc>
      </w:tr>
      <w:tr w14:paraId="32A7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4503" w:type="dxa"/>
            <w:noWrap w:val="0"/>
            <w:vAlign w:val="top"/>
          </w:tcPr>
          <w:p w14:paraId="7DCAF332">
            <w:pPr>
              <w:spacing w:line="440" w:lineRule="exact"/>
              <w:rPr>
                <w:rFonts w:hint="eastAsia" w:ascii="仿宋" w:hAnsi="仿宋" w:eastAsia="仿宋"/>
                <w:color w:val="auto"/>
              </w:rPr>
            </w:pPr>
          </w:p>
        </w:tc>
        <w:tc>
          <w:tcPr>
            <w:tcW w:w="4536" w:type="dxa"/>
            <w:noWrap w:val="0"/>
            <w:vAlign w:val="top"/>
          </w:tcPr>
          <w:p w14:paraId="55316D0A">
            <w:pPr>
              <w:spacing w:line="440" w:lineRule="exact"/>
              <w:rPr>
                <w:rFonts w:hint="eastAsia" w:ascii="仿宋" w:hAnsi="仿宋" w:eastAsia="仿宋"/>
                <w:color w:val="auto"/>
                <w:szCs w:val="21"/>
              </w:rPr>
            </w:pPr>
            <w:r>
              <w:rPr>
                <w:rFonts w:hint="eastAsia" w:ascii="仿宋" w:hAnsi="仿宋" w:eastAsia="仿宋"/>
                <w:color w:val="auto"/>
                <w:szCs w:val="21"/>
              </w:rPr>
              <w:t>帐号：</w:t>
            </w:r>
          </w:p>
        </w:tc>
      </w:tr>
      <w:tr w14:paraId="1BD7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7C1F548A">
            <w:pPr>
              <w:spacing w:line="440" w:lineRule="exact"/>
              <w:rPr>
                <w:rFonts w:hint="eastAsia" w:ascii="仿宋" w:hAnsi="仿宋" w:eastAsia="仿宋"/>
                <w:color w:val="auto"/>
                <w:szCs w:val="21"/>
              </w:rPr>
            </w:pPr>
            <w:r>
              <w:rPr>
                <w:rFonts w:hint="eastAsia" w:ascii="仿宋" w:hAnsi="仿宋" w:eastAsia="仿宋"/>
                <w:color w:val="auto"/>
                <w:szCs w:val="21"/>
              </w:rPr>
              <w:t>日期：   年   月   日</w:t>
            </w:r>
          </w:p>
          <w:p w14:paraId="1F226D31">
            <w:pPr>
              <w:spacing w:line="440" w:lineRule="exact"/>
              <w:rPr>
                <w:rFonts w:hint="eastAsia" w:ascii="仿宋" w:hAnsi="仿宋" w:eastAsia="仿宋"/>
                <w:color w:val="auto"/>
              </w:rPr>
            </w:pPr>
          </w:p>
        </w:tc>
        <w:tc>
          <w:tcPr>
            <w:tcW w:w="4536" w:type="dxa"/>
            <w:noWrap w:val="0"/>
            <w:vAlign w:val="top"/>
          </w:tcPr>
          <w:p w14:paraId="43424F42">
            <w:pPr>
              <w:spacing w:line="440" w:lineRule="exact"/>
              <w:rPr>
                <w:rFonts w:hint="eastAsia" w:ascii="仿宋" w:hAnsi="仿宋" w:eastAsia="仿宋"/>
                <w:color w:val="auto"/>
              </w:rPr>
            </w:pPr>
            <w:r>
              <w:rPr>
                <w:rFonts w:hint="eastAsia" w:ascii="仿宋" w:hAnsi="仿宋" w:eastAsia="仿宋"/>
                <w:color w:val="auto"/>
                <w:szCs w:val="21"/>
              </w:rPr>
              <w:t>日期：   年   月   日</w:t>
            </w:r>
          </w:p>
        </w:tc>
      </w:tr>
    </w:tbl>
    <w:p w14:paraId="659C656E">
      <w:pPr>
        <w:spacing w:line="500" w:lineRule="exact"/>
        <w:rPr>
          <w:rFonts w:hint="eastAsia" w:ascii="仿宋" w:hAnsi="仿宋" w:eastAsia="仿宋"/>
          <w:bCs/>
          <w:color w:val="auto"/>
          <w:sz w:val="28"/>
          <w:szCs w:val="28"/>
        </w:rPr>
      </w:pPr>
      <w:r>
        <w:rPr>
          <w:rFonts w:hint="eastAsia" w:ascii="仿宋" w:hAnsi="仿宋" w:eastAsia="仿宋"/>
          <w:color w:val="auto"/>
          <w:sz w:val="28"/>
          <w:szCs w:val="28"/>
          <w:lang w:val="zh-CN"/>
        </w:rPr>
        <w:t>备注：以上合同条款仅供参考，待采购活动结束，</w:t>
      </w:r>
      <w:r>
        <w:rPr>
          <w:rFonts w:hint="eastAsia" w:ascii="仿宋" w:hAnsi="仿宋" w:eastAsia="仿宋"/>
          <w:color w:val="auto"/>
          <w:sz w:val="28"/>
          <w:szCs w:val="28"/>
          <w:lang w:val="en-US" w:eastAsia="zh-CN"/>
        </w:rPr>
        <w:t>成交</w:t>
      </w:r>
      <w:r>
        <w:rPr>
          <w:rFonts w:hint="eastAsia" w:ascii="仿宋" w:hAnsi="仿宋" w:eastAsia="仿宋"/>
          <w:color w:val="auto"/>
          <w:sz w:val="28"/>
          <w:szCs w:val="28"/>
          <w:lang w:val="zh-CN"/>
        </w:rPr>
        <w:t>供应商确定后由甲乙方法协商细化签订采购合同。</w:t>
      </w:r>
    </w:p>
    <w:p w14:paraId="244BE8FA">
      <w:pPr>
        <w:widowControl/>
        <w:spacing w:line="500" w:lineRule="exact"/>
        <w:ind w:firstLine="560" w:firstLineChars="200"/>
        <w:jc w:val="left"/>
        <w:rPr>
          <w:rFonts w:hint="eastAsia" w:ascii="仿宋" w:hAnsi="仿宋" w:eastAsia="仿宋" w:cs="仿宋"/>
          <w:color w:val="auto"/>
          <w:sz w:val="28"/>
          <w:szCs w:val="28"/>
        </w:rPr>
      </w:pPr>
    </w:p>
    <w:p w14:paraId="24F5042E">
      <w:pPr>
        <w:widowControl/>
        <w:spacing w:line="500" w:lineRule="exact"/>
        <w:jc w:val="left"/>
        <w:rPr>
          <w:rFonts w:hint="eastAsia" w:ascii="仿宋" w:hAnsi="仿宋" w:eastAsia="仿宋" w:cs="仿宋"/>
          <w:color w:val="auto"/>
          <w:sz w:val="28"/>
          <w:szCs w:val="28"/>
        </w:rPr>
      </w:pPr>
    </w:p>
    <w:p w14:paraId="21A1578D">
      <w:pPr>
        <w:widowControl/>
        <w:spacing w:line="500" w:lineRule="exact"/>
        <w:jc w:val="left"/>
        <w:rPr>
          <w:rFonts w:hint="eastAsia" w:ascii="仿宋" w:hAnsi="仿宋" w:eastAsia="仿宋" w:cs="仿宋"/>
          <w:color w:val="auto"/>
          <w:sz w:val="28"/>
          <w:szCs w:val="28"/>
        </w:rPr>
      </w:pPr>
    </w:p>
    <w:p w14:paraId="00F205AA">
      <w:pPr>
        <w:widowControl/>
        <w:spacing w:line="500" w:lineRule="exact"/>
        <w:jc w:val="left"/>
        <w:rPr>
          <w:rFonts w:hint="eastAsia" w:ascii="仿宋" w:hAnsi="仿宋" w:eastAsia="仿宋" w:cs="仿宋"/>
          <w:color w:val="auto"/>
          <w:sz w:val="28"/>
          <w:szCs w:val="28"/>
        </w:rPr>
      </w:pPr>
    </w:p>
    <w:p w14:paraId="1D6A505F">
      <w:pPr>
        <w:widowControl/>
        <w:spacing w:line="500" w:lineRule="exact"/>
        <w:jc w:val="left"/>
        <w:rPr>
          <w:rFonts w:hint="eastAsia" w:ascii="仿宋" w:hAnsi="仿宋" w:eastAsia="仿宋" w:cs="仿宋"/>
          <w:color w:val="auto"/>
          <w:sz w:val="28"/>
          <w:szCs w:val="28"/>
        </w:rPr>
      </w:pPr>
    </w:p>
    <w:p w14:paraId="425118C9">
      <w:pPr>
        <w:widowControl/>
        <w:spacing w:line="500" w:lineRule="exact"/>
        <w:jc w:val="left"/>
        <w:rPr>
          <w:rFonts w:hint="eastAsia" w:ascii="仿宋" w:hAnsi="仿宋" w:eastAsia="仿宋" w:cs="仿宋"/>
          <w:color w:val="auto"/>
          <w:sz w:val="28"/>
          <w:szCs w:val="28"/>
        </w:rPr>
      </w:pPr>
    </w:p>
    <w:p w14:paraId="7AA12C40">
      <w:pPr>
        <w:widowControl/>
        <w:spacing w:line="500" w:lineRule="exact"/>
        <w:jc w:val="left"/>
        <w:rPr>
          <w:rFonts w:hint="eastAsia" w:ascii="仿宋" w:hAnsi="仿宋" w:eastAsia="仿宋" w:cs="仿宋"/>
          <w:color w:val="auto"/>
          <w:sz w:val="28"/>
          <w:szCs w:val="28"/>
        </w:rPr>
      </w:pPr>
    </w:p>
    <w:p w14:paraId="3B1A2915">
      <w:pPr>
        <w:widowControl/>
        <w:spacing w:line="500" w:lineRule="exact"/>
        <w:jc w:val="left"/>
        <w:rPr>
          <w:rFonts w:hint="eastAsia" w:ascii="仿宋" w:hAnsi="仿宋" w:eastAsia="仿宋" w:cs="仿宋"/>
          <w:color w:val="auto"/>
          <w:sz w:val="28"/>
          <w:szCs w:val="28"/>
        </w:rPr>
      </w:pPr>
    </w:p>
    <w:p w14:paraId="0B6B5800">
      <w:pPr>
        <w:kinsoku w:val="0"/>
        <w:spacing w:line="360" w:lineRule="atLeast"/>
        <w:jc w:val="both"/>
        <w:rPr>
          <w:rFonts w:ascii="仿宋" w:hAnsi="仿宋" w:eastAsia="仿宋"/>
          <w:b/>
          <w:color w:val="auto"/>
          <w:sz w:val="32"/>
          <w:szCs w:val="32"/>
        </w:rPr>
      </w:pPr>
    </w:p>
    <w:sectPr>
      <w:headerReference r:id="rId3" w:type="default"/>
      <w:footerReference r:id="rId4" w:type="default"/>
      <w:footerReference r:id="rId5" w:type="even"/>
      <w:pgSz w:w="11906" w:h="16838"/>
      <w:pgMar w:top="1418" w:right="1418" w:bottom="1418" w:left="141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952BB">
    <w:pPr>
      <w:pStyle w:val="16"/>
      <w:tabs>
        <w:tab w:val="right" w:pos="8820"/>
        <w:tab w:val="clear" w:pos="8306"/>
      </w:tabs>
      <w:ind w:right="775"/>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DA45A7A">
                          <w:pPr>
                            <w:pStyle w:val="16"/>
                          </w:pPr>
                          <w:r>
                            <w:fldChar w:fldCharType="begin"/>
                          </w:r>
                          <w:r>
                            <w:instrText xml:space="preserve"> PAGE  \* MERGEFORMAT </w:instrText>
                          </w:r>
                          <w:r>
                            <w:fldChar w:fldCharType="separate"/>
                          </w:r>
                          <w:r>
                            <w:t>51</w:t>
                          </w:r>
                          <w:r>
                            <w:fldChar w:fldCharType="end"/>
                          </w:r>
                        </w:p>
                      </w:txbxContent>
                    </wps:txbx>
                    <wps:bodyPr vert="horz" wrap="none" lIns="0" tIns="0" rIns="0" bIns="0" anchor="t" anchorCtr="0" upright="0">
                      <a:spAutoFit/>
                    </wps:bodyPr>
                  </wps:wsp>
                </a:graphicData>
              </a:graphic>
            </wp:anchor>
          </w:drawing>
        </mc:Choice>
        <mc:Fallback>
          <w:pict>
            <v:shape id="文本框 2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kBo9LecB&#10;AADJAwAADgAAAAAAAAABACAAAAAiAQAAZHJzL2Uyb0RvYy54bWxQSwUGAAAAAAYABgBZAQAAewUA&#10;AAAA&#10;">
              <v:fill on="f" focussize="0,0"/>
              <v:stroke on="f" weight="1.25pt"/>
              <v:imagedata o:title=""/>
              <o:lock v:ext="edit" aspectratio="f"/>
              <v:textbox inset="0mm,0mm,0mm,0mm" style="mso-fit-shape-to-text:t;">
                <w:txbxContent>
                  <w:p w14:paraId="7DA45A7A">
                    <w:pPr>
                      <w:pStyle w:val="16"/>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8E980">
    <w:pPr>
      <w:pStyle w:val="16"/>
      <w:framePr w:wrap="around" w:vAnchor="text" w:hAnchor="margin" w:xAlign="right" w:y="1"/>
      <w:rPr>
        <w:rStyle w:val="25"/>
      </w:rPr>
    </w:pPr>
    <w:r>
      <w:fldChar w:fldCharType="begin"/>
    </w:r>
    <w:r>
      <w:rPr>
        <w:rStyle w:val="25"/>
      </w:rPr>
      <w:instrText xml:space="preserve">PAGE  </w:instrText>
    </w:r>
    <w:r>
      <w:fldChar w:fldCharType="separate"/>
    </w:r>
    <w:r>
      <w:rPr>
        <w:rStyle w:val="25"/>
      </w:rPr>
      <w:t>34</w:t>
    </w:r>
    <w:r>
      <w:fldChar w:fldCharType="end"/>
    </w:r>
  </w:p>
  <w:p w14:paraId="6D862E78">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305DF">
    <w:pPr>
      <w:pBdr>
        <w:bottom w:val="single" w:color="auto" w:sz="4" w:space="0"/>
      </w:pBdr>
      <w:autoSpaceDE w:val="0"/>
      <w:autoSpaceDN w:val="0"/>
      <w:adjustRightInd w:val="0"/>
      <w:snapToGrid w:val="0"/>
      <w:spacing w:line="360" w:lineRule="auto"/>
      <w:rPr>
        <w:rFonts w:hint="eastAsia" w:ascii="宋体" w:hAnsi="宋体" w:eastAsia="宋体"/>
        <w:sz w:val="18"/>
        <w:szCs w:val="18"/>
        <w:u w:val="none"/>
        <w:lang w:eastAsia="zh-CN"/>
      </w:rPr>
    </w:pPr>
    <w:r>
      <w:rPr>
        <w:rFonts w:hint="eastAsia" w:ascii="宋体" w:hAnsi="宋体"/>
        <w:sz w:val="18"/>
        <w:szCs w:val="18"/>
        <w:u w:val="none"/>
      </w:rPr>
      <w:t xml:space="preserve">渭南政府采购项目                                          </w:t>
    </w:r>
    <w:r>
      <w:rPr>
        <w:rFonts w:hint="eastAsia" w:ascii="宋体" w:hAnsi="宋体"/>
        <w:sz w:val="18"/>
        <w:szCs w:val="18"/>
        <w:u w:val="none"/>
        <w:lang w:eastAsia="zh-CN"/>
      </w:rPr>
      <w:t>陕西省渭南强制隔离戒毒所物业管理服务项目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336D1"/>
    <w:multiLevelType w:val="multilevel"/>
    <w:tmpl w:val="06F336D1"/>
    <w:lvl w:ilvl="0" w:tentative="0">
      <w:start w:val="1"/>
      <w:numFmt w:val="decimal"/>
      <w:pStyle w:val="45"/>
      <w:lvlText w:val="%1、"/>
      <w:lvlJc w:val="left"/>
      <w:pPr>
        <w:tabs>
          <w:tab w:val="left" w:pos="1755"/>
        </w:tabs>
        <w:ind w:left="1755" w:hanging="1125"/>
      </w:pPr>
      <w:rPr>
        <w:rFonts w:hint="eastAsia"/>
      </w:rPr>
    </w:lvl>
    <w:lvl w:ilvl="1" w:tentative="0">
      <w:start w:val="1"/>
      <w:numFmt w:val="japaneseCounting"/>
      <w:lvlText w:val="%2、"/>
      <w:lvlJc w:val="left"/>
      <w:pPr>
        <w:tabs>
          <w:tab w:val="left" w:pos="1770"/>
        </w:tabs>
        <w:ind w:left="1770" w:hanging="720"/>
      </w:pPr>
      <w:rPr>
        <w:rFonts w:hint="eastAsia"/>
      </w:r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ZTZkZWVkMjJhZWJiMGRiNGZjZThlNTA3OTAwMDAifQ=="/>
  </w:docVars>
  <w:rsids>
    <w:rsidRoot w:val="00A10829"/>
    <w:rsid w:val="00001C29"/>
    <w:rsid w:val="00001EEB"/>
    <w:rsid w:val="000029F7"/>
    <w:rsid w:val="00003CB8"/>
    <w:rsid w:val="00004DAE"/>
    <w:rsid w:val="00005E8A"/>
    <w:rsid w:val="0000750F"/>
    <w:rsid w:val="00007D6A"/>
    <w:rsid w:val="00010111"/>
    <w:rsid w:val="00010FA9"/>
    <w:rsid w:val="00011473"/>
    <w:rsid w:val="00011EB8"/>
    <w:rsid w:val="000120DC"/>
    <w:rsid w:val="0001612B"/>
    <w:rsid w:val="00021E46"/>
    <w:rsid w:val="00022044"/>
    <w:rsid w:val="00024CFB"/>
    <w:rsid w:val="00025029"/>
    <w:rsid w:val="00025092"/>
    <w:rsid w:val="000264E6"/>
    <w:rsid w:val="00030E07"/>
    <w:rsid w:val="00032881"/>
    <w:rsid w:val="00033B59"/>
    <w:rsid w:val="00034222"/>
    <w:rsid w:val="00035053"/>
    <w:rsid w:val="00040B17"/>
    <w:rsid w:val="00041041"/>
    <w:rsid w:val="00041A55"/>
    <w:rsid w:val="00042D17"/>
    <w:rsid w:val="00044951"/>
    <w:rsid w:val="0004574D"/>
    <w:rsid w:val="000524E1"/>
    <w:rsid w:val="0005388D"/>
    <w:rsid w:val="00054E58"/>
    <w:rsid w:val="000555AE"/>
    <w:rsid w:val="000560C7"/>
    <w:rsid w:val="00056A02"/>
    <w:rsid w:val="000613FA"/>
    <w:rsid w:val="0006145F"/>
    <w:rsid w:val="0006502B"/>
    <w:rsid w:val="0006558E"/>
    <w:rsid w:val="00066527"/>
    <w:rsid w:val="00066644"/>
    <w:rsid w:val="00067914"/>
    <w:rsid w:val="00071126"/>
    <w:rsid w:val="000720C6"/>
    <w:rsid w:val="000727E6"/>
    <w:rsid w:val="000746C9"/>
    <w:rsid w:val="000759F3"/>
    <w:rsid w:val="00075BF5"/>
    <w:rsid w:val="00075FCE"/>
    <w:rsid w:val="00076283"/>
    <w:rsid w:val="000772E7"/>
    <w:rsid w:val="00077E4B"/>
    <w:rsid w:val="00080741"/>
    <w:rsid w:val="0008134A"/>
    <w:rsid w:val="0008341F"/>
    <w:rsid w:val="00083D8C"/>
    <w:rsid w:val="00084318"/>
    <w:rsid w:val="000848E0"/>
    <w:rsid w:val="00087994"/>
    <w:rsid w:val="00090383"/>
    <w:rsid w:val="00090681"/>
    <w:rsid w:val="00090E46"/>
    <w:rsid w:val="00091985"/>
    <w:rsid w:val="00091C73"/>
    <w:rsid w:val="00093F1E"/>
    <w:rsid w:val="000964E1"/>
    <w:rsid w:val="00097242"/>
    <w:rsid w:val="0009724C"/>
    <w:rsid w:val="0009759A"/>
    <w:rsid w:val="000A05D6"/>
    <w:rsid w:val="000A1ACC"/>
    <w:rsid w:val="000A2040"/>
    <w:rsid w:val="000A2908"/>
    <w:rsid w:val="000A3C33"/>
    <w:rsid w:val="000A42B9"/>
    <w:rsid w:val="000A7B66"/>
    <w:rsid w:val="000B1FBE"/>
    <w:rsid w:val="000B26F7"/>
    <w:rsid w:val="000B30D0"/>
    <w:rsid w:val="000B41A8"/>
    <w:rsid w:val="000C0A16"/>
    <w:rsid w:val="000C1735"/>
    <w:rsid w:val="000C35E3"/>
    <w:rsid w:val="000C4CFF"/>
    <w:rsid w:val="000C54D2"/>
    <w:rsid w:val="000C5F9C"/>
    <w:rsid w:val="000D040D"/>
    <w:rsid w:val="000D1837"/>
    <w:rsid w:val="000D3A39"/>
    <w:rsid w:val="000D5EE8"/>
    <w:rsid w:val="000D66E4"/>
    <w:rsid w:val="000D6B71"/>
    <w:rsid w:val="000D6C1B"/>
    <w:rsid w:val="000D7331"/>
    <w:rsid w:val="000E1795"/>
    <w:rsid w:val="000E4EB0"/>
    <w:rsid w:val="000E5C4E"/>
    <w:rsid w:val="000E7D3A"/>
    <w:rsid w:val="000F064A"/>
    <w:rsid w:val="000F2F91"/>
    <w:rsid w:val="000F3168"/>
    <w:rsid w:val="000F33FA"/>
    <w:rsid w:val="000F4607"/>
    <w:rsid w:val="000F47C6"/>
    <w:rsid w:val="000F4C3A"/>
    <w:rsid w:val="000F5D96"/>
    <w:rsid w:val="000F6923"/>
    <w:rsid w:val="00100516"/>
    <w:rsid w:val="001026A2"/>
    <w:rsid w:val="00105010"/>
    <w:rsid w:val="0010725F"/>
    <w:rsid w:val="0010735F"/>
    <w:rsid w:val="001079A8"/>
    <w:rsid w:val="001101F3"/>
    <w:rsid w:val="0011053E"/>
    <w:rsid w:val="001179B4"/>
    <w:rsid w:val="00117B3B"/>
    <w:rsid w:val="00117D1A"/>
    <w:rsid w:val="001234FA"/>
    <w:rsid w:val="001246C1"/>
    <w:rsid w:val="00126158"/>
    <w:rsid w:val="00132885"/>
    <w:rsid w:val="00133346"/>
    <w:rsid w:val="00137B8F"/>
    <w:rsid w:val="001402DD"/>
    <w:rsid w:val="00141119"/>
    <w:rsid w:val="00143C53"/>
    <w:rsid w:val="00145F77"/>
    <w:rsid w:val="00146506"/>
    <w:rsid w:val="001473D4"/>
    <w:rsid w:val="001474BF"/>
    <w:rsid w:val="00150557"/>
    <w:rsid w:val="0015132D"/>
    <w:rsid w:val="00151738"/>
    <w:rsid w:val="00151EF8"/>
    <w:rsid w:val="001529AB"/>
    <w:rsid w:val="00152D53"/>
    <w:rsid w:val="001534F8"/>
    <w:rsid w:val="001578BF"/>
    <w:rsid w:val="00161FC6"/>
    <w:rsid w:val="00166256"/>
    <w:rsid w:val="00173136"/>
    <w:rsid w:val="0017351C"/>
    <w:rsid w:val="001739B0"/>
    <w:rsid w:val="00173AFD"/>
    <w:rsid w:val="00175766"/>
    <w:rsid w:val="001769AB"/>
    <w:rsid w:val="00176B32"/>
    <w:rsid w:val="0018043A"/>
    <w:rsid w:val="001817A5"/>
    <w:rsid w:val="00181ADA"/>
    <w:rsid w:val="00181D96"/>
    <w:rsid w:val="00183297"/>
    <w:rsid w:val="00185DA1"/>
    <w:rsid w:val="001862A4"/>
    <w:rsid w:val="00190B0A"/>
    <w:rsid w:val="00190CEC"/>
    <w:rsid w:val="001914F1"/>
    <w:rsid w:val="00194041"/>
    <w:rsid w:val="0019529A"/>
    <w:rsid w:val="001965BE"/>
    <w:rsid w:val="001A0401"/>
    <w:rsid w:val="001A1550"/>
    <w:rsid w:val="001A1C67"/>
    <w:rsid w:val="001A547A"/>
    <w:rsid w:val="001A5701"/>
    <w:rsid w:val="001A6F45"/>
    <w:rsid w:val="001B1947"/>
    <w:rsid w:val="001B1B23"/>
    <w:rsid w:val="001B38C5"/>
    <w:rsid w:val="001B3F37"/>
    <w:rsid w:val="001B46F6"/>
    <w:rsid w:val="001B70B6"/>
    <w:rsid w:val="001B79DD"/>
    <w:rsid w:val="001C0DB3"/>
    <w:rsid w:val="001C17F1"/>
    <w:rsid w:val="001C1852"/>
    <w:rsid w:val="001C35F0"/>
    <w:rsid w:val="001C53B8"/>
    <w:rsid w:val="001C5D46"/>
    <w:rsid w:val="001C659D"/>
    <w:rsid w:val="001C727E"/>
    <w:rsid w:val="001C7A93"/>
    <w:rsid w:val="001C7B4F"/>
    <w:rsid w:val="001D19DD"/>
    <w:rsid w:val="001D4EFC"/>
    <w:rsid w:val="001D52A8"/>
    <w:rsid w:val="001D6865"/>
    <w:rsid w:val="001D70D9"/>
    <w:rsid w:val="001E4159"/>
    <w:rsid w:val="001E443C"/>
    <w:rsid w:val="001E5960"/>
    <w:rsid w:val="001E6478"/>
    <w:rsid w:val="001E64DB"/>
    <w:rsid w:val="001F73B5"/>
    <w:rsid w:val="00200025"/>
    <w:rsid w:val="00200D65"/>
    <w:rsid w:val="00201087"/>
    <w:rsid w:val="002016E1"/>
    <w:rsid w:val="00201C32"/>
    <w:rsid w:val="00202ED8"/>
    <w:rsid w:val="00203315"/>
    <w:rsid w:val="00203A9D"/>
    <w:rsid w:val="00204C41"/>
    <w:rsid w:val="00207101"/>
    <w:rsid w:val="00207F0D"/>
    <w:rsid w:val="00211872"/>
    <w:rsid w:val="002127A0"/>
    <w:rsid w:val="0021291E"/>
    <w:rsid w:val="002129B4"/>
    <w:rsid w:val="002155CF"/>
    <w:rsid w:val="00215A34"/>
    <w:rsid w:val="00217A64"/>
    <w:rsid w:val="00220A84"/>
    <w:rsid w:val="00222644"/>
    <w:rsid w:val="00223A6E"/>
    <w:rsid w:val="00224A5D"/>
    <w:rsid w:val="00225ED1"/>
    <w:rsid w:val="00226E7C"/>
    <w:rsid w:val="002275C7"/>
    <w:rsid w:val="002279B8"/>
    <w:rsid w:val="00227ADE"/>
    <w:rsid w:val="00231E3E"/>
    <w:rsid w:val="002334A0"/>
    <w:rsid w:val="00234265"/>
    <w:rsid w:val="00234EE5"/>
    <w:rsid w:val="00236747"/>
    <w:rsid w:val="00236994"/>
    <w:rsid w:val="00237E32"/>
    <w:rsid w:val="00241110"/>
    <w:rsid w:val="002412F4"/>
    <w:rsid w:val="002419FB"/>
    <w:rsid w:val="00241E96"/>
    <w:rsid w:val="00242D17"/>
    <w:rsid w:val="00244957"/>
    <w:rsid w:val="00246AE9"/>
    <w:rsid w:val="00247F24"/>
    <w:rsid w:val="00247F3D"/>
    <w:rsid w:val="00250CDC"/>
    <w:rsid w:val="002514FA"/>
    <w:rsid w:val="00251BE1"/>
    <w:rsid w:val="002537C2"/>
    <w:rsid w:val="002551D3"/>
    <w:rsid w:val="00255A90"/>
    <w:rsid w:val="002563F6"/>
    <w:rsid w:val="00256A39"/>
    <w:rsid w:val="002573BD"/>
    <w:rsid w:val="0026136D"/>
    <w:rsid w:val="00261527"/>
    <w:rsid w:val="002618B8"/>
    <w:rsid w:val="002649C9"/>
    <w:rsid w:val="00265F4A"/>
    <w:rsid w:val="00266009"/>
    <w:rsid w:val="00267058"/>
    <w:rsid w:val="00267D35"/>
    <w:rsid w:val="002703A5"/>
    <w:rsid w:val="00270C87"/>
    <w:rsid w:val="00270D20"/>
    <w:rsid w:val="00271084"/>
    <w:rsid w:val="00271351"/>
    <w:rsid w:val="00271523"/>
    <w:rsid w:val="00272129"/>
    <w:rsid w:val="0027365E"/>
    <w:rsid w:val="00273A6D"/>
    <w:rsid w:val="00274F28"/>
    <w:rsid w:val="002755EA"/>
    <w:rsid w:val="0027590E"/>
    <w:rsid w:val="00276840"/>
    <w:rsid w:val="00276C1D"/>
    <w:rsid w:val="00283227"/>
    <w:rsid w:val="002834E5"/>
    <w:rsid w:val="00284FC6"/>
    <w:rsid w:val="00286E2B"/>
    <w:rsid w:val="0029025F"/>
    <w:rsid w:val="002953AA"/>
    <w:rsid w:val="002958C7"/>
    <w:rsid w:val="0029614E"/>
    <w:rsid w:val="0029648B"/>
    <w:rsid w:val="0029671A"/>
    <w:rsid w:val="002A238C"/>
    <w:rsid w:val="002A4F1B"/>
    <w:rsid w:val="002A571B"/>
    <w:rsid w:val="002B12BC"/>
    <w:rsid w:val="002B33D0"/>
    <w:rsid w:val="002B4047"/>
    <w:rsid w:val="002B4AEA"/>
    <w:rsid w:val="002B4BBB"/>
    <w:rsid w:val="002B4CA5"/>
    <w:rsid w:val="002B4DB3"/>
    <w:rsid w:val="002B6AEC"/>
    <w:rsid w:val="002B7DCA"/>
    <w:rsid w:val="002C0AD1"/>
    <w:rsid w:val="002C0C36"/>
    <w:rsid w:val="002C0E31"/>
    <w:rsid w:val="002C2A3E"/>
    <w:rsid w:val="002C4C83"/>
    <w:rsid w:val="002C6A1A"/>
    <w:rsid w:val="002D0D40"/>
    <w:rsid w:val="002D1B5B"/>
    <w:rsid w:val="002D249D"/>
    <w:rsid w:val="002D3E86"/>
    <w:rsid w:val="002D47FF"/>
    <w:rsid w:val="002D4C1E"/>
    <w:rsid w:val="002E07C0"/>
    <w:rsid w:val="002E0BB5"/>
    <w:rsid w:val="002E127D"/>
    <w:rsid w:val="002E2A33"/>
    <w:rsid w:val="002E3457"/>
    <w:rsid w:val="002E3FFE"/>
    <w:rsid w:val="002E4544"/>
    <w:rsid w:val="002F1388"/>
    <w:rsid w:val="002F1B97"/>
    <w:rsid w:val="002F2136"/>
    <w:rsid w:val="002F3CDA"/>
    <w:rsid w:val="002F3D21"/>
    <w:rsid w:val="002F5823"/>
    <w:rsid w:val="002F6FB3"/>
    <w:rsid w:val="002F7DD4"/>
    <w:rsid w:val="00300D82"/>
    <w:rsid w:val="00300F48"/>
    <w:rsid w:val="003021FF"/>
    <w:rsid w:val="00302B99"/>
    <w:rsid w:val="003032D8"/>
    <w:rsid w:val="0030400E"/>
    <w:rsid w:val="00304F0D"/>
    <w:rsid w:val="00307323"/>
    <w:rsid w:val="0031216B"/>
    <w:rsid w:val="003128FA"/>
    <w:rsid w:val="00313CCA"/>
    <w:rsid w:val="00315DB7"/>
    <w:rsid w:val="003170D7"/>
    <w:rsid w:val="003173A4"/>
    <w:rsid w:val="00317A52"/>
    <w:rsid w:val="00320B1D"/>
    <w:rsid w:val="00320DEA"/>
    <w:rsid w:val="003227DD"/>
    <w:rsid w:val="003235C6"/>
    <w:rsid w:val="00323AD4"/>
    <w:rsid w:val="00323C23"/>
    <w:rsid w:val="003241CC"/>
    <w:rsid w:val="00324A43"/>
    <w:rsid w:val="00325722"/>
    <w:rsid w:val="0032767D"/>
    <w:rsid w:val="00327FC7"/>
    <w:rsid w:val="003311E1"/>
    <w:rsid w:val="00331833"/>
    <w:rsid w:val="003370DB"/>
    <w:rsid w:val="003444FE"/>
    <w:rsid w:val="00346284"/>
    <w:rsid w:val="00346AFE"/>
    <w:rsid w:val="0034733C"/>
    <w:rsid w:val="00347460"/>
    <w:rsid w:val="00347D5E"/>
    <w:rsid w:val="00350879"/>
    <w:rsid w:val="00350E90"/>
    <w:rsid w:val="00353E59"/>
    <w:rsid w:val="00354E70"/>
    <w:rsid w:val="00357157"/>
    <w:rsid w:val="00357C0B"/>
    <w:rsid w:val="00361182"/>
    <w:rsid w:val="00362A23"/>
    <w:rsid w:val="00362BA1"/>
    <w:rsid w:val="00365D96"/>
    <w:rsid w:val="003673F7"/>
    <w:rsid w:val="003709F7"/>
    <w:rsid w:val="00370E82"/>
    <w:rsid w:val="0037650D"/>
    <w:rsid w:val="00376853"/>
    <w:rsid w:val="00376F78"/>
    <w:rsid w:val="00382DB0"/>
    <w:rsid w:val="00383BB7"/>
    <w:rsid w:val="00384F16"/>
    <w:rsid w:val="0038694A"/>
    <w:rsid w:val="00390A84"/>
    <w:rsid w:val="00392424"/>
    <w:rsid w:val="00392CC5"/>
    <w:rsid w:val="00393639"/>
    <w:rsid w:val="003942BC"/>
    <w:rsid w:val="00394396"/>
    <w:rsid w:val="003A00A6"/>
    <w:rsid w:val="003A0BBF"/>
    <w:rsid w:val="003A1018"/>
    <w:rsid w:val="003A1B53"/>
    <w:rsid w:val="003A2FF0"/>
    <w:rsid w:val="003A671C"/>
    <w:rsid w:val="003A7F4D"/>
    <w:rsid w:val="003B29E7"/>
    <w:rsid w:val="003B3006"/>
    <w:rsid w:val="003B4AA9"/>
    <w:rsid w:val="003B7A62"/>
    <w:rsid w:val="003C0179"/>
    <w:rsid w:val="003C39AB"/>
    <w:rsid w:val="003C5CC9"/>
    <w:rsid w:val="003C731A"/>
    <w:rsid w:val="003C769E"/>
    <w:rsid w:val="003D1B86"/>
    <w:rsid w:val="003D40E8"/>
    <w:rsid w:val="003D60F4"/>
    <w:rsid w:val="003E06C8"/>
    <w:rsid w:val="003E10C4"/>
    <w:rsid w:val="003E12A9"/>
    <w:rsid w:val="003E1C62"/>
    <w:rsid w:val="003E1CDE"/>
    <w:rsid w:val="003E203F"/>
    <w:rsid w:val="003E6427"/>
    <w:rsid w:val="003F00B3"/>
    <w:rsid w:val="003F030C"/>
    <w:rsid w:val="003F0B8C"/>
    <w:rsid w:val="003F110D"/>
    <w:rsid w:val="003F1892"/>
    <w:rsid w:val="003F3D74"/>
    <w:rsid w:val="003F51C1"/>
    <w:rsid w:val="003F5554"/>
    <w:rsid w:val="003F5FC7"/>
    <w:rsid w:val="003F62F9"/>
    <w:rsid w:val="003F793F"/>
    <w:rsid w:val="00402419"/>
    <w:rsid w:val="00403837"/>
    <w:rsid w:val="00406A34"/>
    <w:rsid w:val="0040781A"/>
    <w:rsid w:val="004124DF"/>
    <w:rsid w:val="0041292E"/>
    <w:rsid w:val="00414C62"/>
    <w:rsid w:val="00414CB6"/>
    <w:rsid w:val="00415C4B"/>
    <w:rsid w:val="00415C93"/>
    <w:rsid w:val="00415F7F"/>
    <w:rsid w:val="00416133"/>
    <w:rsid w:val="004163A2"/>
    <w:rsid w:val="00416C55"/>
    <w:rsid w:val="00421125"/>
    <w:rsid w:val="00424A6E"/>
    <w:rsid w:val="0042616D"/>
    <w:rsid w:val="00430769"/>
    <w:rsid w:val="00430D74"/>
    <w:rsid w:val="00432A89"/>
    <w:rsid w:val="00434F28"/>
    <w:rsid w:val="004368DD"/>
    <w:rsid w:val="0043791B"/>
    <w:rsid w:val="00437E5C"/>
    <w:rsid w:val="00440260"/>
    <w:rsid w:val="00442FFD"/>
    <w:rsid w:val="004446A1"/>
    <w:rsid w:val="004448E7"/>
    <w:rsid w:val="0044601D"/>
    <w:rsid w:val="00446CF8"/>
    <w:rsid w:val="00447081"/>
    <w:rsid w:val="00447ABE"/>
    <w:rsid w:val="00452082"/>
    <w:rsid w:val="00454A26"/>
    <w:rsid w:val="00457ECF"/>
    <w:rsid w:val="00460A38"/>
    <w:rsid w:val="00461919"/>
    <w:rsid w:val="00463481"/>
    <w:rsid w:val="0046400A"/>
    <w:rsid w:val="00466C96"/>
    <w:rsid w:val="0047119F"/>
    <w:rsid w:val="00471442"/>
    <w:rsid w:val="0047145F"/>
    <w:rsid w:val="00471923"/>
    <w:rsid w:val="00473E80"/>
    <w:rsid w:val="004766A5"/>
    <w:rsid w:val="004773A1"/>
    <w:rsid w:val="004804D1"/>
    <w:rsid w:val="004809C4"/>
    <w:rsid w:val="004809F6"/>
    <w:rsid w:val="00480CBA"/>
    <w:rsid w:val="004848E2"/>
    <w:rsid w:val="00484AB5"/>
    <w:rsid w:val="004879B6"/>
    <w:rsid w:val="00487BB8"/>
    <w:rsid w:val="00487F8C"/>
    <w:rsid w:val="0049111D"/>
    <w:rsid w:val="00492099"/>
    <w:rsid w:val="00493319"/>
    <w:rsid w:val="00494766"/>
    <w:rsid w:val="00494FEA"/>
    <w:rsid w:val="00495C85"/>
    <w:rsid w:val="004A2437"/>
    <w:rsid w:val="004A28C4"/>
    <w:rsid w:val="004A4A4D"/>
    <w:rsid w:val="004A6665"/>
    <w:rsid w:val="004A7528"/>
    <w:rsid w:val="004A7731"/>
    <w:rsid w:val="004A7876"/>
    <w:rsid w:val="004B0273"/>
    <w:rsid w:val="004B1CA1"/>
    <w:rsid w:val="004B1DFC"/>
    <w:rsid w:val="004B26D0"/>
    <w:rsid w:val="004B3A31"/>
    <w:rsid w:val="004B5293"/>
    <w:rsid w:val="004B64CA"/>
    <w:rsid w:val="004B6D61"/>
    <w:rsid w:val="004B7B85"/>
    <w:rsid w:val="004C17F4"/>
    <w:rsid w:val="004C1894"/>
    <w:rsid w:val="004C19B2"/>
    <w:rsid w:val="004C234D"/>
    <w:rsid w:val="004C4DE3"/>
    <w:rsid w:val="004C541B"/>
    <w:rsid w:val="004C580A"/>
    <w:rsid w:val="004C5C63"/>
    <w:rsid w:val="004C6B19"/>
    <w:rsid w:val="004D0934"/>
    <w:rsid w:val="004D14E1"/>
    <w:rsid w:val="004D289D"/>
    <w:rsid w:val="004D4C28"/>
    <w:rsid w:val="004D4D2E"/>
    <w:rsid w:val="004D58B9"/>
    <w:rsid w:val="004D5B31"/>
    <w:rsid w:val="004D6001"/>
    <w:rsid w:val="004D69D9"/>
    <w:rsid w:val="004D6C8B"/>
    <w:rsid w:val="004D7398"/>
    <w:rsid w:val="004E098F"/>
    <w:rsid w:val="004E0B20"/>
    <w:rsid w:val="004E1675"/>
    <w:rsid w:val="004E1A05"/>
    <w:rsid w:val="004E1F9B"/>
    <w:rsid w:val="004E22B0"/>
    <w:rsid w:val="004E2726"/>
    <w:rsid w:val="004E2D7B"/>
    <w:rsid w:val="004E34D1"/>
    <w:rsid w:val="004E50EB"/>
    <w:rsid w:val="004E6DEC"/>
    <w:rsid w:val="004F0463"/>
    <w:rsid w:val="004F1A53"/>
    <w:rsid w:val="004F25CD"/>
    <w:rsid w:val="004F277B"/>
    <w:rsid w:val="004F2F80"/>
    <w:rsid w:val="004F35BB"/>
    <w:rsid w:val="004F4F0A"/>
    <w:rsid w:val="004F6153"/>
    <w:rsid w:val="005019A6"/>
    <w:rsid w:val="00502B33"/>
    <w:rsid w:val="00503775"/>
    <w:rsid w:val="005037D8"/>
    <w:rsid w:val="00503F1C"/>
    <w:rsid w:val="005053DE"/>
    <w:rsid w:val="00506065"/>
    <w:rsid w:val="00510FD0"/>
    <w:rsid w:val="0051147A"/>
    <w:rsid w:val="00511B29"/>
    <w:rsid w:val="00511E9D"/>
    <w:rsid w:val="005132DA"/>
    <w:rsid w:val="00513438"/>
    <w:rsid w:val="00513A7F"/>
    <w:rsid w:val="00515BE2"/>
    <w:rsid w:val="00516A6C"/>
    <w:rsid w:val="00516F59"/>
    <w:rsid w:val="0051785F"/>
    <w:rsid w:val="00520A1A"/>
    <w:rsid w:val="00521CFE"/>
    <w:rsid w:val="00522B72"/>
    <w:rsid w:val="005234E0"/>
    <w:rsid w:val="00523E4A"/>
    <w:rsid w:val="00523EDD"/>
    <w:rsid w:val="00525212"/>
    <w:rsid w:val="005259A3"/>
    <w:rsid w:val="00526938"/>
    <w:rsid w:val="0053007F"/>
    <w:rsid w:val="005309B0"/>
    <w:rsid w:val="00530DCB"/>
    <w:rsid w:val="00532F8A"/>
    <w:rsid w:val="00534019"/>
    <w:rsid w:val="005342AA"/>
    <w:rsid w:val="00534C98"/>
    <w:rsid w:val="00535433"/>
    <w:rsid w:val="00536D88"/>
    <w:rsid w:val="00541064"/>
    <w:rsid w:val="0054137F"/>
    <w:rsid w:val="00542B37"/>
    <w:rsid w:val="00542F6E"/>
    <w:rsid w:val="0054329F"/>
    <w:rsid w:val="0054339E"/>
    <w:rsid w:val="005440F4"/>
    <w:rsid w:val="0054586A"/>
    <w:rsid w:val="00545DCC"/>
    <w:rsid w:val="00546F5D"/>
    <w:rsid w:val="00547110"/>
    <w:rsid w:val="00550B57"/>
    <w:rsid w:val="00551699"/>
    <w:rsid w:val="00552DC0"/>
    <w:rsid w:val="0055421C"/>
    <w:rsid w:val="005556D1"/>
    <w:rsid w:val="0055579D"/>
    <w:rsid w:val="005558A5"/>
    <w:rsid w:val="00555A4C"/>
    <w:rsid w:val="005603A8"/>
    <w:rsid w:val="00560BF7"/>
    <w:rsid w:val="00560D05"/>
    <w:rsid w:val="005612F2"/>
    <w:rsid w:val="005615A8"/>
    <w:rsid w:val="00566436"/>
    <w:rsid w:val="005664F4"/>
    <w:rsid w:val="00574946"/>
    <w:rsid w:val="005760AC"/>
    <w:rsid w:val="00576515"/>
    <w:rsid w:val="0057683E"/>
    <w:rsid w:val="00576A09"/>
    <w:rsid w:val="005807BB"/>
    <w:rsid w:val="00580DAF"/>
    <w:rsid w:val="00581E86"/>
    <w:rsid w:val="00582172"/>
    <w:rsid w:val="00582AF4"/>
    <w:rsid w:val="00582C50"/>
    <w:rsid w:val="0058456E"/>
    <w:rsid w:val="005853D2"/>
    <w:rsid w:val="0058555F"/>
    <w:rsid w:val="00586112"/>
    <w:rsid w:val="00586DA1"/>
    <w:rsid w:val="00587098"/>
    <w:rsid w:val="005872AD"/>
    <w:rsid w:val="00590A1A"/>
    <w:rsid w:val="00591036"/>
    <w:rsid w:val="0059120E"/>
    <w:rsid w:val="00591971"/>
    <w:rsid w:val="005949B3"/>
    <w:rsid w:val="00595033"/>
    <w:rsid w:val="005950A1"/>
    <w:rsid w:val="00595149"/>
    <w:rsid w:val="00595264"/>
    <w:rsid w:val="00595BB8"/>
    <w:rsid w:val="00597CFE"/>
    <w:rsid w:val="005A05B6"/>
    <w:rsid w:val="005A115D"/>
    <w:rsid w:val="005A142C"/>
    <w:rsid w:val="005A34FB"/>
    <w:rsid w:val="005A354A"/>
    <w:rsid w:val="005A3BFE"/>
    <w:rsid w:val="005A4476"/>
    <w:rsid w:val="005A6B66"/>
    <w:rsid w:val="005A7CF4"/>
    <w:rsid w:val="005A7F31"/>
    <w:rsid w:val="005B3C87"/>
    <w:rsid w:val="005B4B4A"/>
    <w:rsid w:val="005B53D7"/>
    <w:rsid w:val="005B65C9"/>
    <w:rsid w:val="005B7CCB"/>
    <w:rsid w:val="005C0992"/>
    <w:rsid w:val="005C133A"/>
    <w:rsid w:val="005C5E90"/>
    <w:rsid w:val="005D004C"/>
    <w:rsid w:val="005D0CB8"/>
    <w:rsid w:val="005D10F4"/>
    <w:rsid w:val="005D148C"/>
    <w:rsid w:val="005D3B7A"/>
    <w:rsid w:val="005D45E8"/>
    <w:rsid w:val="005D6C3E"/>
    <w:rsid w:val="005D7700"/>
    <w:rsid w:val="005E3473"/>
    <w:rsid w:val="005E3800"/>
    <w:rsid w:val="005E3D3B"/>
    <w:rsid w:val="005F5500"/>
    <w:rsid w:val="005F7752"/>
    <w:rsid w:val="006004CE"/>
    <w:rsid w:val="006020B5"/>
    <w:rsid w:val="00602B93"/>
    <w:rsid w:val="00606F8D"/>
    <w:rsid w:val="00610277"/>
    <w:rsid w:val="00611AD6"/>
    <w:rsid w:val="006130A7"/>
    <w:rsid w:val="00613FB7"/>
    <w:rsid w:val="006145E9"/>
    <w:rsid w:val="00614754"/>
    <w:rsid w:val="00615146"/>
    <w:rsid w:val="006160F1"/>
    <w:rsid w:val="006228AB"/>
    <w:rsid w:val="0062314F"/>
    <w:rsid w:val="00625902"/>
    <w:rsid w:val="00625A95"/>
    <w:rsid w:val="006305BE"/>
    <w:rsid w:val="00630FCD"/>
    <w:rsid w:val="006346E5"/>
    <w:rsid w:val="00637DF8"/>
    <w:rsid w:val="006401ED"/>
    <w:rsid w:val="00640CBD"/>
    <w:rsid w:val="006417D9"/>
    <w:rsid w:val="00643753"/>
    <w:rsid w:val="0064530E"/>
    <w:rsid w:val="006478A1"/>
    <w:rsid w:val="006506CC"/>
    <w:rsid w:val="006507E6"/>
    <w:rsid w:val="00650F1D"/>
    <w:rsid w:val="006523F8"/>
    <w:rsid w:val="0066204B"/>
    <w:rsid w:val="00662421"/>
    <w:rsid w:val="00662857"/>
    <w:rsid w:val="006655AD"/>
    <w:rsid w:val="006677A6"/>
    <w:rsid w:val="006722B0"/>
    <w:rsid w:val="006722B4"/>
    <w:rsid w:val="006733EF"/>
    <w:rsid w:val="006742C1"/>
    <w:rsid w:val="006767EE"/>
    <w:rsid w:val="00677F17"/>
    <w:rsid w:val="00681A36"/>
    <w:rsid w:val="00681FED"/>
    <w:rsid w:val="00681FEE"/>
    <w:rsid w:val="006825F0"/>
    <w:rsid w:val="00683DF8"/>
    <w:rsid w:val="006844F3"/>
    <w:rsid w:val="0068681D"/>
    <w:rsid w:val="00686886"/>
    <w:rsid w:val="00686991"/>
    <w:rsid w:val="00690E92"/>
    <w:rsid w:val="006938E7"/>
    <w:rsid w:val="00695C25"/>
    <w:rsid w:val="00696664"/>
    <w:rsid w:val="006A0766"/>
    <w:rsid w:val="006A0A98"/>
    <w:rsid w:val="006A5785"/>
    <w:rsid w:val="006A698E"/>
    <w:rsid w:val="006A7503"/>
    <w:rsid w:val="006B07CB"/>
    <w:rsid w:val="006B0995"/>
    <w:rsid w:val="006B1DA4"/>
    <w:rsid w:val="006B2516"/>
    <w:rsid w:val="006B3264"/>
    <w:rsid w:val="006B334D"/>
    <w:rsid w:val="006B36D3"/>
    <w:rsid w:val="006B3938"/>
    <w:rsid w:val="006B4175"/>
    <w:rsid w:val="006B69D9"/>
    <w:rsid w:val="006C048A"/>
    <w:rsid w:val="006C0E7B"/>
    <w:rsid w:val="006C2442"/>
    <w:rsid w:val="006C2761"/>
    <w:rsid w:val="006C30C0"/>
    <w:rsid w:val="006C489B"/>
    <w:rsid w:val="006C500D"/>
    <w:rsid w:val="006C5C9D"/>
    <w:rsid w:val="006C5FDB"/>
    <w:rsid w:val="006C6DFE"/>
    <w:rsid w:val="006C717E"/>
    <w:rsid w:val="006D0619"/>
    <w:rsid w:val="006D1AD4"/>
    <w:rsid w:val="006D2E54"/>
    <w:rsid w:val="006D413A"/>
    <w:rsid w:val="006D4F42"/>
    <w:rsid w:val="006D5548"/>
    <w:rsid w:val="006D5888"/>
    <w:rsid w:val="006D64A0"/>
    <w:rsid w:val="006D681A"/>
    <w:rsid w:val="006E2489"/>
    <w:rsid w:val="006E320D"/>
    <w:rsid w:val="006E3C87"/>
    <w:rsid w:val="006E466D"/>
    <w:rsid w:val="006E787A"/>
    <w:rsid w:val="006E7992"/>
    <w:rsid w:val="006F08E6"/>
    <w:rsid w:val="006F297F"/>
    <w:rsid w:val="006F2996"/>
    <w:rsid w:val="006F466D"/>
    <w:rsid w:val="006F5203"/>
    <w:rsid w:val="006F5A4C"/>
    <w:rsid w:val="006F7EA1"/>
    <w:rsid w:val="007000D0"/>
    <w:rsid w:val="00700295"/>
    <w:rsid w:val="007003C8"/>
    <w:rsid w:val="00700B5A"/>
    <w:rsid w:val="0070262F"/>
    <w:rsid w:val="0070300F"/>
    <w:rsid w:val="00703986"/>
    <w:rsid w:val="00703CD8"/>
    <w:rsid w:val="00704BA7"/>
    <w:rsid w:val="00705F5D"/>
    <w:rsid w:val="00707F21"/>
    <w:rsid w:val="00711480"/>
    <w:rsid w:val="00712717"/>
    <w:rsid w:val="007136B9"/>
    <w:rsid w:val="00717A92"/>
    <w:rsid w:val="00717AAE"/>
    <w:rsid w:val="007204DC"/>
    <w:rsid w:val="00721C3F"/>
    <w:rsid w:val="00722209"/>
    <w:rsid w:val="00722F56"/>
    <w:rsid w:val="00724736"/>
    <w:rsid w:val="00724B2E"/>
    <w:rsid w:val="007252ED"/>
    <w:rsid w:val="007267AD"/>
    <w:rsid w:val="00726F09"/>
    <w:rsid w:val="00727193"/>
    <w:rsid w:val="00727A58"/>
    <w:rsid w:val="00730092"/>
    <w:rsid w:val="00730634"/>
    <w:rsid w:val="007318EA"/>
    <w:rsid w:val="00731BC2"/>
    <w:rsid w:val="00731DF4"/>
    <w:rsid w:val="00735053"/>
    <w:rsid w:val="00736003"/>
    <w:rsid w:val="0074090F"/>
    <w:rsid w:val="007413D3"/>
    <w:rsid w:val="00742B5B"/>
    <w:rsid w:val="00742FF2"/>
    <w:rsid w:val="00744A22"/>
    <w:rsid w:val="00746485"/>
    <w:rsid w:val="00746BCB"/>
    <w:rsid w:val="0074710F"/>
    <w:rsid w:val="007475F5"/>
    <w:rsid w:val="00747A02"/>
    <w:rsid w:val="007506DE"/>
    <w:rsid w:val="00752433"/>
    <w:rsid w:val="007530B0"/>
    <w:rsid w:val="00753FD8"/>
    <w:rsid w:val="007564F4"/>
    <w:rsid w:val="007618FC"/>
    <w:rsid w:val="00762CD3"/>
    <w:rsid w:val="007655E7"/>
    <w:rsid w:val="00766530"/>
    <w:rsid w:val="00766A2A"/>
    <w:rsid w:val="0077117D"/>
    <w:rsid w:val="007716C7"/>
    <w:rsid w:val="00772296"/>
    <w:rsid w:val="0077433F"/>
    <w:rsid w:val="00775123"/>
    <w:rsid w:val="00775D52"/>
    <w:rsid w:val="0077754D"/>
    <w:rsid w:val="00777C48"/>
    <w:rsid w:val="0078018D"/>
    <w:rsid w:val="00780BD6"/>
    <w:rsid w:val="00780E8E"/>
    <w:rsid w:val="00780EF5"/>
    <w:rsid w:val="007812AE"/>
    <w:rsid w:val="00781FC1"/>
    <w:rsid w:val="00782739"/>
    <w:rsid w:val="0078301F"/>
    <w:rsid w:val="00783606"/>
    <w:rsid w:val="00784443"/>
    <w:rsid w:val="00785028"/>
    <w:rsid w:val="00785C28"/>
    <w:rsid w:val="00786BEE"/>
    <w:rsid w:val="007871BD"/>
    <w:rsid w:val="00790687"/>
    <w:rsid w:val="007920F8"/>
    <w:rsid w:val="00792289"/>
    <w:rsid w:val="007922B9"/>
    <w:rsid w:val="00795876"/>
    <w:rsid w:val="0079594A"/>
    <w:rsid w:val="00795F2F"/>
    <w:rsid w:val="00796ACF"/>
    <w:rsid w:val="007A0B31"/>
    <w:rsid w:val="007A1029"/>
    <w:rsid w:val="007A1182"/>
    <w:rsid w:val="007A2E46"/>
    <w:rsid w:val="007A59CB"/>
    <w:rsid w:val="007A7262"/>
    <w:rsid w:val="007A773F"/>
    <w:rsid w:val="007A7843"/>
    <w:rsid w:val="007A7CB9"/>
    <w:rsid w:val="007B0853"/>
    <w:rsid w:val="007B1F9B"/>
    <w:rsid w:val="007B3837"/>
    <w:rsid w:val="007B3FEA"/>
    <w:rsid w:val="007B4C1E"/>
    <w:rsid w:val="007B6E7D"/>
    <w:rsid w:val="007C272A"/>
    <w:rsid w:val="007C2E95"/>
    <w:rsid w:val="007C631B"/>
    <w:rsid w:val="007C6414"/>
    <w:rsid w:val="007C6B15"/>
    <w:rsid w:val="007C6C04"/>
    <w:rsid w:val="007C6DB7"/>
    <w:rsid w:val="007D2607"/>
    <w:rsid w:val="007D35FA"/>
    <w:rsid w:val="007D49B3"/>
    <w:rsid w:val="007D65F9"/>
    <w:rsid w:val="007D7950"/>
    <w:rsid w:val="007E0899"/>
    <w:rsid w:val="007E1FFF"/>
    <w:rsid w:val="007E2B33"/>
    <w:rsid w:val="007E3AC6"/>
    <w:rsid w:val="007E616F"/>
    <w:rsid w:val="007E7E92"/>
    <w:rsid w:val="007F209B"/>
    <w:rsid w:val="007F3091"/>
    <w:rsid w:val="007F3E8A"/>
    <w:rsid w:val="007F4623"/>
    <w:rsid w:val="007F5CF8"/>
    <w:rsid w:val="00800213"/>
    <w:rsid w:val="008006F7"/>
    <w:rsid w:val="008034E1"/>
    <w:rsid w:val="0080359D"/>
    <w:rsid w:val="00803B02"/>
    <w:rsid w:val="008047BF"/>
    <w:rsid w:val="0080606D"/>
    <w:rsid w:val="00806109"/>
    <w:rsid w:val="008071A0"/>
    <w:rsid w:val="00811D68"/>
    <w:rsid w:val="00815F3C"/>
    <w:rsid w:val="00816C0F"/>
    <w:rsid w:val="00817708"/>
    <w:rsid w:val="008211C5"/>
    <w:rsid w:val="00823791"/>
    <w:rsid w:val="00825CD6"/>
    <w:rsid w:val="00826742"/>
    <w:rsid w:val="0082695A"/>
    <w:rsid w:val="00827290"/>
    <w:rsid w:val="008308E3"/>
    <w:rsid w:val="00831A2D"/>
    <w:rsid w:val="008325A9"/>
    <w:rsid w:val="00835E37"/>
    <w:rsid w:val="00836CD9"/>
    <w:rsid w:val="00842892"/>
    <w:rsid w:val="008438D0"/>
    <w:rsid w:val="008439E6"/>
    <w:rsid w:val="00843D83"/>
    <w:rsid w:val="00847C01"/>
    <w:rsid w:val="00850321"/>
    <w:rsid w:val="00851177"/>
    <w:rsid w:val="0085246F"/>
    <w:rsid w:val="00852D99"/>
    <w:rsid w:val="008537B5"/>
    <w:rsid w:val="00854833"/>
    <w:rsid w:val="00855377"/>
    <w:rsid w:val="00855E74"/>
    <w:rsid w:val="00856AF4"/>
    <w:rsid w:val="00856BC9"/>
    <w:rsid w:val="008576D9"/>
    <w:rsid w:val="0086049F"/>
    <w:rsid w:val="00861327"/>
    <w:rsid w:val="008643E8"/>
    <w:rsid w:val="008649CA"/>
    <w:rsid w:val="00865FEA"/>
    <w:rsid w:val="00866CE7"/>
    <w:rsid w:val="008672D4"/>
    <w:rsid w:val="008678FF"/>
    <w:rsid w:val="00871885"/>
    <w:rsid w:val="00871B11"/>
    <w:rsid w:val="00877446"/>
    <w:rsid w:val="00880223"/>
    <w:rsid w:val="00881177"/>
    <w:rsid w:val="00881C36"/>
    <w:rsid w:val="00884716"/>
    <w:rsid w:val="00884B45"/>
    <w:rsid w:val="00885491"/>
    <w:rsid w:val="00886F12"/>
    <w:rsid w:val="00892F6F"/>
    <w:rsid w:val="0089483B"/>
    <w:rsid w:val="00896281"/>
    <w:rsid w:val="00896CE3"/>
    <w:rsid w:val="00897872"/>
    <w:rsid w:val="008A0CD5"/>
    <w:rsid w:val="008A17A8"/>
    <w:rsid w:val="008A2531"/>
    <w:rsid w:val="008A4086"/>
    <w:rsid w:val="008A44DF"/>
    <w:rsid w:val="008A4D38"/>
    <w:rsid w:val="008A60B8"/>
    <w:rsid w:val="008A787E"/>
    <w:rsid w:val="008B08F2"/>
    <w:rsid w:val="008B131C"/>
    <w:rsid w:val="008B2195"/>
    <w:rsid w:val="008B31FA"/>
    <w:rsid w:val="008B3FB6"/>
    <w:rsid w:val="008B4EE9"/>
    <w:rsid w:val="008B56AD"/>
    <w:rsid w:val="008B63AE"/>
    <w:rsid w:val="008B71A8"/>
    <w:rsid w:val="008B75A4"/>
    <w:rsid w:val="008B79A4"/>
    <w:rsid w:val="008B7DD0"/>
    <w:rsid w:val="008C4FD6"/>
    <w:rsid w:val="008C58DC"/>
    <w:rsid w:val="008C5CE8"/>
    <w:rsid w:val="008C6768"/>
    <w:rsid w:val="008D14D1"/>
    <w:rsid w:val="008D30FD"/>
    <w:rsid w:val="008D3C6C"/>
    <w:rsid w:val="008D53B6"/>
    <w:rsid w:val="008D5A50"/>
    <w:rsid w:val="008D7465"/>
    <w:rsid w:val="008E0AAA"/>
    <w:rsid w:val="008E488E"/>
    <w:rsid w:val="008E5025"/>
    <w:rsid w:val="008E62AD"/>
    <w:rsid w:val="008E7ED5"/>
    <w:rsid w:val="008F01ED"/>
    <w:rsid w:val="008F027C"/>
    <w:rsid w:val="008F1F02"/>
    <w:rsid w:val="008F2183"/>
    <w:rsid w:val="008F60E6"/>
    <w:rsid w:val="008F6DA1"/>
    <w:rsid w:val="008F7E9B"/>
    <w:rsid w:val="009003CD"/>
    <w:rsid w:val="0090205E"/>
    <w:rsid w:val="0090232C"/>
    <w:rsid w:val="00907CF8"/>
    <w:rsid w:val="009101E3"/>
    <w:rsid w:val="009102AE"/>
    <w:rsid w:val="009177A7"/>
    <w:rsid w:val="009214DD"/>
    <w:rsid w:val="009229E5"/>
    <w:rsid w:val="00923791"/>
    <w:rsid w:val="00923F4E"/>
    <w:rsid w:val="009247B0"/>
    <w:rsid w:val="009252E1"/>
    <w:rsid w:val="00925755"/>
    <w:rsid w:val="00927149"/>
    <w:rsid w:val="009271CF"/>
    <w:rsid w:val="009305A4"/>
    <w:rsid w:val="00931D7E"/>
    <w:rsid w:val="00932B92"/>
    <w:rsid w:val="00933F46"/>
    <w:rsid w:val="00934309"/>
    <w:rsid w:val="0093637C"/>
    <w:rsid w:val="00937A84"/>
    <w:rsid w:val="009406DC"/>
    <w:rsid w:val="00940B85"/>
    <w:rsid w:val="00940D78"/>
    <w:rsid w:val="00941AFE"/>
    <w:rsid w:val="00942BA1"/>
    <w:rsid w:val="00942F5A"/>
    <w:rsid w:val="009456FF"/>
    <w:rsid w:val="0094576F"/>
    <w:rsid w:val="0094702F"/>
    <w:rsid w:val="00951555"/>
    <w:rsid w:val="00951978"/>
    <w:rsid w:val="00952542"/>
    <w:rsid w:val="00953635"/>
    <w:rsid w:val="00954B62"/>
    <w:rsid w:val="00956424"/>
    <w:rsid w:val="0095696B"/>
    <w:rsid w:val="00961B0D"/>
    <w:rsid w:val="0096287E"/>
    <w:rsid w:val="00962B68"/>
    <w:rsid w:val="00963864"/>
    <w:rsid w:val="00964C28"/>
    <w:rsid w:val="009652EE"/>
    <w:rsid w:val="009667BA"/>
    <w:rsid w:val="009671E5"/>
    <w:rsid w:val="0096765A"/>
    <w:rsid w:val="0097313C"/>
    <w:rsid w:val="00973FB0"/>
    <w:rsid w:val="00980A77"/>
    <w:rsid w:val="00980B82"/>
    <w:rsid w:val="009813F4"/>
    <w:rsid w:val="009818DB"/>
    <w:rsid w:val="0098270E"/>
    <w:rsid w:val="00984043"/>
    <w:rsid w:val="0098549F"/>
    <w:rsid w:val="0099153F"/>
    <w:rsid w:val="0099163E"/>
    <w:rsid w:val="00991954"/>
    <w:rsid w:val="00991B60"/>
    <w:rsid w:val="00992C20"/>
    <w:rsid w:val="0099300C"/>
    <w:rsid w:val="0099412C"/>
    <w:rsid w:val="00994EF0"/>
    <w:rsid w:val="00995033"/>
    <w:rsid w:val="009965EA"/>
    <w:rsid w:val="0099685A"/>
    <w:rsid w:val="009A0537"/>
    <w:rsid w:val="009A143D"/>
    <w:rsid w:val="009A1B81"/>
    <w:rsid w:val="009A3044"/>
    <w:rsid w:val="009A380B"/>
    <w:rsid w:val="009A4237"/>
    <w:rsid w:val="009A7358"/>
    <w:rsid w:val="009A7E9C"/>
    <w:rsid w:val="009B0665"/>
    <w:rsid w:val="009B3F61"/>
    <w:rsid w:val="009B5240"/>
    <w:rsid w:val="009B5554"/>
    <w:rsid w:val="009B7D3F"/>
    <w:rsid w:val="009C0228"/>
    <w:rsid w:val="009C1C2F"/>
    <w:rsid w:val="009C2DC4"/>
    <w:rsid w:val="009C2F61"/>
    <w:rsid w:val="009C3CC5"/>
    <w:rsid w:val="009C6637"/>
    <w:rsid w:val="009C709B"/>
    <w:rsid w:val="009C76DC"/>
    <w:rsid w:val="009D4BC6"/>
    <w:rsid w:val="009D5BAF"/>
    <w:rsid w:val="009D6319"/>
    <w:rsid w:val="009D7FAF"/>
    <w:rsid w:val="009E10F2"/>
    <w:rsid w:val="009E1ED5"/>
    <w:rsid w:val="009E3AB7"/>
    <w:rsid w:val="009E496F"/>
    <w:rsid w:val="009E4B99"/>
    <w:rsid w:val="009E4CE0"/>
    <w:rsid w:val="009E5F19"/>
    <w:rsid w:val="009E67B3"/>
    <w:rsid w:val="009E6D70"/>
    <w:rsid w:val="009F035A"/>
    <w:rsid w:val="009F1B71"/>
    <w:rsid w:val="009F1D1D"/>
    <w:rsid w:val="009F48E7"/>
    <w:rsid w:val="009F532A"/>
    <w:rsid w:val="009F6A03"/>
    <w:rsid w:val="009F6D19"/>
    <w:rsid w:val="00A01412"/>
    <w:rsid w:val="00A01E39"/>
    <w:rsid w:val="00A02ECD"/>
    <w:rsid w:val="00A04016"/>
    <w:rsid w:val="00A059FA"/>
    <w:rsid w:val="00A10829"/>
    <w:rsid w:val="00A1143C"/>
    <w:rsid w:val="00A11A00"/>
    <w:rsid w:val="00A14E83"/>
    <w:rsid w:val="00A14EBC"/>
    <w:rsid w:val="00A16200"/>
    <w:rsid w:val="00A173B2"/>
    <w:rsid w:val="00A2046B"/>
    <w:rsid w:val="00A21130"/>
    <w:rsid w:val="00A246EA"/>
    <w:rsid w:val="00A30220"/>
    <w:rsid w:val="00A3101F"/>
    <w:rsid w:val="00A31E71"/>
    <w:rsid w:val="00A31ECD"/>
    <w:rsid w:val="00A32E82"/>
    <w:rsid w:val="00A344AA"/>
    <w:rsid w:val="00A35474"/>
    <w:rsid w:val="00A35C58"/>
    <w:rsid w:val="00A35D09"/>
    <w:rsid w:val="00A40603"/>
    <w:rsid w:val="00A44345"/>
    <w:rsid w:val="00A444FD"/>
    <w:rsid w:val="00A44589"/>
    <w:rsid w:val="00A453AF"/>
    <w:rsid w:val="00A466B7"/>
    <w:rsid w:val="00A473F0"/>
    <w:rsid w:val="00A47D62"/>
    <w:rsid w:val="00A50382"/>
    <w:rsid w:val="00A50C9B"/>
    <w:rsid w:val="00A511A7"/>
    <w:rsid w:val="00A5133D"/>
    <w:rsid w:val="00A52F23"/>
    <w:rsid w:val="00A54D1C"/>
    <w:rsid w:val="00A56F17"/>
    <w:rsid w:val="00A57247"/>
    <w:rsid w:val="00A6068E"/>
    <w:rsid w:val="00A60959"/>
    <w:rsid w:val="00A6113B"/>
    <w:rsid w:val="00A62828"/>
    <w:rsid w:val="00A63104"/>
    <w:rsid w:val="00A63314"/>
    <w:rsid w:val="00A64FDA"/>
    <w:rsid w:val="00A65D28"/>
    <w:rsid w:val="00A66621"/>
    <w:rsid w:val="00A66B96"/>
    <w:rsid w:val="00A66E1C"/>
    <w:rsid w:val="00A67FEE"/>
    <w:rsid w:val="00A7318E"/>
    <w:rsid w:val="00A73D5C"/>
    <w:rsid w:val="00A74FB2"/>
    <w:rsid w:val="00A751C5"/>
    <w:rsid w:val="00A81241"/>
    <w:rsid w:val="00A81E11"/>
    <w:rsid w:val="00A82063"/>
    <w:rsid w:val="00A8225D"/>
    <w:rsid w:val="00A90B8D"/>
    <w:rsid w:val="00A91320"/>
    <w:rsid w:val="00A947D2"/>
    <w:rsid w:val="00A951F8"/>
    <w:rsid w:val="00A9679D"/>
    <w:rsid w:val="00A96961"/>
    <w:rsid w:val="00A97198"/>
    <w:rsid w:val="00A975E2"/>
    <w:rsid w:val="00AA0504"/>
    <w:rsid w:val="00AA2869"/>
    <w:rsid w:val="00AA409D"/>
    <w:rsid w:val="00AA4D3B"/>
    <w:rsid w:val="00AA663E"/>
    <w:rsid w:val="00AA6B43"/>
    <w:rsid w:val="00AA74B3"/>
    <w:rsid w:val="00AB0029"/>
    <w:rsid w:val="00AB2432"/>
    <w:rsid w:val="00AB4C2B"/>
    <w:rsid w:val="00AB5A5C"/>
    <w:rsid w:val="00AB69CA"/>
    <w:rsid w:val="00AC0461"/>
    <w:rsid w:val="00AC06E9"/>
    <w:rsid w:val="00AC11C4"/>
    <w:rsid w:val="00AC16E8"/>
    <w:rsid w:val="00AC3B0C"/>
    <w:rsid w:val="00AC47C5"/>
    <w:rsid w:val="00AC5CB6"/>
    <w:rsid w:val="00AD028E"/>
    <w:rsid w:val="00AD1990"/>
    <w:rsid w:val="00AD212D"/>
    <w:rsid w:val="00AD2E25"/>
    <w:rsid w:val="00AD3033"/>
    <w:rsid w:val="00AD4400"/>
    <w:rsid w:val="00AD4B72"/>
    <w:rsid w:val="00AD5202"/>
    <w:rsid w:val="00AD54EA"/>
    <w:rsid w:val="00AD7E6F"/>
    <w:rsid w:val="00AE40B0"/>
    <w:rsid w:val="00AE6775"/>
    <w:rsid w:val="00AE6F7D"/>
    <w:rsid w:val="00AF1540"/>
    <w:rsid w:val="00AF2050"/>
    <w:rsid w:val="00AF2625"/>
    <w:rsid w:val="00AF39B0"/>
    <w:rsid w:val="00AF7268"/>
    <w:rsid w:val="00B00E70"/>
    <w:rsid w:val="00B00EDE"/>
    <w:rsid w:val="00B01713"/>
    <w:rsid w:val="00B01FC9"/>
    <w:rsid w:val="00B02841"/>
    <w:rsid w:val="00B037B5"/>
    <w:rsid w:val="00B03CEA"/>
    <w:rsid w:val="00B05290"/>
    <w:rsid w:val="00B1041B"/>
    <w:rsid w:val="00B10E21"/>
    <w:rsid w:val="00B117D2"/>
    <w:rsid w:val="00B11B84"/>
    <w:rsid w:val="00B131D7"/>
    <w:rsid w:val="00B13278"/>
    <w:rsid w:val="00B137C7"/>
    <w:rsid w:val="00B147E9"/>
    <w:rsid w:val="00B14917"/>
    <w:rsid w:val="00B14D86"/>
    <w:rsid w:val="00B16535"/>
    <w:rsid w:val="00B169AE"/>
    <w:rsid w:val="00B16B3D"/>
    <w:rsid w:val="00B21728"/>
    <w:rsid w:val="00B23FDF"/>
    <w:rsid w:val="00B2703B"/>
    <w:rsid w:val="00B31651"/>
    <w:rsid w:val="00B336DE"/>
    <w:rsid w:val="00B34910"/>
    <w:rsid w:val="00B35023"/>
    <w:rsid w:val="00B35FEC"/>
    <w:rsid w:val="00B372E9"/>
    <w:rsid w:val="00B40217"/>
    <w:rsid w:val="00B446C5"/>
    <w:rsid w:val="00B463D7"/>
    <w:rsid w:val="00B5082D"/>
    <w:rsid w:val="00B51283"/>
    <w:rsid w:val="00B55B21"/>
    <w:rsid w:val="00B56302"/>
    <w:rsid w:val="00B5685B"/>
    <w:rsid w:val="00B613C0"/>
    <w:rsid w:val="00B62EBF"/>
    <w:rsid w:val="00B63C61"/>
    <w:rsid w:val="00B64064"/>
    <w:rsid w:val="00B654CB"/>
    <w:rsid w:val="00B66E7E"/>
    <w:rsid w:val="00B66FBD"/>
    <w:rsid w:val="00B70521"/>
    <w:rsid w:val="00B71478"/>
    <w:rsid w:val="00B718EF"/>
    <w:rsid w:val="00B7214A"/>
    <w:rsid w:val="00B72A8D"/>
    <w:rsid w:val="00B7427D"/>
    <w:rsid w:val="00B74EA9"/>
    <w:rsid w:val="00B751F4"/>
    <w:rsid w:val="00B76865"/>
    <w:rsid w:val="00B77A5F"/>
    <w:rsid w:val="00B77B92"/>
    <w:rsid w:val="00B808FF"/>
    <w:rsid w:val="00B80BF0"/>
    <w:rsid w:val="00B8135F"/>
    <w:rsid w:val="00B818AF"/>
    <w:rsid w:val="00B81C1F"/>
    <w:rsid w:val="00B82974"/>
    <w:rsid w:val="00B82FC7"/>
    <w:rsid w:val="00B83DC0"/>
    <w:rsid w:val="00B84A2C"/>
    <w:rsid w:val="00B85C18"/>
    <w:rsid w:val="00B87C87"/>
    <w:rsid w:val="00B90002"/>
    <w:rsid w:val="00B91F09"/>
    <w:rsid w:val="00B92AA9"/>
    <w:rsid w:val="00B936BC"/>
    <w:rsid w:val="00B93D6D"/>
    <w:rsid w:val="00B94E46"/>
    <w:rsid w:val="00B95DF9"/>
    <w:rsid w:val="00B96520"/>
    <w:rsid w:val="00B97149"/>
    <w:rsid w:val="00B973D2"/>
    <w:rsid w:val="00BA168D"/>
    <w:rsid w:val="00BA17FF"/>
    <w:rsid w:val="00BA27A4"/>
    <w:rsid w:val="00BA3450"/>
    <w:rsid w:val="00BA5006"/>
    <w:rsid w:val="00BA5D52"/>
    <w:rsid w:val="00BA697C"/>
    <w:rsid w:val="00BA6CC3"/>
    <w:rsid w:val="00BB0B38"/>
    <w:rsid w:val="00BB42AB"/>
    <w:rsid w:val="00BB5814"/>
    <w:rsid w:val="00BB77D0"/>
    <w:rsid w:val="00BC09D1"/>
    <w:rsid w:val="00BC413E"/>
    <w:rsid w:val="00BC418F"/>
    <w:rsid w:val="00BC5F32"/>
    <w:rsid w:val="00BC64E3"/>
    <w:rsid w:val="00BC6B2E"/>
    <w:rsid w:val="00BC6E79"/>
    <w:rsid w:val="00BC7B26"/>
    <w:rsid w:val="00BD648A"/>
    <w:rsid w:val="00BD6929"/>
    <w:rsid w:val="00BD7823"/>
    <w:rsid w:val="00BE0DAD"/>
    <w:rsid w:val="00BE73E9"/>
    <w:rsid w:val="00BF05B9"/>
    <w:rsid w:val="00BF06F8"/>
    <w:rsid w:val="00BF1117"/>
    <w:rsid w:val="00BF1AEC"/>
    <w:rsid w:val="00BF23BB"/>
    <w:rsid w:val="00BF2697"/>
    <w:rsid w:val="00BF590A"/>
    <w:rsid w:val="00BF64BE"/>
    <w:rsid w:val="00BF6D8A"/>
    <w:rsid w:val="00C01BC7"/>
    <w:rsid w:val="00C033B8"/>
    <w:rsid w:val="00C03FD2"/>
    <w:rsid w:val="00C071A4"/>
    <w:rsid w:val="00C07C9D"/>
    <w:rsid w:val="00C103AD"/>
    <w:rsid w:val="00C104B3"/>
    <w:rsid w:val="00C1105A"/>
    <w:rsid w:val="00C12CB2"/>
    <w:rsid w:val="00C13E07"/>
    <w:rsid w:val="00C159EA"/>
    <w:rsid w:val="00C16636"/>
    <w:rsid w:val="00C2197F"/>
    <w:rsid w:val="00C21B33"/>
    <w:rsid w:val="00C230F8"/>
    <w:rsid w:val="00C23730"/>
    <w:rsid w:val="00C258D1"/>
    <w:rsid w:val="00C25D34"/>
    <w:rsid w:val="00C272C0"/>
    <w:rsid w:val="00C2741D"/>
    <w:rsid w:val="00C2743E"/>
    <w:rsid w:val="00C305EF"/>
    <w:rsid w:val="00C30CE1"/>
    <w:rsid w:val="00C3162A"/>
    <w:rsid w:val="00C31B4D"/>
    <w:rsid w:val="00C32D3F"/>
    <w:rsid w:val="00C35A9F"/>
    <w:rsid w:val="00C368B4"/>
    <w:rsid w:val="00C40242"/>
    <w:rsid w:val="00C407B7"/>
    <w:rsid w:val="00C41AA4"/>
    <w:rsid w:val="00C42098"/>
    <w:rsid w:val="00C42C6A"/>
    <w:rsid w:val="00C44743"/>
    <w:rsid w:val="00C475B6"/>
    <w:rsid w:val="00C50222"/>
    <w:rsid w:val="00C50EAE"/>
    <w:rsid w:val="00C52438"/>
    <w:rsid w:val="00C526BC"/>
    <w:rsid w:val="00C52C63"/>
    <w:rsid w:val="00C532C4"/>
    <w:rsid w:val="00C54467"/>
    <w:rsid w:val="00C552C3"/>
    <w:rsid w:val="00C558B6"/>
    <w:rsid w:val="00C60E52"/>
    <w:rsid w:val="00C61D41"/>
    <w:rsid w:val="00C63DE6"/>
    <w:rsid w:val="00C669D2"/>
    <w:rsid w:val="00C66F59"/>
    <w:rsid w:val="00C70E62"/>
    <w:rsid w:val="00C710AB"/>
    <w:rsid w:val="00C7353A"/>
    <w:rsid w:val="00C735EC"/>
    <w:rsid w:val="00C75F16"/>
    <w:rsid w:val="00C8092A"/>
    <w:rsid w:val="00C80FEE"/>
    <w:rsid w:val="00C81686"/>
    <w:rsid w:val="00C81C7B"/>
    <w:rsid w:val="00C81D68"/>
    <w:rsid w:val="00C82539"/>
    <w:rsid w:val="00C83A1B"/>
    <w:rsid w:val="00C84399"/>
    <w:rsid w:val="00C85404"/>
    <w:rsid w:val="00C854A7"/>
    <w:rsid w:val="00C8735D"/>
    <w:rsid w:val="00C90022"/>
    <w:rsid w:val="00C90AD6"/>
    <w:rsid w:val="00C9300F"/>
    <w:rsid w:val="00C931B2"/>
    <w:rsid w:val="00C933D5"/>
    <w:rsid w:val="00C94C7B"/>
    <w:rsid w:val="00C963B5"/>
    <w:rsid w:val="00C970BF"/>
    <w:rsid w:val="00CA04E5"/>
    <w:rsid w:val="00CA08C3"/>
    <w:rsid w:val="00CA1155"/>
    <w:rsid w:val="00CA18F6"/>
    <w:rsid w:val="00CA1DCF"/>
    <w:rsid w:val="00CA4476"/>
    <w:rsid w:val="00CA5EDA"/>
    <w:rsid w:val="00CA6628"/>
    <w:rsid w:val="00CA690C"/>
    <w:rsid w:val="00CA75AB"/>
    <w:rsid w:val="00CB2627"/>
    <w:rsid w:val="00CB43D3"/>
    <w:rsid w:val="00CB536E"/>
    <w:rsid w:val="00CB6F8B"/>
    <w:rsid w:val="00CC0905"/>
    <w:rsid w:val="00CC237F"/>
    <w:rsid w:val="00CC28D6"/>
    <w:rsid w:val="00CC51DC"/>
    <w:rsid w:val="00CC6734"/>
    <w:rsid w:val="00CC71A7"/>
    <w:rsid w:val="00CD039F"/>
    <w:rsid w:val="00CD0604"/>
    <w:rsid w:val="00CD0AF6"/>
    <w:rsid w:val="00CD0BC7"/>
    <w:rsid w:val="00CD0C02"/>
    <w:rsid w:val="00CD26AC"/>
    <w:rsid w:val="00CD43B0"/>
    <w:rsid w:val="00CD494E"/>
    <w:rsid w:val="00CD49EF"/>
    <w:rsid w:val="00CD4F4F"/>
    <w:rsid w:val="00CD5E3D"/>
    <w:rsid w:val="00CD5EA0"/>
    <w:rsid w:val="00CD7175"/>
    <w:rsid w:val="00CE0267"/>
    <w:rsid w:val="00CE2F13"/>
    <w:rsid w:val="00CE39D3"/>
    <w:rsid w:val="00CE53B0"/>
    <w:rsid w:val="00CE6756"/>
    <w:rsid w:val="00CE7687"/>
    <w:rsid w:val="00CE7CA6"/>
    <w:rsid w:val="00CE7DE9"/>
    <w:rsid w:val="00CF1783"/>
    <w:rsid w:val="00CF6E87"/>
    <w:rsid w:val="00CF6F30"/>
    <w:rsid w:val="00CF73C0"/>
    <w:rsid w:val="00CF7A94"/>
    <w:rsid w:val="00D0044F"/>
    <w:rsid w:val="00D02DA8"/>
    <w:rsid w:val="00D02F10"/>
    <w:rsid w:val="00D058A9"/>
    <w:rsid w:val="00D05D99"/>
    <w:rsid w:val="00D07DED"/>
    <w:rsid w:val="00D10D5F"/>
    <w:rsid w:val="00D11433"/>
    <w:rsid w:val="00D11DA5"/>
    <w:rsid w:val="00D1286E"/>
    <w:rsid w:val="00D13616"/>
    <w:rsid w:val="00D15006"/>
    <w:rsid w:val="00D212D5"/>
    <w:rsid w:val="00D21FBE"/>
    <w:rsid w:val="00D22D03"/>
    <w:rsid w:val="00D23616"/>
    <w:rsid w:val="00D24312"/>
    <w:rsid w:val="00D2680C"/>
    <w:rsid w:val="00D26B7C"/>
    <w:rsid w:val="00D26F6C"/>
    <w:rsid w:val="00D272CC"/>
    <w:rsid w:val="00D31E59"/>
    <w:rsid w:val="00D3382B"/>
    <w:rsid w:val="00D340FB"/>
    <w:rsid w:val="00D37CB3"/>
    <w:rsid w:val="00D4131C"/>
    <w:rsid w:val="00D42D1F"/>
    <w:rsid w:val="00D4333A"/>
    <w:rsid w:val="00D447F4"/>
    <w:rsid w:val="00D465E6"/>
    <w:rsid w:val="00D46B3A"/>
    <w:rsid w:val="00D47139"/>
    <w:rsid w:val="00D51959"/>
    <w:rsid w:val="00D5487B"/>
    <w:rsid w:val="00D5580B"/>
    <w:rsid w:val="00D6224C"/>
    <w:rsid w:val="00D62D6C"/>
    <w:rsid w:val="00D64465"/>
    <w:rsid w:val="00D65EBA"/>
    <w:rsid w:val="00D675D9"/>
    <w:rsid w:val="00D70707"/>
    <w:rsid w:val="00D72C88"/>
    <w:rsid w:val="00D72F8F"/>
    <w:rsid w:val="00D74EDD"/>
    <w:rsid w:val="00D75EFF"/>
    <w:rsid w:val="00D76625"/>
    <w:rsid w:val="00D7693C"/>
    <w:rsid w:val="00D777E3"/>
    <w:rsid w:val="00D82273"/>
    <w:rsid w:val="00D823F2"/>
    <w:rsid w:val="00D8369F"/>
    <w:rsid w:val="00D839A5"/>
    <w:rsid w:val="00D8435A"/>
    <w:rsid w:val="00D870C6"/>
    <w:rsid w:val="00D90A7A"/>
    <w:rsid w:val="00D90C6B"/>
    <w:rsid w:val="00D915E1"/>
    <w:rsid w:val="00D9416D"/>
    <w:rsid w:val="00D95DC7"/>
    <w:rsid w:val="00D976C5"/>
    <w:rsid w:val="00DA056F"/>
    <w:rsid w:val="00DA0DF9"/>
    <w:rsid w:val="00DA1CB0"/>
    <w:rsid w:val="00DA2889"/>
    <w:rsid w:val="00DB1805"/>
    <w:rsid w:val="00DB5564"/>
    <w:rsid w:val="00DB695C"/>
    <w:rsid w:val="00DB75CC"/>
    <w:rsid w:val="00DC011F"/>
    <w:rsid w:val="00DC5A85"/>
    <w:rsid w:val="00DC7217"/>
    <w:rsid w:val="00DC75AD"/>
    <w:rsid w:val="00DD3429"/>
    <w:rsid w:val="00DD354F"/>
    <w:rsid w:val="00DD4052"/>
    <w:rsid w:val="00DD6B96"/>
    <w:rsid w:val="00DD714A"/>
    <w:rsid w:val="00DD7326"/>
    <w:rsid w:val="00DE0C0D"/>
    <w:rsid w:val="00DE22BD"/>
    <w:rsid w:val="00DE2DBB"/>
    <w:rsid w:val="00DE6B0E"/>
    <w:rsid w:val="00DE6FD3"/>
    <w:rsid w:val="00DE78A0"/>
    <w:rsid w:val="00DF181A"/>
    <w:rsid w:val="00DF2A14"/>
    <w:rsid w:val="00DF2F98"/>
    <w:rsid w:val="00DF3BD5"/>
    <w:rsid w:val="00DF59AF"/>
    <w:rsid w:val="00E001F7"/>
    <w:rsid w:val="00E02672"/>
    <w:rsid w:val="00E04DB9"/>
    <w:rsid w:val="00E0504D"/>
    <w:rsid w:val="00E10509"/>
    <w:rsid w:val="00E107F2"/>
    <w:rsid w:val="00E10E38"/>
    <w:rsid w:val="00E1321D"/>
    <w:rsid w:val="00E14A51"/>
    <w:rsid w:val="00E16B84"/>
    <w:rsid w:val="00E2257C"/>
    <w:rsid w:val="00E232BD"/>
    <w:rsid w:val="00E242E0"/>
    <w:rsid w:val="00E243EB"/>
    <w:rsid w:val="00E246F1"/>
    <w:rsid w:val="00E253C2"/>
    <w:rsid w:val="00E277AB"/>
    <w:rsid w:val="00E3235C"/>
    <w:rsid w:val="00E3471E"/>
    <w:rsid w:val="00E35EA4"/>
    <w:rsid w:val="00E36439"/>
    <w:rsid w:val="00E36CF2"/>
    <w:rsid w:val="00E3700F"/>
    <w:rsid w:val="00E3706B"/>
    <w:rsid w:val="00E37C8C"/>
    <w:rsid w:val="00E40EB5"/>
    <w:rsid w:val="00E412A4"/>
    <w:rsid w:val="00E41809"/>
    <w:rsid w:val="00E42796"/>
    <w:rsid w:val="00E4343A"/>
    <w:rsid w:val="00E43E23"/>
    <w:rsid w:val="00E44236"/>
    <w:rsid w:val="00E44DF2"/>
    <w:rsid w:val="00E45DAD"/>
    <w:rsid w:val="00E47897"/>
    <w:rsid w:val="00E50015"/>
    <w:rsid w:val="00E51112"/>
    <w:rsid w:val="00E51214"/>
    <w:rsid w:val="00E5216B"/>
    <w:rsid w:val="00E52F5F"/>
    <w:rsid w:val="00E534FF"/>
    <w:rsid w:val="00E537D1"/>
    <w:rsid w:val="00E54378"/>
    <w:rsid w:val="00E55D46"/>
    <w:rsid w:val="00E56468"/>
    <w:rsid w:val="00E575EE"/>
    <w:rsid w:val="00E5781F"/>
    <w:rsid w:val="00E60BE8"/>
    <w:rsid w:val="00E60FB1"/>
    <w:rsid w:val="00E65EEF"/>
    <w:rsid w:val="00E6665D"/>
    <w:rsid w:val="00E66A25"/>
    <w:rsid w:val="00E66AF9"/>
    <w:rsid w:val="00E70363"/>
    <w:rsid w:val="00E70910"/>
    <w:rsid w:val="00E70DC2"/>
    <w:rsid w:val="00E72447"/>
    <w:rsid w:val="00E7529B"/>
    <w:rsid w:val="00E75448"/>
    <w:rsid w:val="00E7570B"/>
    <w:rsid w:val="00E800FA"/>
    <w:rsid w:val="00E84700"/>
    <w:rsid w:val="00E85CA2"/>
    <w:rsid w:val="00E8614A"/>
    <w:rsid w:val="00E87C8B"/>
    <w:rsid w:val="00E952D6"/>
    <w:rsid w:val="00E96F50"/>
    <w:rsid w:val="00E9712B"/>
    <w:rsid w:val="00EA1198"/>
    <w:rsid w:val="00EA1866"/>
    <w:rsid w:val="00EA1E96"/>
    <w:rsid w:val="00EA1EB6"/>
    <w:rsid w:val="00EA2FBD"/>
    <w:rsid w:val="00EA3F0F"/>
    <w:rsid w:val="00EA5A60"/>
    <w:rsid w:val="00EA5C94"/>
    <w:rsid w:val="00EA6402"/>
    <w:rsid w:val="00EA6671"/>
    <w:rsid w:val="00EB023D"/>
    <w:rsid w:val="00EB1C58"/>
    <w:rsid w:val="00EB2D0D"/>
    <w:rsid w:val="00EB3598"/>
    <w:rsid w:val="00EB378C"/>
    <w:rsid w:val="00EB3E3E"/>
    <w:rsid w:val="00EB7A47"/>
    <w:rsid w:val="00EC1C47"/>
    <w:rsid w:val="00EC371B"/>
    <w:rsid w:val="00EC60CB"/>
    <w:rsid w:val="00EC7A8B"/>
    <w:rsid w:val="00EC7C8E"/>
    <w:rsid w:val="00ED24A2"/>
    <w:rsid w:val="00ED43C6"/>
    <w:rsid w:val="00ED5E8D"/>
    <w:rsid w:val="00ED61F8"/>
    <w:rsid w:val="00ED62FD"/>
    <w:rsid w:val="00ED7628"/>
    <w:rsid w:val="00EE3431"/>
    <w:rsid w:val="00EE3FF7"/>
    <w:rsid w:val="00EE69F4"/>
    <w:rsid w:val="00EE71DE"/>
    <w:rsid w:val="00EE7F0F"/>
    <w:rsid w:val="00EF0352"/>
    <w:rsid w:val="00EF12AB"/>
    <w:rsid w:val="00EF2435"/>
    <w:rsid w:val="00EF247B"/>
    <w:rsid w:val="00EF386C"/>
    <w:rsid w:val="00EF5D8F"/>
    <w:rsid w:val="00EF5F1E"/>
    <w:rsid w:val="00EF6885"/>
    <w:rsid w:val="00EF6A15"/>
    <w:rsid w:val="00EF7145"/>
    <w:rsid w:val="00EF75AB"/>
    <w:rsid w:val="00F01D0E"/>
    <w:rsid w:val="00F02853"/>
    <w:rsid w:val="00F0328B"/>
    <w:rsid w:val="00F04131"/>
    <w:rsid w:val="00F04D74"/>
    <w:rsid w:val="00F0559A"/>
    <w:rsid w:val="00F05A54"/>
    <w:rsid w:val="00F063BE"/>
    <w:rsid w:val="00F06AB3"/>
    <w:rsid w:val="00F0793F"/>
    <w:rsid w:val="00F10276"/>
    <w:rsid w:val="00F114BA"/>
    <w:rsid w:val="00F115E2"/>
    <w:rsid w:val="00F11AA7"/>
    <w:rsid w:val="00F1321F"/>
    <w:rsid w:val="00F13397"/>
    <w:rsid w:val="00F13BE9"/>
    <w:rsid w:val="00F13DAA"/>
    <w:rsid w:val="00F1491A"/>
    <w:rsid w:val="00F1566F"/>
    <w:rsid w:val="00F15CE8"/>
    <w:rsid w:val="00F17331"/>
    <w:rsid w:val="00F1745C"/>
    <w:rsid w:val="00F17853"/>
    <w:rsid w:val="00F17D67"/>
    <w:rsid w:val="00F2095D"/>
    <w:rsid w:val="00F24194"/>
    <w:rsid w:val="00F24332"/>
    <w:rsid w:val="00F24D7B"/>
    <w:rsid w:val="00F250C8"/>
    <w:rsid w:val="00F263D8"/>
    <w:rsid w:val="00F3027B"/>
    <w:rsid w:val="00F31E54"/>
    <w:rsid w:val="00F3218E"/>
    <w:rsid w:val="00F324A3"/>
    <w:rsid w:val="00F32665"/>
    <w:rsid w:val="00F32BFA"/>
    <w:rsid w:val="00F35AD3"/>
    <w:rsid w:val="00F35CAB"/>
    <w:rsid w:val="00F371E8"/>
    <w:rsid w:val="00F402AE"/>
    <w:rsid w:val="00F41379"/>
    <w:rsid w:val="00F413B7"/>
    <w:rsid w:val="00F44C66"/>
    <w:rsid w:val="00F4555F"/>
    <w:rsid w:val="00F457A9"/>
    <w:rsid w:val="00F45B81"/>
    <w:rsid w:val="00F5207E"/>
    <w:rsid w:val="00F52941"/>
    <w:rsid w:val="00F52F00"/>
    <w:rsid w:val="00F54524"/>
    <w:rsid w:val="00F5590E"/>
    <w:rsid w:val="00F57AF4"/>
    <w:rsid w:val="00F610C7"/>
    <w:rsid w:val="00F64B73"/>
    <w:rsid w:val="00F650B9"/>
    <w:rsid w:val="00F66B47"/>
    <w:rsid w:val="00F67ADD"/>
    <w:rsid w:val="00F73987"/>
    <w:rsid w:val="00F74759"/>
    <w:rsid w:val="00F74897"/>
    <w:rsid w:val="00F7715A"/>
    <w:rsid w:val="00F77468"/>
    <w:rsid w:val="00F8155A"/>
    <w:rsid w:val="00F82E18"/>
    <w:rsid w:val="00F91355"/>
    <w:rsid w:val="00F9221F"/>
    <w:rsid w:val="00F942B2"/>
    <w:rsid w:val="00F947DE"/>
    <w:rsid w:val="00F94C1F"/>
    <w:rsid w:val="00F956E2"/>
    <w:rsid w:val="00F96A33"/>
    <w:rsid w:val="00FA01D2"/>
    <w:rsid w:val="00FA10B4"/>
    <w:rsid w:val="00FA1E06"/>
    <w:rsid w:val="00FA293E"/>
    <w:rsid w:val="00FA4EC2"/>
    <w:rsid w:val="00FA5815"/>
    <w:rsid w:val="00FB087E"/>
    <w:rsid w:val="00FB24FA"/>
    <w:rsid w:val="00FB3539"/>
    <w:rsid w:val="00FB4F20"/>
    <w:rsid w:val="00FB51EE"/>
    <w:rsid w:val="00FB63DE"/>
    <w:rsid w:val="00FB6B0A"/>
    <w:rsid w:val="00FC1C2B"/>
    <w:rsid w:val="00FC25EA"/>
    <w:rsid w:val="00FC27B3"/>
    <w:rsid w:val="00FC3A6B"/>
    <w:rsid w:val="00FC50E0"/>
    <w:rsid w:val="00FC5F7E"/>
    <w:rsid w:val="00FC650F"/>
    <w:rsid w:val="00FC7802"/>
    <w:rsid w:val="00FD2F92"/>
    <w:rsid w:val="00FD3866"/>
    <w:rsid w:val="00FD3DA1"/>
    <w:rsid w:val="00FD3DAC"/>
    <w:rsid w:val="00FD47AD"/>
    <w:rsid w:val="00FD57B8"/>
    <w:rsid w:val="00FD7DD9"/>
    <w:rsid w:val="00FE0ED0"/>
    <w:rsid w:val="00FE30EA"/>
    <w:rsid w:val="00FF15AB"/>
    <w:rsid w:val="00FF167B"/>
    <w:rsid w:val="00FF4EC2"/>
    <w:rsid w:val="00FF7303"/>
    <w:rsid w:val="00FF7A9E"/>
    <w:rsid w:val="035D1DC0"/>
    <w:rsid w:val="06844DBE"/>
    <w:rsid w:val="069A45DB"/>
    <w:rsid w:val="091B377D"/>
    <w:rsid w:val="0B7A4561"/>
    <w:rsid w:val="0C1D487E"/>
    <w:rsid w:val="0CE74C67"/>
    <w:rsid w:val="0E607CC2"/>
    <w:rsid w:val="13515442"/>
    <w:rsid w:val="16815279"/>
    <w:rsid w:val="177A5491"/>
    <w:rsid w:val="189270E7"/>
    <w:rsid w:val="1B3F26C4"/>
    <w:rsid w:val="1BCD57AB"/>
    <w:rsid w:val="1E79088D"/>
    <w:rsid w:val="1F6025C1"/>
    <w:rsid w:val="1F6F5CD3"/>
    <w:rsid w:val="22237784"/>
    <w:rsid w:val="227A152A"/>
    <w:rsid w:val="24267B5E"/>
    <w:rsid w:val="242877DE"/>
    <w:rsid w:val="26767E0A"/>
    <w:rsid w:val="26985012"/>
    <w:rsid w:val="26F30F76"/>
    <w:rsid w:val="294B01D3"/>
    <w:rsid w:val="297856FC"/>
    <w:rsid w:val="29FD11CC"/>
    <w:rsid w:val="2A2C74BF"/>
    <w:rsid w:val="2B5272A1"/>
    <w:rsid w:val="2BD40774"/>
    <w:rsid w:val="2DB334C2"/>
    <w:rsid w:val="2F3507DB"/>
    <w:rsid w:val="309F7453"/>
    <w:rsid w:val="320D4457"/>
    <w:rsid w:val="33235A84"/>
    <w:rsid w:val="34372CCA"/>
    <w:rsid w:val="34BC1492"/>
    <w:rsid w:val="35324954"/>
    <w:rsid w:val="35946F77"/>
    <w:rsid w:val="3BB00D7F"/>
    <w:rsid w:val="3D327B69"/>
    <w:rsid w:val="3F5C76FF"/>
    <w:rsid w:val="3F837AE3"/>
    <w:rsid w:val="3FCD4CB7"/>
    <w:rsid w:val="42831D2D"/>
    <w:rsid w:val="43ED63DA"/>
    <w:rsid w:val="45441531"/>
    <w:rsid w:val="4617789B"/>
    <w:rsid w:val="468E6A3A"/>
    <w:rsid w:val="47D5061C"/>
    <w:rsid w:val="47DA0D8E"/>
    <w:rsid w:val="4A2B7758"/>
    <w:rsid w:val="4EF04D77"/>
    <w:rsid w:val="4FAB5B26"/>
    <w:rsid w:val="549F7607"/>
    <w:rsid w:val="58F133F6"/>
    <w:rsid w:val="5AB94067"/>
    <w:rsid w:val="5AC77DBB"/>
    <w:rsid w:val="5CDE7D66"/>
    <w:rsid w:val="5D7C3415"/>
    <w:rsid w:val="5DC60467"/>
    <w:rsid w:val="5F01496B"/>
    <w:rsid w:val="5F0C25F1"/>
    <w:rsid w:val="61FB4E21"/>
    <w:rsid w:val="62CD4703"/>
    <w:rsid w:val="644A4AB3"/>
    <w:rsid w:val="64AF38BD"/>
    <w:rsid w:val="6A5E280F"/>
    <w:rsid w:val="6B996D13"/>
    <w:rsid w:val="6C9A1D05"/>
    <w:rsid w:val="6E4F3D89"/>
    <w:rsid w:val="6E524A94"/>
    <w:rsid w:val="71976AE6"/>
    <w:rsid w:val="723536EF"/>
    <w:rsid w:val="731C31AA"/>
    <w:rsid w:val="732B2842"/>
    <w:rsid w:val="76887A9F"/>
    <w:rsid w:val="7A387616"/>
    <w:rsid w:val="7A6413DB"/>
    <w:rsid w:val="7AB03A59"/>
    <w:rsid w:val="7B9E7E50"/>
    <w:rsid w:val="7D9C025B"/>
    <w:rsid w:val="7FA74CC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paragraph" w:styleId="4">
    <w:name w:val="heading 3"/>
    <w:basedOn w:val="1"/>
    <w:next w:val="5"/>
    <w:qFormat/>
    <w:uiPriority w:val="0"/>
    <w:pPr>
      <w:keepNext/>
      <w:spacing w:line="320" w:lineRule="exact"/>
      <w:outlineLvl w:val="2"/>
    </w:pPr>
    <w:rPr>
      <w:rFonts w:ascii="楷体_GB2312" w:eastAsia="楷体_GB2312"/>
      <w:sz w:val="32"/>
    </w:rPr>
  </w:style>
  <w:style w:type="paragraph" w:styleId="6">
    <w:name w:val="heading 4"/>
    <w:basedOn w:val="1"/>
    <w:next w:val="5"/>
    <w:qFormat/>
    <w:uiPriority w:val="0"/>
    <w:pPr>
      <w:keepNext/>
      <w:spacing w:line="600" w:lineRule="exact"/>
      <w:jc w:val="center"/>
      <w:outlineLvl w:val="3"/>
    </w:pPr>
    <w:rPr>
      <w:rFonts w:ascii="楷体_GB2312" w:eastAsia="楷体_GB2312"/>
      <w:sz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5">
    <w:name w:val="Normal Indent"/>
    <w:basedOn w:val="1"/>
    <w:link w:val="29"/>
    <w:qFormat/>
    <w:uiPriority w:val="0"/>
    <w:pPr>
      <w:ind w:firstLine="420"/>
    </w:pPr>
  </w:style>
  <w:style w:type="paragraph" w:styleId="7">
    <w:name w:val="Document Map"/>
    <w:basedOn w:val="1"/>
    <w:semiHidden/>
    <w:qFormat/>
    <w:uiPriority w:val="0"/>
    <w:pPr>
      <w:shd w:val="clear" w:color="auto" w:fill="000080"/>
    </w:pPr>
  </w:style>
  <w:style w:type="paragraph" w:styleId="8">
    <w:name w:val="annotation text"/>
    <w:basedOn w:val="1"/>
    <w:link w:val="30"/>
    <w:qFormat/>
    <w:uiPriority w:val="0"/>
    <w:pPr>
      <w:jc w:val="left"/>
    </w:pPr>
  </w:style>
  <w:style w:type="paragraph" w:styleId="9">
    <w:name w:val="Body Text 3"/>
    <w:basedOn w:val="1"/>
    <w:qFormat/>
    <w:uiPriority w:val="0"/>
    <w:pPr>
      <w:jc w:val="center"/>
    </w:pPr>
    <w:rPr>
      <w:b/>
      <w:spacing w:val="-20"/>
      <w:w w:val="110"/>
      <w:sz w:val="52"/>
    </w:rPr>
  </w:style>
  <w:style w:type="paragraph" w:styleId="10">
    <w:name w:val="Body Text"/>
    <w:basedOn w:val="1"/>
    <w:qFormat/>
    <w:uiPriority w:val="0"/>
    <w:pPr>
      <w:jc w:val="left"/>
    </w:pPr>
    <w:rPr>
      <w:rFonts w:ascii="Copperplate Gothic Bold" w:hAnsi="Copperplate Gothic Bold"/>
      <w:sz w:val="28"/>
    </w:rPr>
  </w:style>
  <w:style w:type="paragraph" w:styleId="11">
    <w:name w:val="Body Text Indent"/>
    <w:basedOn w:val="1"/>
    <w:qFormat/>
    <w:uiPriority w:val="0"/>
    <w:pPr>
      <w:spacing w:line="640" w:lineRule="exact"/>
      <w:ind w:firstLine="585"/>
    </w:pPr>
    <w:rPr>
      <w:rFonts w:ascii="楷体_GB2312" w:eastAsia="楷体_GB2312"/>
      <w:sz w:val="32"/>
    </w:rPr>
  </w:style>
  <w:style w:type="paragraph" w:styleId="12">
    <w:name w:val="Plain Text"/>
    <w:basedOn w:val="1"/>
    <w:link w:val="31"/>
    <w:qFormat/>
    <w:uiPriority w:val="0"/>
    <w:rPr>
      <w:rFonts w:ascii="宋体" w:hAnsi="Courier New"/>
    </w:rPr>
  </w:style>
  <w:style w:type="paragraph" w:styleId="13">
    <w:name w:val="Date"/>
    <w:basedOn w:val="1"/>
    <w:next w:val="1"/>
    <w:qFormat/>
    <w:uiPriority w:val="0"/>
    <w:rPr>
      <w:rFonts w:ascii="Copperplate Gothic Bold" w:hAnsi="Copperplate Gothic Bold"/>
      <w:sz w:val="32"/>
    </w:rPr>
  </w:style>
  <w:style w:type="paragraph" w:styleId="14">
    <w:name w:val="Body Text Indent 2"/>
    <w:basedOn w:val="1"/>
    <w:qFormat/>
    <w:uiPriority w:val="0"/>
    <w:pPr>
      <w:spacing w:line="640" w:lineRule="exact"/>
      <w:ind w:firstLine="645"/>
    </w:pPr>
    <w:rPr>
      <w:rFonts w:ascii="楷体_GB2312" w:eastAsia="楷体_GB2312"/>
      <w:sz w:val="32"/>
    </w:rPr>
  </w:style>
  <w:style w:type="paragraph" w:styleId="15">
    <w:name w:val="Balloon Text"/>
    <w:basedOn w:val="1"/>
    <w:semiHidden/>
    <w:qFormat/>
    <w:uiPriority w:val="0"/>
    <w:rPr>
      <w:sz w:val="18"/>
      <w:szCs w:val="18"/>
    </w:rPr>
  </w:style>
  <w:style w:type="paragraph" w:styleId="16">
    <w:name w:val="footer"/>
    <w:basedOn w:val="1"/>
    <w:link w:val="32"/>
    <w:qFormat/>
    <w:uiPriority w:val="0"/>
    <w:pPr>
      <w:tabs>
        <w:tab w:val="center" w:pos="4153"/>
        <w:tab w:val="right" w:pos="8306"/>
      </w:tabs>
      <w:snapToGrid w:val="0"/>
      <w:jc w:val="left"/>
    </w:pPr>
    <w:rPr>
      <w:sz w:val="18"/>
    </w:rPr>
  </w:style>
  <w:style w:type="paragraph" w:styleId="17">
    <w:name w:val="header"/>
    <w:basedOn w:val="1"/>
    <w:link w:val="33"/>
    <w:qFormat/>
    <w:uiPriority w:val="99"/>
    <w:pPr>
      <w:pBdr>
        <w:bottom w:val="single" w:color="auto" w:sz="6" w:space="1"/>
      </w:pBdr>
      <w:tabs>
        <w:tab w:val="center" w:pos="4153"/>
        <w:tab w:val="right" w:pos="8306"/>
      </w:tabs>
      <w:snapToGrid w:val="0"/>
      <w:jc w:val="center"/>
    </w:pPr>
    <w:rPr>
      <w:sz w:val="18"/>
    </w:rPr>
  </w:style>
  <w:style w:type="paragraph" w:styleId="18">
    <w:name w:val="Body Text Indent 3"/>
    <w:basedOn w:val="1"/>
    <w:qFormat/>
    <w:uiPriority w:val="0"/>
    <w:pPr>
      <w:ind w:firstLine="645"/>
    </w:pPr>
    <w:rPr>
      <w:rFonts w:ascii="宋体" w:hAnsi="Copperplate Gothic Bold"/>
      <w:sz w:val="28"/>
    </w:rPr>
  </w:style>
  <w:style w:type="paragraph" w:styleId="19">
    <w:name w:val="Body Text 2"/>
    <w:basedOn w:val="1"/>
    <w:qFormat/>
    <w:uiPriority w:val="0"/>
    <w:rPr>
      <w:rFonts w:ascii="楷体_GB2312" w:hAnsi="Copperplate Gothic Bold" w:eastAsia="楷体_GB2312"/>
      <w:sz w:val="28"/>
    </w:r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rPr>
  </w:style>
  <w:style w:type="character" w:styleId="25">
    <w:name w:val="page number"/>
    <w:qFormat/>
    <w:uiPriority w:val="0"/>
  </w:style>
  <w:style w:type="character" w:styleId="26">
    <w:name w:val="FollowedHyperlink"/>
    <w:qFormat/>
    <w:uiPriority w:val="0"/>
    <w:rPr>
      <w:rFonts w:hint="eastAsia" w:ascii="宋体" w:hAnsi="宋体" w:eastAsia="宋体" w:cs="宋体"/>
      <w:color w:val="000000"/>
      <w:sz w:val="18"/>
      <w:szCs w:val="18"/>
      <w:u w:val="none"/>
    </w:rPr>
  </w:style>
  <w:style w:type="character" w:styleId="27">
    <w:name w:val="Hyperlink"/>
    <w:qFormat/>
    <w:uiPriority w:val="0"/>
    <w:rPr>
      <w:rFonts w:hint="eastAsia" w:ascii="宋体" w:hAnsi="宋体" w:eastAsia="宋体" w:cs="宋体"/>
      <w:color w:val="000000"/>
      <w:sz w:val="18"/>
      <w:szCs w:val="18"/>
      <w:u w:val="none"/>
    </w:rPr>
  </w:style>
  <w:style w:type="character" w:styleId="28">
    <w:name w:val="annotation reference"/>
    <w:qFormat/>
    <w:uiPriority w:val="0"/>
    <w:rPr>
      <w:sz w:val="21"/>
    </w:rPr>
  </w:style>
  <w:style w:type="character" w:customStyle="1" w:styleId="29">
    <w:name w:val="正文缩进 Char"/>
    <w:link w:val="5"/>
    <w:qFormat/>
    <w:uiPriority w:val="0"/>
    <w:rPr>
      <w:rFonts w:eastAsia="宋体"/>
      <w:kern w:val="2"/>
      <w:sz w:val="21"/>
      <w:lang w:val="en-US" w:eastAsia="zh-CN" w:bidi="ar-SA"/>
    </w:rPr>
  </w:style>
  <w:style w:type="character" w:customStyle="1" w:styleId="30">
    <w:name w:val="批注文字 Char"/>
    <w:link w:val="8"/>
    <w:qFormat/>
    <w:locked/>
    <w:uiPriority w:val="0"/>
    <w:rPr>
      <w:kern w:val="2"/>
      <w:sz w:val="21"/>
    </w:rPr>
  </w:style>
  <w:style w:type="character" w:customStyle="1" w:styleId="31">
    <w:name w:val="纯文本 Char"/>
    <w:link w:val="12"/>
    <w:qFormat/>
    <w:uiPriority w:val="0"/>
    <w:rPr>
      <w:rFonts w:ascii="宋体" w:hAnsi="Courier New" w:eastAsia="宋体"/>
      <w:kern w:val="2"/>
      <w:sz w:val="21"/>
      <w:lang w:val="en-US" w:eastAsia="zh-CN" w:bidi="ar-SA"/>
    </w:rPr>
  </w:style>
  <w:style w:type="character" w:customStyle="1" w:styleId="32">
    <w:name w:val="页脚 Char"/>
    <w:link w:val="16"/>
    <w:qFormat/>
    <w:uiPriority w:val="99"/>
    <w:rPr>
      <w:rFonts w:eastAsia="宋体"/>
      <w:kern w:val="2"/>
      <w:sz w:val="18"/>
      <w:lang w:val="en-US" w:eastAsia="zh-CN" w:bidi="ar-SA"/>
    </w:rPr>
  </w:style>
  <w:style w:type="character" w:customStyle="1" w:styleId="33">
    <w:name w:val="页眉 Char"/>
    <w:link w:val="17"/>
    <w:qFormat/>
    <w:uiPriority w:val="99"/>
    <w:rPr>
      <w:rFonts w:eastAsia="宋体"/>
      <w:kern w:val="2"/>
      <w:sz w:val="18"/>
      <w:lang w:val="en-US" w:eastAsia="zh-CN" w:bidi="ar-SA"/>
    </w:rPr>
  </w:style>
  <w:style w:type="paragraph" w:customStyle="1" w:styleId="34">
    <w:name w:val="引言二级条标题"/>
    <w:basedOn w:val="35"/>
    <w:next w:val="36"/>
    <w:qFormat/>
    <w:uiPriority w:val="99"/>
    <w:pPr>
      <w:tabs>
        <w:tab w:val="left" w:pos="1140"/>
      </w:tabs>
    </w:pPr>
  </w:style>
  <w:style w:type="paragraph" w:customStyle="1" w:styleId="35">
    <w:name w:val="引言一级条标题"/>
    <w:basedOn w:val="1"/>
    <w:next w:val="36"/>
    <w:qFormat/>
    <w:uiPriority w:val="99"/>
    <w:pPr>
      <w:widowControl/>
      <w:tabs>
        <w:tab w:val="left" w:pos="1140"/>
      </w:tabs>
    </w:pPr>
    <w:rPr>
      <w:rFonts w:eastAsia="黑体"/>
      <w:b/>
      <w:bCs/>
      <w:szCs w:val="21"/>
    </w:rPr>
  </w:style>
  <w:style w:type="paragraph" w:customStyle="1" w:styleId="36">
    <w:name w:val="段"/>
    <w:qFormat/>
    <w:uiPriority w:val="99"/>
    <w:pPr>
      <w:ind w:firstLine="200" w:firstLineChars="200"/>
      <w:jc w:val="both"/>
    </w:pPr>
    <w:rPr>
      <w:rFonts w:ascii="宋体" w:hAnsi="Times New Roman" w:eastAsia="宋体" w:cs="宋体"/>
      <w:kern w:val="2"/>
      <w:sz w:val="21"/>
      <w:szCs w:val="21"/>
      <w:lang w:val="en-US" w:eastAsia="zh-CN" w:bidi="ar-SA"/>
    </w:rPr>
  </w:style>
  <w:style w:type="character" w:customStyle="1" w:styleId="37">
    <w:name w:val="Char Char3"/>
    <w:qFormat/>
    <w:uiPriority w:val="0"/>
    <w:rPr>
      <w:rFonts w:eastAsia="宋体"/>
      <w:kern w:val="2"/>
      <w:sz w:val="18"/>
      <w:lang w:val="en-US" w:eastAsia="zh-CN" w:bidi="ar-SA"/>
    </w:rPr>
  </w:style>
  <w:style w:type="character" w:customStyle="1" w:styleId="38">
    <w:name w:val="style4"/>
    <w:qFormat/>
    <w:uiPriority w:val="0"/>
    <w:rPr>
      <w:rFonts w:hint="default" w:ascii="Arial" w:hAnsi="Arial" w:cs="Arial"/>
      <w:sz w:val="20"/>
      <w:szCs w:val="20"/>
    </w:rPr>
  </w:style>
  <w:style w:type="character" w:customStyle="1" w:styleId="39">
    <w:name w:val="Char Char9"/>
    <w:qFormat/>
    <w:uiPriority w:val="0"/>
    <w:rPr>
      <w:rFonts w:eastAsia="宋体"/>
      <w:kern w:val="2"/>
      <w:sz w:val="18"/>
      <w:lang w:val="en-US" w:eastAsia="zh-CN"/>
    </w:rPr>
  </w:style>
  <w:style w:type="character" w:customStyle="1" w:styleId="40">
    <w:name w:val="Footer-Even Char Char"/>
    <w:qFormat/>
    <w:uiPriority w:val="0"/>
    <w:rPr>
      <w:rFonts w:eastAsia="宋体"/>
      <w:kern w:val="2"/>
      <w:sz w:val="18"/>
      <w:lang w:val="en-US" w:eastAsia="zh-CN" w:bidi="ar-SA"/>
    </w:rPr>
  </w:style>
  <w:style w:type="character" w:customStyle="1" w:styleId="41">
    <w:name w:val="base"/>
    <w:qFormat/>
    <w:uiPriority w:val="0"/>
  </w:style>
  <w:style w:type="character" w:customStyle="1" w:styleId="42">
    <w:name w:val="unnamed11"/>
    <w:qFormat/>
    <w:uiPriority w:val="0"/>
  </w:style>
  <w:style w:type="paragraph" w:customStyle="1" w:styleId="43">
    <w:name w:val="Char1"/>
    <w:basedOn w:val="1"/>
    <w:qFormat/>
    <w:uiPriority w:val="0"/>
    <w:pPr>
      <w:tabs>
        <w:tab w:val="left" w:pos="360"/>
      </w:tabs>
    </w:pPr>
    <w:rPr>
      <w:sz w:val="24"/>
      <w:szCs w:val="24"/>
    </w:rPr>
  </w:style>
  <w:style w:type="paragraph" w:customStyle="1" w:styleId="44">
    <w:name w:val="正文段"/>
    <w:basedOn w:val="1"/>
    <w:qFormat/>
    <w:uiPriority w:val="0"/>
    <w:pPr>
      <w:adjustRightInd w:val="0"/>
      <w:snapToGrid w:val="0"/>
      <w:spacing w:line="360" w:lineRule="auto"/>
    </w:pPr>
    <w:rPr>
      <w:rFonts w:eastAsia="仿宋_GB2312"/>
      <w:spacing w:val="-8"/>
      <w:sz w:val="24"/>
    </w:rPr>
  </w:style>
  <w:style w:type="paragraph" w:customStyle="1" w:styleId="45">
    <w:name w:val="图"/>
    <w:basedOn w:val="1"/>
    <w:next w:val="46"/>
    <w:qFormat/>
    <w:uiPriority w:val="0"/>
    <w:pPr>
      <w:numPr>
        <w:ilvl w:val="0"/>
        <w:numId w:val="1"/>
      </w:numPr>
      <w:adjustRightInd w:val="0"/>
      <w:spacing w:before="60" w:after="60" w:line="360" w:lineRule="atLeast"/>
      <w:jc w:val="center"/>
      <w:textAlignment w:val="baseline"/>
    </w:pPr>
    <w:rPr>
      <w:rFonts w:eastAsia="黑体"/>
      <w:b/>
      <w:kern w:val="0"/>
      <w:sz w:val="24"/>
    </w:rPr>
  </w:style>
  <w:style w:type="paragraph" w:customStyle="1" w:styleId="46">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47">
    <w:name w:val="Char Char Char"/>
    <w:basedOn w:val="1"/>
    <w:qFormat/>
    <w:uiPriority w:val="0"/>
  </w:style>
  <w:style w:type="paragraph" w:customStyle="1" w:styleId="48">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49">
    <w:name w:val="正文基本样式"/>
    <w:basedOn w:val="1"/>
    <w:qFormat/>
    <w:uiPriority w:val="0"/>
    <w:pPr>
      <w:spacing w:line="336" w:lineRule="auto"/>
      <w:ind w:firstLine="580"/>
    </w:pPr>
    <w:rPr>
      <w:rFonts w:eastAsia="仿宋_GB2312" w:cs="宋体"/>
      <w:sz w:val="28"/>
    </w:rPr>
  </w:style>
  <w:style w:type="paragraph" w:customStyle="1" w:styleId="5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51">
    <w:name w:val="Char1 Char Char Char"/>
    <w:basedOn w:val="1"/>
    <w:qFormat/>
    <w:uiPriority w:val="0"/>
    <w:rPr>
      <w:rFonts w:ascii="Tahoma" w:hAnsi="Tahoma"/>
      <w:szCs w:val="24"/>
    </w:rPr>
  </w:style>
  <w:style w:type="paragraph" w:customStyle="1" w:styleId="52">
    <w:name w:val="缺省文本"/>
    <w:basedOn w:val="1"/>
    <w:qFormat/>
    <w:uiPriority w:val="0"/>
    <w:pPr>
      <w:autoSpaceDE w:val="0"/>
      <w:autoSpaceDN w:val="0"/>
      <w:adjustRightInd w:val="0"/>
      <w:jc w:val="left"/>
    </w:pPr>
    <w:rPr>
      <w:kern w:val="0"/>
      <w:sz w:val="24"/>
    </w:rPr>
  </w:style>
  <w:style w:type="paragraph" w:customStyle="1" w:styleId="53">
    <w:name w:val="Char Char Char Char"/>
    <w:basedOn w:val="1"/>
    <w:qFormat/>
    <w:uiPriority w:val="0"/>
    <w:pPr>
      <w:widowControl/>
      <w:spacing w:after="160" w:line="240" w:lineRule="exact"/>
      <w:jc w:val="center"/>
    </w:pPr>
    <w:rPr>
      <w:rFonts w:ascii="宋体" w:hAnsi="宋体"/>
      <w:b/>
      <w:kern w:val="0"/>
      <w:sz w:val="28"/>
      <w:szCs w:val="28"/>
      <w:lang w:eastAsia="en-US"/>
    </w:rPr>
  </w:style>
  <w:style w:type="paragraph" w:customStyle="1" w:styleId="54">
    <w:name w:val="??¨???¨????ì?¨¨??¨?o??????ì?¨¨?"/>
    <w:basedOn w:val="1"/>
    <w:qFormat/>
    <w:uiPriority w:val="0"/>
    <w:pPr>
      <w:autoSpaceDE w:val="0"/>
      <w:autoSpaceDN w:val="0"/>
      <w:adjustRightInd w:val="0"/>
      <w:jc w:val="left"/>
    </w:pPr>
    <w:rPr>
      <w:kern w:val="0"/>
      <w:sz w:val="24"/>
    </w:rPr>
  </w:style>
  <w:style w:type="paragraph" w:customStyle="1" w:styleId="55">
    <w:name w:val="?§?§?¨¤?§o????¨¤?"/>
    <w:basedOn w:val="1"/>
    <w:qFormat/>
    <w:uiPriority w:val="0"/>
    <w:pPr>
      <w:autoSpaceDE w:val="0"/>
      <w:autoSpaceDN w:val="0"/>
      <w:adjustRightInd w:val="0"/>
      <w:jc w:val="left"/>
    </w:pPr>
    <w:rPr>
      <w:kern w:val="0"/>
      <w:sz w:val="24"/>
    </w:rPr>
  </w:style>
  <w:style w:type="paragraph" w:customStyle="1" w:styleId="56">
    <w:name w:val="Char"/>
    <w:basedOn w:val="1"/>
    <w:qFormat/>
    <w:uiPriority w:val="0"/>
    <w:rPr>
      <w:rFonts w:ascii="Tahoma" w:hAnsi="Tahoma"/>
      <w:sz w:val="24"/>
    </w:rPr>
  </w:style>
  <w:style w:type="paragraph" w:customStyle="1" w:styleId="57">
    <w:name w:val="Char Char Char Char1"/>
    <w:basedOn w:val="1"/>
    <w:qFormat/>
    <w:uiPriority w:val="0"/>
    <w:pPr>
      <w:tabs>
        <w:tab w:val="left" w:pos="360"/>
      </w:tabs>
    </w:pPr>
    <w:rPr>
      <w:sz w:val="24"/>
      <w:szCs w:val="24"/>
    </w:rPr>
  </w:style>
  <w:style w:type="paragraph" w:customStyle="1" w:styleId="58">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59">
    <w:name w:val="_Style 32"/>
    <w:basedOn w:val="1"/>
    <w:qFormat/>
    <w:uiPriority w:val="0"/>
    <w:pPr>
      <w:tabs>
        <w:tab w:val="left" w:pos="360"/>
      </w:tabs>
    </w:pPr>
  </w:style>
  <w:style w:type="character" w:customStyle="1" w:styleId="60">
    <w:name w:val="font31"/>
    <w:qFormat/>
    <w:uiPriority w:val="0"/>
    <w:rPr>
      <w:rFonts w:hint="eastAsia" w:ascii="宋体" w:hAnsi="宋体" w:eastAsia="宋体" w:cs="宋体"/>
      <w:color w:val="000000"/>
      <w:sz w:val="20"/>
      <w:szCs w:val="20"/>
      <w:u w:val="none"/>
    </w:rPr>
  </w:style>
  <w:style w:type="character" w:customStyle="1" w:styleId="61">
    <w:name w:val="font41"/>
    <w:qFormat/>
    <w:uiPriority w:val="0"/>
    <w:rPr>
      <w:rFonts w:hint="eastAsia" w:ascii="宋体" w:hAnsi="宋体" w:eastAsia="宋体" w:cs="宋体"/>
      <w:b/>
      <w:bCs/>
      <w:color w:val="000000"/>
      <w:sz w:val="20"/>
      <w:szCs w:val="20"/>
      <w:u w:val="none"/>
    </w:rPr>
  </w:style>
  <w:style w:type="paragraph" w:customStyle="1" w:styleId="62">
    <w:name w:val="样式1"/>
    <w:basedOn w:val="1"/>
    <w:qFormat/>
    <w:uiPriority w:val="0"/>
    <w:pPr>
      <w:spacing w:line="360" w:lineRule="auto"/>
      <w:outlineLvl w:val="1"/>
    </w:pPr>
    <w:rPr>
      <w:rFonts w:ascii="Calibri" w:hAnsi="Calibri"/>
      <w:szCs w:val="21"/>
    </w:rPr>
  </w:style>
  <w:style w:type="paragraph" w:customStyle="1" w:styleId="63">
    <w:name w:val="List Paragraph"/>
    <w:basedOn w:val="1"/>
    <w:qFormat/>
    <w:uiPriority w:val="0"/>
    <w:pPr>
      <w:ind w:firstLine="420" w:firstLineChars="200"/>
    </w:pPr>
    <w:rPr>
      <w:rFonts w:ascii="Calibri" w:hAnsi="Calibri"/>
      <w:szCs w:val="21"/>
    </w:rPr>
  </w:style>
  <w:style w:type="character" w:customStyle="1" w:styleId="64">
    <w:name w:val="15"/>
    <w:qFormat/>
    <w:uiPriority w:val="0"/>
    <w:rPr>
      <w:rFonts w:hint="eastAsia" w:ascii="等线 Light" w:hAnsi="等线 Light" w:eastAsia="等线 Light"/>
      <w:b/>
      <w:bCs/>
      <w:sz w:val="30"/>
      <w:szCs w:val="30"/>
    </w:rPr>
  </w:style>
  <w:style w:type="character" w:customStyle="1" w:styleId="65">
    <w:name w:val="其他_"/>
    <w:link w:val="66"/>
    <w:qFormat/>
    <w:uiPriority w:val="0"/>
    <w:rPr>
      <w:rFonts w:ascii="宋体" w:hAnsi="宋体" w:eastAsia="宋体" w:cs="宋体"/>
      <w:lang w:val="zh-CN" w:bidi="zh-CN"/>
    </w:rPr>
  </w:style>
  <w:style w:type="paragraph" w:customStyle="1" w:styleId="66">
    <w:name w:val="其他"/>
    <w:basedOn w:val="1"/>
    <w:link w:val="65"/>
    <w:qFormat/>
    <w:uiPriority w:val="0"/>
    <w:pPr>
      <w:spacing w:line="439" w:lineRule="auto"/>
      <w:ind w:firstLine="400"/>
      <w:jc w:val="left"/>
    </w:pPr>
    <w:rPr>
      <w:rFonts w:ascii="宋体" w:hAnsi="宋体" w:eastAsia="宋体" w:cs="宋体"/>
      <w:kern w:val="0"/>
      <w:sz w:val="20"/>
      <w:lang w:val="zh-CN" w:bidi="zh-CN"/>
    </w:rPr>
  </w:style>
  <w:style w:type="paragraph" w:customStyle="1" w:styleId="67">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68">
    <w:name w:val="NormalCharacter"/>
    <w:qFormat/>
    <w:uiPriority w:val="0"/>
  </w:style>
  <w:style w:type="character" w:customStyle="1" w:styleId="69">
    <w:name w:val="UserStyle_23"/>
    <w:link w:val="70"/>
    <w:qFormat/>
    <w:locked/>
    <w:uiPriority w:val="0"/>
    <w:rPr>
      <w:rFonts w:hAnsi="Calibri"/>
    </w:rPr>
  </w:style>
  <w:style w:type="paragraph" w:customStyle="1" w:styleId="70">
    <w:name w:val="BodyText"/>
    <w:basedOn w:val="1"/>
    <w:next w:val="1"/>
    <w:link w:val="69"/>
    <w:qFormat/>
    <w:uiPriority w:val="0"/>
    <w:pPr>
      <w:widowControl/>
      <w:spacing w:after="120"/>
    </w:pPr>
    <w:rPr>
      <w:rFonts w:hAnsi="Calibri"/>
      <w:kern w:val="0"/>
      <w:sz w:val="20"/>
    </w:rPr>
  </w:style>
  <w:style w:type="paragraph" w:customStyle="1" w:styleId="71">
    <w:name w:val="Table Paragraph"/>
    <w:basedOn w:val="1"/>
    <w:qFormat/>
    <w:uiPriority w:val="1"/>
    <w:rPr>
      <w:rFonts w:ascii="宋体" w:hAnsi="宋体" w:eastAsia="宋体" w:cs="宋体"/>
      <w:lang w:val="en-US" w:eastAsia="zh-CN" w:bidi="ar-SA"/>
    </w:rPr>
  </w:style>
  <w:style w:type="paragraph" w:customStyle="1" w:styleId="72">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73">
    <w:name w:val="正文文本1"/>
    <w:basedOn w:val="1"/>
    <w:qFormat/>
    <w:uiPriority w:val="0"/>
    <w:pPr>
      <w:jc w:val="left"/>
    </w:pPr>
    <w:rPr>
      <w:rFonts w:ascii="Copperplate Gothic Bold" w:hAnsi="Copperplate Gothic Bold"/>
      <w:sz w:val="28"/>
    </w:rPr>
  </w:style>
  <w:style w:type="paragraph" w:customStyle="1" w:styleId="74">
    <w:name w:val="纯文本1"/>
    <w:basedOn w:val="1"/>
    <w:qFormat/>
    <w:uiPriority w:val="0"/>
    <w:rPr>
      <w:rFonts w:ascii="宋体" w:hAnsi="Courier New"/>
      <w:szCs w:val="22"/>
    </w:rPr>
  </w:style>
  <w:style w:type="paragraph" w:customStyle="1" w:styleId="75">
    <w:name w:val="正文缩进1"/>
    <w:basedOn w:val="1"/>
    <w:qFormat/>
    <w:uiPriority w:val="0"/>
    <w:pPr>
      <w:ind w:firstLine="420"/>
    </w:pPr>
    <w:rPr>
      <w:rFonts w:ascii="Calibri" w:hAnsi="Calibri"/>
      <w:szCs w:val="22"/>
    </w:rPr>
  </w:style>
  <w:style w:type="table" w:customStyle="1" w:styleId="76">
    <w:name w:val="网格型1"/>
    <w:basedOn w:val="77"/>
    <w:qFormat/>
    <w:uiPriority w:val="0"/>
    <w:pPr>
      <w:widowControl w:val="0"/>
      <w:jc w:val="both"/>
    </w:pPr>
  </w:style>
  <w:style w:type="table" w:customStyle="1" w:styleId="77">
    <w:name w:val="普通表格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9</Pages>
  <Words>3178</Words>
  <Characters>3241</Characters>
  <Lines>147</Lines>
  <Paragraphs>41</Paragraphs>
  <TotalTime>32</TotalTime>
  <ScaleCrop>false</ScaleCrop>
  <LinksUpToDate>false</LinksUpToDate>
  <CharactersWithSpaces>3432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2024-07-11T01:30:00Z</dcterms:created>
  <dc:creator>user</dc:creator>
  <cp:lastModifiedBy>言小草</cp:lastModifiedBy>
  <cp:lastPrinted>2023-09-12T06:29:00Z</cp:lastPrinted>
  <dcterms:modified xsi:type="dcterms:W3CDTF">2026-01-27T07:29:01Z</dcterms:modified>
  <dc:title>标书编号：SZ99-</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89952FBD52DA4436B58262716FE0F4A6_13</vt:lpwstr>
  </property>
  <property fmtid="{D5CDD505-2E9C-101B-9397-08002B2CF9AE}" pid="4" name="KSOTemplateDocerSaveRecord">
    <vt:lpwstr>eyJoZGlkIjoiZTBhMjUwZWZhNzA5ZGY2MDA3NjhlZDY5NjY1OGEyNDIiLCJ1c2VySWQiOiIyMjcyNTQ2MzQifQ==</vt:lpwstr>
  </property>
</Properties>
</file>