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EE6BFE">
      <w:pPr>
        <w:jc w:val="center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西科大加建电梯项目-改建项目及电梯加建项目预算费用汇总及相关报价说明</w:t>
      </w:r>
    </w:p>
    <w:p w14:paraId="11819AF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/>
        <w:jc w:val="both"/>
        <w:textAlignment w:val="auto"/>
        <w:rPr>
          <w:rFonts w:hint="eastAsia" w:ascii="宋体" w:hAnsi="宋体" w:eastAsia="宋体" w:cs="宋体"/>
          <w:sz w:val="30"/>
          <w:szCs w:val="30"/>
          <w:lang w:val="en-US" w:eastAsia="zh-CN"/>
        </w:rPr>
      </w:pPr>
    </w:p>
    <w:p w14:paraId="5ABA37B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/>
        <w:jc w:val="both"/>
        <w:textAlignment w:val="auto"/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一、工程清单造价最高限额</w:t>
      </w:r>
    </w:p>
    <w:p w14:paraId="28A2C2AF">
      <w:pPr>
        <w:rPr>
          <w:rFonts w:hint="default"/>
          <w:lang w:val="en-US" w:eastAsia="zh-CN"/>
        </w:rPr>
      </w:pPr>
      <w:bookmarkStart w:id="0" w:name="_GoBack"/>
      <w:r>
        <w:rPr>
          <w:rFonts w:hint="eastAsia"/>
          <w:lang w:val="en-US" w:eastAsia="zh-CN"/>
        </w:rPr>
        <w:t xml:space="preserve">                                                                                                                   单位：元</w:t>
      </w:r>
    </w:p>
    <w:tbl>
      <w:tblPr>
        <w:tblStyle w:val="6"/>
        <w:tblW w:w="9405" w:type="dxa"/>
        <w:tblInd w:w="-40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8"/>
        <w:gridCol w:w="1230"/>
        <w:gridCol w:w="1231"/>
        <w:gridCol w:w="1231"/>
        <w:gridCol w:w="1231"/>
        <w:gridCol w:w="1231"/>
        <w:gridCol w:w="1231"/>
        <w:gridCol w:w="912"/>
      </w:tblGrid>
      <w:tr w14:paraId="14C100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8" w:type="dxa"/>
            <w:vMerge w:val="restart"/>
            <w:vAlign w:val="center"/>
          </w:tcPr>
          <w:p w14:paraId="58FD17E3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项目名称</w:t>
            </w:r>
          </w:p>
        </w:tc>
        <w:tc>
          <w:tcPr>
            <w:tcW w:w="7385" w:type="dxa"/>
            <w:gridSpan w:val="6"/>
            <w:vAlign w:val="center"/>
          </w:tcPr>
          <w:p w14:paraId="66122725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预算限额</w:t>
            </w:r>
          </w:p>
        </w:tc>
        <w:tc>
          <w:tcPr>
            <w:tcW w:w="912" w:type="dxa"/>
            <w:vMerge w:val="restart"/>
            <w:vAlign w:val="center"/>
          </w:tcPr>
          <w:p w14:paraId="6CC240B3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备注</w:t>
            </w:r>
          </w:p>
        </w:tc>
      </w:tr>
      <w:tr w14:paraId="674E45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8" w:type="dxa"/>
            <w:vMerge w:val="continue"/>
            <w:vAlign w:val="center"/>
          </w:tcPr>
          <w:p w14:paraId="58EBF1BE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1230" w:type="dxa"/>
            <w:vAlign w:val="center"/>
          </w:tcPr>
          <w:p w14:paraId="11A6BFA6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总预算限额</w:t>
            </w:r>
          </w:p>
        </w:tc>
        <w:tc>
          <w:tcPr>
            <w:tcW w:w="1231" w:type="dxa"/>
            <w:vAlign w:val="center"/>
          </w:tcPr>
          <w:p w14:paraId="36D97652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6单元预算限额</w:t>
            </w:r>
          </w:p>
        </w:tc>
        <w:tc>
          <w:tcPr>
            <w:tcW w:w="1231" w:type="dxa"/>
            <w:vAlign w:val="center"/>
          </w:tcPr>
          <w:p w14:paraId="3A9BB0CF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5单元预算限额</w:t>
            </w:r>
          </w:p>
        </w:tc>
        <w:tc>
          <w:tcPr>
            <w:tcW w:w="1231" w:type="dxa"/>
            <w:vAlign w:val="center"/>
          </w:tcPr>
          <w:p w14:paraId="1A00A98B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4单元预算限额</w:t>
            </w:r>
          </w:p>
        </w:tc>
        <w:tc>
          <w:tcPr>
            <w:tcW w:w="1231" w:type="dxa"/>
            <w:vAlign w:val="center"/>
          </w:tcPr>
          <w:p w14:paraId="2E7AA596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2单元预算限额</w:t>
            </w:r>
          </w:p>
        </w:tc>
        <w:tc>
          <w:tcPr>
            <w:tcW w:w="1231" w:type="dxa"/>
            <w:vAlign w:val="center"/>
          </w:tcPr>
          <w:p w14:paraId="55DCFFCB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1单元预算限额</w:t>
            </w:r>
          </w:p>
        </w:tc>
        <w:tc>
          <w:tcPr>
            <w:tcW w:w="912" w:type="dxa"/>
            <w:vMerge w:val="continue"/>
            <w:vAlign w:val="center"/>
          </w:tcPr>
          <w:p w14:paraId="756FF257"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</w:p>
        </w:tc>
      </w:tr>
      <w:tr w14:paraId="1388BF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8" w:type="dxa"/>
            <w:vAlign w:val="center"/>
          </w:tcPr>
          <w:p w14:paraId="4D37ED83"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总造价限额</w:t>
            </w:r>
          </w:p>
        </w:tc>
        <w:tc>
          <w:tcPr>
            <w:tcW w:w="1230" w:type="dxa"/>
            <w:vAlign w:val="center"/>
          </w:tcPr>
          <w:p w14:paraId="47C047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7453390.99</w:t>
            </w:r>
          </w:p>
        </w:tc>
        <w:tc>
          <w:tcPr>
            <w:tcW w:w="1231" w:type="dxa"/>
            <w:vAlign w:val="center"/>
          </w:tcPr>
          <w:p w14:paraId="78DADE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1479584.91</w:t>
            </w:r>
          </w:p>
        </w:tc>
        <w:tc>
          <w:tcPr>
            <w:tcW w:w="1231" w:type="dxa"/>
            <w:vAlign w:val="center"/>
          </w:tcPr>
          <w:p w14:paraId="2CF853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1481049.16</w:t>
            </w:r>
          </w:p>
        </w:tc>
        <w:tc>
          <w:tcPr>
            <w:tcW w:w="1231" w:type="dxa"/>
            <w:vAlign w:val="center"/>
          </w:tcPr>
          <w:p w14:paraId="22E1CF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1469903.81</w:t>
            </w:r>
          </w:p>
        </w:tc>
        <w:tc>
          <w:tcPr>
            <w:tcW w:w="1231" w:type="dxa"/>
            <w:vAlign w:val="center"/>
          </w:tcPr>
          <w:p w14:paraId="73CA3A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1469912</w:t>
            </w:r>
          </w:p>
        </w:tc>
        <w:tc>
          <w:tcPr>
            <w:tcW w:w="1231" w:type="dxa"/>
            <w:vAlign w:val="center"/>
          </w:tcPr>
          <w:p w14:paraId="723954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1552941.11</w:t>
            </w:r>
          </w:p>
        </w:tc>
        <w:tc>
          <w:tcPr>
            <w:tcW w:w="912" w:type="dxa"/>
            <w:vAlign w:val="center"/>
          </w:tcPr>
          <w:p w14:paraId="49B400FC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3E488C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8" w:type="dxa"/>
            <w:vAlign w:val="center"/>
          </w:tcPr>
          <w:p w14:paraId="7CFCB14F">
            <w:pPr>
              <w:numPr>
                <w:ilvl w:val="0"/>
                <w:numId w:val="1"/>
              </w:num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基础和钢结构及电梯住户承担部分</w:t>
            </w:r>
          </w:p>
        </w:tc>
        <w:tc>
          <w:tcPr>
            <w:tcW w:w="1230" w:type="dxa"/>
            <w:vAlign w:val="center"/>
          </w:tcPr>
          <w:p w14:paraId="0BC66A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5884818.42</w:t>
            </w:r>
          </w:p>
        </w:tc>
        <w:tc>
          <w:tcPr>
            <w:tcW w:w="1231" w:type="dxa"/>
            <w:vAlign w:val="center"/>
          </w:tcPr>
          <w:p w14:paraId="473FE2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1176026.25</w:t>
            </w:r>
          </w:p>
        </w:tc>
        <w:tc>
          <w:tcPr>
            <w:tcW w:w="1231" w:type="dxa"/>
            <w:vAlign w:val="center"/>
          </w:tcPr>
          <w:p w14:paraId="5AB0E1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1180406.93</w:t>
            </w:r>
          </w:p>
        </w:tc>
        <w:tc>
          <w:tcPr>
            <w:tcW w:w="1231" w:type="dxa"/>
            <w:vAlign w:val="center"/>
          </w:tcPr>
          <w:p w14:paraId="6469FE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1178154.02</w:t>
            </w:r>
          </w:p>
        </w:tc>
        <w:tc>
          <w:tcPr>
            <w:tcW w:w="1231" w:type="dxa"/>
            <w:vAlign w:val="center"/>
          </w:tcPr>
          <w:p w14:paraId="4E7E32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1173582.75</w:t>
            </w:r>
          </w:p>
        </w:tc>
        <w:tc>
          <w:tcPr>
            <w:tcW w:w="1231" w:type="dxa"/>
            <w:vAlign w:val="center"/>
          </w:tcPr>
          <w:p w14:paraId="409B2E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1176648.47</w:t>
            </w:r>
          </w:p>
        </w:tc>
        <w:tc>
          <w:tcPr>
            <w:tcW w:w="912" w:type="dxa"/>
            <w:vAlign w:val="center"/>
          </w:tcPr>
          <w:p w14:paraId="42397517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3E005A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8" w:type="dxa"/>
            <w:vAlign w:val="center"/>
          </w:tcPr>
          <w:p w14:paraId="688ACB71">
            <w:pPr>
              <w:numPr>
                <w:ilvl w:val="0"/>
                <w:numId w:val="0"/>
              </w:num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1.1 电梯设备暂估价</w:t>
            </w:r>
          </w:p>
        </w:tc>
        <w:tc>
          <w:tcPr>
            <w:tcW w:w="1230" w:type="dxa"/>
            <w:shd w:val="clear" w:color="auto" w:fill="auto"/>
            <w:vAlign w:val="center"/>
          </w:tcPr>
          <w:p w14:paraId="5A69F0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1050000</w:t>
            </w:r>
            <w:r>
              <w:rPr>
                <w:rFonts w:hint="eastAsia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  <w:tc>
          <w:tcPr>
            <w:tcW w:w="1231" w:type="dxa"/>
            <w:shd w:val="clear" w:color="auto" w:fill="auto"/>
            <w:vAlign w:val="center"/>
          </w:tcPr>
          <w:p w14:paraId="3A61C1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210000</w:t>
            </w:r>
            <w:r>
              <w:rPr>
                <w:rFonts w:hint="eastAsia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  <w:tc>
          <w:tcPr>
            <w:tcW w:w="1231" w:type="dxa"/>
            <w:shd w:val="clear" w:color="auto" w:fill="auto"/>
            <w:vAlign w:val="center"/>
          </w:tcPr>
          <w:p w14:paraId="0E0A0D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210000</w:t>
            </w:r>
            <w:r>
              <w:rPr>
                <w:rFonts w:hint="eastAsia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  <w:tc>
          <w:tcPr>
            <w:tcW w:w="1231" w:type="dxa"/>
            <w:shd w:val="clear" w:color="auto" w:fill="auto"/>
            <w:vAlign w:val="center"/>
          </w:tcPr>
          <w:p w14:paraId="618ED5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210000</w:t>
            </w:r>
            <w:r>
              <w:rPr>
                <w:rFonts w:hint="eastAsia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  <w:tc>
          <w:tcPr>
            <w:tcW w:w="1231" w:type="dxa"/>
            <w:shd w:val="clear" w:color="auto" w:fill="auto"/>
            <w:vAlign w:val="center"/>
          </w:tcPr>
          <w:p w14:paraId="41D4E6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210000</w:t>
            </w:r>
            <w:r>
              <w:rPr>
                <w:rFonts w:hint="eastAsia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  <w:tc>
          <w:tcPr>
            <w:tcW w:w="1231" w:type="dxa"/>
            <w:shd w:val="clear" w:color="auto" w:fill="auto"/>
            <w:vAlign w:val="center"/>
          </w:tcPr>
          <w:p w14:paraId="27D47E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210000</w:t>
            </w:r>
            <w:r>
              <w:rPr>
                <w:rFonts w:hint="eastAsia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  <w:tc>
          <w:tcPr>
            <w:tcW w:w="912" w:type="dxa"/>
            <w:vAlign w:val="center"/>
          </w:tcPr>
          <w:p w14:paraId="0AF7ED2A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25882B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8" w:type="dxa"/>
            <w:vAlign w:val="center"/>
          </w:tcPr>
          <w:p w14:paraId="031C9119"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1.2 基础和钢结构住户承担部分</w:t>
            </w:r>
          </w:p>
        </w:tc>
        <w:tc>
          <w:tcPr>
            <w:tcW w:w="1230" w:type="dxa"/>
            <w:vAlign w:val="center"/>
          </w:tcPr>
          <w:p w14:paraId="78EA49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4834818.42</w:t>
            </w:r>
          </w:p>
        </w:tc>
        <w:tc>
          <w:tcPr>
            <w:tcW w:w="1231" w:type="dxa"/>
            <w:vAlign w:val="center"/>
          </w:tcPr>
          <w:p w14:paraId="0B8734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966026.25</w:t>
            </w:r>
          </w:p>
        </w:tc>
        <w:tc>
          <w:tcPr>
            <w:tcW w:w="1231" w:type="dxa"/>
            <w:vAlign w:val="center"/>
          </w:tcPr>
          <w:p w14:paraId="6CAA05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970406.93</w:t>
            </w:r>
          </w:p>
        </w:tc>
        <w:tc>
          <w:tcPr>
            <w:tcW w:w="1231" w:type="dxa"/>
            <w:vAlign w:val="center"/>
          </w:tcPr>
          <w:p w14:paraId="1660E4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968154.02</w:t>
            </w:r>
          </w:p>
        </w:tc>
        <w:tc>
          <w:tcPr>
            <w:tcW w:w="1231" w:type="dxa"/>
            <w:vAlign w:val="center"/>
          </w:tcPr>
          <w:p w14:paraId="090135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963582.75</w:t>
            </w:r>
          </w:p>
        </w:tc>
        <w:tc>
          <w:tcPr>
            <w:tcW w:w="1231" w:type="dxa"/>
            <w:vAlign w:val="center"/>
          </w:tcPr>
          <w:p w14:paraId="65EF65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966648.47</w:t>
            </w:r>
          </w:p>
        </w:tc>
        <w:tc>
          <w:tcPr>
            <w:tcW w:w="912" w:type="dxa"/>
            <w:vAlign w:val="center"/>
          </w:tcPr>
          <w:p w14:paraId="010D6962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37B38A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8" w:type="dxa"/>
            <w:shd w:val="clear" w:color="auto" w:fill="auto"/>
            <w:vAlign w:val="center"/>
          </w:tcPr>
          <w:p w14:paraId="5E6CA86B">
            <w:pPr>
              <w:jc w:val="both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其中：暂列金</w:t>
            </w:r>
          </w:p>
        </w:tc>
        <w:tc>
          <w:tcPr>
            <w:tcW w:w="1230" w:type="dxa"/>
            <w:shd w:val="clear" w:color="auto" w:fill="auto"/>
            <w:vAlign w:val="center"/>
          </w:tcPr>
          <w:p w14:paraId="2079BD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50000</w:t>
            </w:r>
            <w:r>
              <w:rPr>
                <w:rFonts w:hint="eastAsia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  <w:tc>
          <w:tcPr>
            <w:tcW w:w="1231" w:type="dxa"/>
            <w:shd w:val="clear" w:color="auto" w:fill="auto"/>
            <w:vAlign w:val="center"/>
          </w:tcPr>
          <w:p w14:paraId="159C48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10000</w:t>
            </w:r>
            <w:r>
              <w:rPr>
                <w:rFonts w:hint="eastAsia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  <w:tc>
          <w:tcPr>
            <w:tcW w:w="1231" w:type="dxa"/>
            <w:shd w:val="clear" w:color="auto" w:fill="auto"/>
            <w:vAlign w:val="center"/>
          </w:tcPr>
          <w:p w14:paraId="6DC6F1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10000</w:t>
            </w:r>
            <w:r>
              <w:rPr>
                <w:rFonts w:hint="eastAsia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  <w:tc>
          <w:tcPr>
            <w:tcW w:w="1231" w:type="dxa"/>
            <w:shd w:val="clear" w:color="auto" w:fill="auto"/>
            <w:vAlign w:val="center"/>
          </w:tcPr>
          <w:p w14:paraId="148EAA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10000</w:t>
            </w:r>
            <w:r>
              <w:rPr>
                <w:rFonts w:hint="eastAsia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  <w:tc>
          <w:tcPr>
            <w:tcW w:w="1231" w:type="dxa"/>
            <w:shd w:val="clear" w:color="auto" w:fill="auto"/>
            <w:vAlign w:val="center"/>
          </w:tcPr>
          <w:p w14:paraId="7921CB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10000</w:t>
            </w:r>
            <w:r>
              <w:rPr>
                <w:rFonts w:hint="eastAsia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  <w:tc>
          <w:tcPr>
            <w:tcW w:w="1231" w:type="dxa"/>
            <w:shd w:val="clear" w:color="auto" w:fill="auto"/>
            <w:vAlign w:val="center"/>
          </w:tcPr>
          <w:p w14:paraId="005CBE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10000</w:t>
            </w:r>
            <w:r>
              <w:rPr>
                <w:rFonts w:hint="eastAsia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  <w:tc>
          <w:tcPr>
            <w:tcW w:w="912" w:type="dxa"/>
            <w:shd w:val="clear" w:color="auto" w:fill="auto"/>
            <w:vAlign w:val="center"/>
          </w:tcPr>
          <w:p w14:paraId="41BCAC8D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</w:p>
        </w:tc>
      </w:tr>
      <w:tr w14:paraId="0B46B2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8" w:type="dxa"/>
            <w:vAlign w:val="center"/>
          </w:tcPr>
          <w:p w14:paraId="1314ACBC"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2.一层公共改造（加固、装饰、楼梯等）学校承担部分</w:t>
            </w:r>
          </w:p>
        </w:tc>
        <w:tc>
          <w:tcPr>
            <w:tcW w:w="1230" w:type="dxa"/>
            <w:vAlign w:val="center"/>
          </w:tcPr>
          <w:p w14:paraId="643473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1568572.57</w:t>
            </w:r>
          </w:p>
        </w:tc>
        <w:tc>
          <w:tcPr>
            <w:tcW w:w="1231" w:type="dxa"/>
            <w:vAlign w:val="center"/>
          </w:tcPr>
          <w:p w14:paraId="15E16B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303558.66</w:t>
            </w:r>
          </w:p>
        </w:tc>
        <w:tc>
          <w:tcPr>
            <w:tcW w:w="1231" w:type="dxa"/>
            <w:vAlign w:val="center"/>
          </w:tcPr>
          <w:p w14:paraId="2845E5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300642.23</w:t>
            </w:r>
          </w:p>
        </w:tc>
        <w:tc>
          <w:tcPr>
            <w:tcW w:w="1231" w:type="dxa"/>
            <w:vAlign w:val="center"/>
          </w:tcPr>
          <w:p w14:paraId="3D8524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291749.79</w:t>
            </w:r>
          </w:p>
        </w:tc>
        <w:tc>
          <w:tcPr>
            <w:tcW w:w="1231" w:type="dxa"/>
            <w:vAlign w:val="center"/>
          </w:tcPr>
          <w:p w14:paraId="0CA128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296329.25</w:t>
            </w:r>
          </w:p>
        </w:tc>
        <w:tc>
          <w:tcPr>
            <w:tcW w:w="1231" w:type="dxa"/>
            <w:vAlign w:val="center"/>
          </w:tcPr>
          <w:p w14:paraId="0E5B31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376292.64</w:t>
            </w:r>
          </w:p>
        </w:tc>
        <w:tc>
          <w:tcPr>
            <w:tcW w:w="912" w:type="dxa"/>
            <w:vAlign w:val="center"/>
          </w:tcPr>
          <w:p w14:paraId="6035507C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654238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8" w:type="dxa"/>
            <w:vAlign w:val="center"/>
          </w:tcPr>
          <w:p w14:paraId="185280B1">
            <w:pPr>
              <w:jc w:val="both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其中：暂列金</w:t>
            </w:r>
          </w:p>
        </w:tc>
        <w:tc>
          <w:tcPr>
            <w:tcW w:w="1230" w:type="dxa"/>
            <w:shd w:val="clear" w:color="auto" w:fill="auto"/>
            <w:vAlign w:val="center"/>
          </w:tcPr>
          <w:p w14:paraId="0AE537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175000</w:t>
            </w:r>
          </w:p>
        </w:tc>
        <w:tc>
          <w:tcPr>
            <w:tcW w:w="1231" w:type="dxa"/>
            <w:vAlign w:val="center"/>
          </w:tcPr>
          <w:p w14:paraId="0FA3E0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30000</w:t>
            </w:r>
            <w:r>
              <w:rPr>
                <w:rFonts w:hint="eastAsia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  <w:tc>
          <w:tcPr>
            <w:tcW w:w="1231" w:type="dxa"/>
            <w:vAlign w:val="center"/>
          </w:tcPr>
          <w:p w14:paraId="59079D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30000</w:t>
            </w:r>
            <w:r>
              <w:rPr>
                <w:rFonts w:hint="eastAsia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  <w:tc>
          <w:tcPr>
            <w:tcW w:w="1231" w:type="dxa"/>
            <w:vAlign w:val="center"/>
          </w:tcPr>
          <w:p w14:paraId="1443B7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30000</w:t>
            </w:r>
            <w:r>
              <w:rPr>
                <w:rFonts w:hint="eastAsia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  <w:tc>
          <w:tcPr>
            <w:tcW w:w="1231" w:type="dxa"/>
            <w:vAlign w:val="center"/>
          </w:tcPr>
          <w:p w14:paraId="088D63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30000</w:t>
            </w:r>
            <w:r>
              <w:rPr>
                <w:rFonts w:hint="eastAsia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  <w:tc>
          <w:tcPr>
            <w:tcW w:w="1231" w:type="dxa"/>
            <w:vAlign w:val="center"/>
          </w:tcPr>
          <w:p w14:paraId="094425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55000</w:t>
            </w:r>
            <w:r>
              <w:rPr>
                <w:rFonts w:hint="eastAsia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  <w:tc>
          <w:tcPr>
            <w:tcW w:w="912" w:type="dxa"/>
            <w:vAlign w:val="center"/>
          </w:tcPr>
          <w:p w14:paraId="5ABAD691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  <w:tr w14:paraId="533B7C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08" w:type="dxa"/>
            <w:vAlign w:val="center"/>
          </w:tcPr>
          <w:p w14:paraId="29DA5F31">
            <w:pPr>
              <w:jc w:val="both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其中：总暂列金</w:t>
            </w:r>
          </w:p>
        </w:tc>
        <w:tc>
          <w:tcPr>
            <w:tcW w:w="1230" w:type="dxa"/>
            <w:shd w:val="clear" w:color="auto" w:fill="auto"/>
            <w:vAlign w:val="center"/>
          </w:tcPr>
          <w:p w14:paraId="15106A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225000</w:t>
            </w:r>
          </w:p>
        </w:tc>
        <w:tc>
          <w:tcPr>
            <w:tcW w:w="1231" w:type="dxa"/>
            <w:shd w:val="clear" w:color="auto" w:fill="auto"/>
            <w:vAlign w:val="center"/>
          </w:tcPr>
          <w:p w14:paraId="7BBAE1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40000</w:t>
            </w:r>
            <w:r>
              <w:rPr>
                <w:rFonts w:hint="eastAsia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  <w:tc>
          <w:tcPr>
            <w:tcW w:w="1231" w:type="dxa"/>
            <w:shd w:val="clear" w:color="auto" w:fill="auto"/>
            <w:vAlign w:val="center"/>
          </w:tcPr>
          <w:p w14:paraId="45718F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40000</w:t>
            </w:r>
            <w:r>
              <w:rPr>
                <w:rFonts w:hint="eastAsia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  <w:tc>
          <w:tcPr>
            <w:tcW w:w="1231" w:type="dxa"/>
            <w:shd w:val="clear" w:color="auto" w:fill="auto"/>
            <w:vAlign w:val="center"/>
          </w:tcPr>
          <w:p w14:paraId="5E6AEC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40000</w:t>
            </w:r>
            <w:r>
              <w:rPr>
                <w:rFonts w:hint="eastAsia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  <w:tc>
          <w:tcPr>
            <w:tcW w:w="1231" w:type="dxa"/>
            <w:shd w:val="clear" w:color="auto" w:fill="auto"/>
            <w:vAlign w:val="center"/>
          </w:tcPr>
          <w:p w14:paraId="26E512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40000</w:t>
            </w:r>
            <w:r>
              <w:rPr>
                <w:rFonts w:hint="eastAsia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  <w:tc>
          <w:tcPr>
            <w:tcW w:w="1231" w:type="dxa"/>
            <w:shd w:val="clear" w:color="auto" w:fill="auto"/>
            <w:vAlign w:val="center"/>
          </w:tcPr>
          <w:p w14:paraId="1D8A34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default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65000</w:t>
            </w:r>
            <w:r>
              <w:rPr>
                <w:rFonts w:hint="eastAsia" w:ascii="Calibri" w:hAnsi="Calibri" w:eastAsia="宋体" w:cs="Calibri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.00</w:t>
            </w:r>
          </w:p>
        </w:tc>
        <w:tc>
          <w:tcPr>
            <w:tcW w:w="912" w:type="dxa"/>
            <w:vAlign w:val="center"/>
          </w:tcPr>
          <w:p w14:paraId="5E967704"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 w14:paraId="4A677D2E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  </w:t>
      </w:r>
    </w:p>
    <w:p w14:paraId="2D0D7CE3">
      <w:pPr>
        <w:pStyle w:val="2"/>
        <w:numPr>
          <w:ilvl w:val="0"/>
          <w:numId w:val="0"/>
        </w:numPr>
        <w:rPr>
          <w:rFonts w:hint="eastAsia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  <w:lang w:val="en-US" w:eastAsia="zh-CN"/>
        </w:rPr>
        <w:t>二、投标报价说明</w:t>
      </w:r>
    </w:p>
    <w:p w14:paraId="4A0D46B3">
      <w:pPr>
        <w:keepNext w:val="0"/>
        <w:keepLines w:val="0"/>
        <w:widowControl/>
        <w:suppressLineNumbers w:val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color w:val="000000"/>
          <w:kern w:val="0"/>
          <w:sz w:val="28"/>
          <w:szCs w:val="28"/>
          <w:lang w:val="en-US" w:eastAsia="zh-CN" w:bidi="ar"/>
        </w:rPr>
        <w:t>（一）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 w:bidi="ar"/>
        </w:rPr>
        <w:t xml:space="preserve">工程概况 </w:t>
      </w:r>
    </w:p>
    <w:p w14:paraId="5FF0CECF">
      <w:pPr>
        <w:keepNext w:val="0"/>
        <w:keepLines w:val="0"/>
        <w:widowControl/>
        <w:suppressLineNumbers w:val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 w:bidi="ar"/>
        </w:rPr>
        <w:t>1.工程名称:西科大加建电梯项目-改建项目</w:t>
      </w:r>
      <w:r>
        <w:rPr>
          <w:rFonts w:hint="eastAsia" w:asciiTheme="minorEastAsia" w:hAnsiTheme="minorEastAsia" w:cstheme="minorEastAsia"/>
          <w:color w:val="000000"/>
          <w:kern w:val="0"/>
          <w:sz w:val="28"/>
          <w:szCs w:val="28"/>
          <w:lang w:val="en-US" w:eastAsia="zh-CN" w:bidi="ar"/>
        </w:rPr>
        <w:t>及电梯加建项目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 w:bidi="ar"/>
        </w:rPr>
        <w:t xml:space="preserve"> </w:t>
      </w:r>
    </w:p>
    <w:p w14:paraId="57A65916">
      <w:pPr>
        <w:keepNext w:val="0"/>
        <w:keepLines w:val="0"/>
        <w:widowControl/>
        <w:suppressLineNumbers w:val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 w:bidi="ar"/>
        </w:rPr>
        <w:t>2.工程概况:</w:t>
      </w:r>
      <w:r>
        <w:rPr>
          <w:rFonts w:hint="eastAsia" w:asciiTheme="minorEastAsia" w:hAnsiTheme="minorEastAsia" w:cstheme="minorEastAsia"/>
          <w:color w:val="000000"/>
          <w:kern w:val="0"/>
          <w:sz w:val="28"/>
          <w:szCs w:val="28"/>
          <w:lang w:val="en-US" w:eastAsia="zh-CN" w:bidi="ar"/>
        </w:rPr>
        <w:t>本项目为老小区加建电梯项目，包含内容有：原有商铺部分装修改造、电梯基础施工、原有建筑结构加固施工、加建电梯结构施工、外幕墙施工、涉及到电梯加建部分的外墙改造等，详见预算内容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 w:bidi="ar"/>
        </w:rPr>
        <w:t xml:space="preserve">。 </w:t>
      </w:r>
    </w:p>
    <w:p w14:paraId="01D195D0">
      <w:pPr>
        <w:keepNext w:val="0"/>
        <w:keepLines w:val="0"/>
        <w:widowControl/>
        <w:suppressLineNumbers w:val="0"/>
        <w:jc w:val="left"/>
        <w:rPr>
          <w:rFonts w:hint="default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Theme="minorEastAsia" w:hAnsiTheme="minorEastAsia" w:cstheme="minorEastAsia"/>
          <w:color w:val="000000"/>
          <w:kern w:val="0"/>
          <w:sz w:val="28"/>
          <w:szCs w:val="28"/>
          <w:lang w:val="en-US" w:eastAsia="zh-CN" w:bidi="ar"/>
        </w:rPr>
        <w:t>3.未包含部分：原有消防改造未包含在本次报价中、电梯设备因是设备，未包含在本次广联达组价报价中（另列表格单列）</w:t>
      </w:r>
    </w:p>
    <w:p w14:paraId="4BE202B4">
      <w:pPr>
        <w:keepNext w:val="0"/>
        <w:keepLines w:val="0"/>
        <w:widowControl/>
        <w:suppressLineNumbers w:val="0"/>
        <w:jc w:val="left"/>
        <w:rPr>
          <w:rFonts w:hint="eastAsia" w:asciiTheme="minorEastAsia" w:hAnsiTheme="minorEastAsia" w:cstheme="minorEastAsia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Theme="minorEastAsia" w:hAnsiTheme="minorEastAsia" w:cstheme="minorEastAsia"/>
          <w:color w:val="000000"/>
          <w:kern w:val="0"/>
          <w:sz w:val="28"/>
          <w:szCs w:val="28"/>
          <w:lang w:val="en-US" w:eastAsia="zh-CN" w:bidi="ar"/>
        </w:rPr>
        <w:t>4.原有窗户改造，图纸中未说明，但依据施工，本部分是要施工现场发生的，本部分工程量及单价是暂定，后期以实际施工为主；烟道施工图纸未标注，暂按600元/m；弃土运距暂定15KM，后期以实际施工为主。</w:t>
      </w:r>
    </w:p>
    <w:p w14:paraId="14E77383">
      <w:pPr>
        <w:keepNext w:val="0"/>
        <w:keepLines w:val="0"/>
        <w:widowControl/>
        <w:suppressLineNumbers w:val="0"/>
        <w:jc w:val="left"/>
        <w:rPr>
          <w:rFonts w:hint="default" w:asciiTheme="minorEastAsia" w:hAnsiTheme="minorEastAsia" w:cstheme="minorEastAsia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Theme="minorEastAsia" w:hAnsiTheme="minorEastAsia" w:cstheme="minorEastAsia"/>
          <w:color w:val="000000"/>
          <w:kern w:val="0"/>
          <w:sz w:val="28"/>
          <w:szCs w:val="28"/>
          <w:lang w:val="en-US" w:eastAsia="zh-CN" w:bidi="ar"/>
        </w:rPr>
        <w:t>5.人行道改造部分在一单元预算中体现。一单元与二单元之间钢楼梯在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 w:bidi="ar"/>
        </w:rPr>
        <w:t>西科大加建电梯项目-改建项目</w:t>
      </w:r>
      <w:r>
        <w:rPr>
          <w:rFonts w:hint="eastAsia" w:asciiTheme="minorEastAsia" w:hAnsiTheme="minorEastAsia" w:cstheme="minorEastAsia"/>
          <w:color w:val="000000"/>
          <w:kern w:val="0"/>
          <w:sz w:val="28"/>
          <w:szCs w:val="28"/>
          <w:lang w:val="en-US" w:eastAsia="zh-CN" w:bidi="ar"/>
        </w:rPr>
        <w:t>一单元预算中体现。</w:t>
      </w:r>
    </w:p>
    <w:p w14:paraId="385C3A53">
      <w:pPr>
        <w:keepNext w:val="0"/>
        <w:keepLines w:val="0"/>
        <w:widowControl/>
        <w:suppressLineNumbers w:val="0"/>
        <w:jc w:val="left"/>
        <w:rPr>
          <w:rFonts w:hint="default" w:asciiTheme="minorEastAsia" w:hAnsiTheme="minorEastAsia" w:cstheme="minorEastAsia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Theme="minorEastAsia" w:hAnsiTheme="minorEastAsia" w:cstheme="minorEastAsia"/>
          <w:color w:val="000000"/>
          <w:kern w:val="0"/>
          <w:sz w:val="28"/>
          <w:szCs w:val="28"/>
          <w:lang w:val="en-US" w:eastAsia="zh-CN" w:bidi="ar"/>
        </w:rPr>
        <w:t>6.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 w:bidi="ar"/>
        </w:rPr>
        <w:t>改建项目</w:t>
      </w:r>
      <w:r>
        <w:rPr>
          <w:rFonts w:hint="eastAsia" w:asciiTheme="minorEastAsia" w:hAnsiTheme="minorEastAsia" w:cstheme="minorEastAsia"/>
          <w:color w:val="000000"/>
          <w:kern w:val="0"/>
          <w:sz w:val="28"/>
          <w:szCs w:val="28"/>
          <w:lang w:val="en-US" w:eastAsia="zh-CN" w:bidi="ar"/>
        </w:rPr>
        <w:t>列暂列金：175000元；电梯加建项目列暂列金：50000元。</w:t>
      </w:r>
    </w:p>
    <w:p w14:paraId="43F1871E">
      <w:pPr>
        <w:keepNext w:val="0"/>
        <w:keepLines w:val="0"/>
        <w:widowControl/>
        <w:suppressLineNumbers w:val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color w:val="000000"/>
          <w:kern w:val="0"/>
          <w:sz w:val="28"/>
          <w:szCs w:val="28"/>
          <w:lang w:val="en-US" w:eastAsia="zh-CN" w:bidi="ar"/>
        </w:rPr>
        <w:t>（二）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 w:bidi="ar"/>
        </w:rPr>
        <w:t xml:space="preserve">编制依据 </w:t>
      </w:r>
    </w:p>
    <w:p w14:paraId="04F65232">
      <w:pPr>
        <w:keepNext w:val="0"/>
        <w:keepLines w:val="0"/>
        <w:widowControl/>
        <w:suppressLineNumbers w:val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 w:bidi="ar"/>
        </w:rPr>
        <w:t xml:space="preserve">1.《陕西省2025计价标准-省2025定额(一般计税)》； </w:t>
      </w:r>
    </w:p>
    <w:p w14:paraId="1BF392E1">
      <w:pPr>
        <w:keepNext w:val="0"/>
        <w:keepLines w:val="0"/>
        <w:widowControl/>
        <w:suppressLineNumbers w:val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 w:bidi="ar"/>
        </w:rPr>
        <w:t xml:space="preserve">2.《陕西省通用安装工程基价表(2025)一般计税》； </w:t>
      </w:r>
    </w:p>
    <w:p w14:paraId="7845A195">
      <w:pPr>
        <w:keepNext w:val="0"/>
        <w:keepLines w:val="0"/>
        <w:widowControl/>
        <w:suppressLineNumbers w:val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 w:bidi="ar"/>
        </w:rPr>
        <w:t xml:space="preserve">3.《陕西省建设工程工程量清单计价计算标准(2025)》； </w:t>
      </w:r>
    </w:p>
    <w:p w14:paraId="0C65F79C">
      <w:pPr>
        <w:keepNext w:val="0"/>
        <w:keepLines w:val="0"/>
        <w:widowControl/>
        <w:suppressLineNumbers w:val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 w:bidi="ar"/>
        </w:rPr>
        <w:t xml:space="preserve">4.《陕西省房屋建筑与装饰工程基价表(2025)(一般计税)》； </w:t>
      </w:r>
    </w:p>
    <w:p w14:paraId="346EFF15">
      <w:pPr>
        <w:keepNext w:val="0"/>
        <w:keepLines w:val="0"/>
        <w:widowControl/>
        <w:suppressLineNumbers w:val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 w:bidi="ar"/>
        </w:rPr>
        <w:t xml:space="preserve">5.《陕西省园林绿化工程基价表(2025)(一般计税)》； </w:t>
      </w:r>
    </w:p>
    <w:p w14:paraId="01F92840">
      <w:pPr>
        <w:keepNext w:val="0"/>
        <w:keepLines w:val="0"/>
        <w:widowControl/>
        <w:suppressLineNumbers w:val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 w:bidi="ar"/>
        </w:rPr>
        <w:t>6.《西科大加建电梯项目-改建项目</w:t>
      </w:r>
      <w:r>
        <w:rPr>
          <w:rFonts w:hint="eastAsia" w:asciiTheme="minorEastAsia" w:hAnsiTheme="minorEastAsia" w:cstheme="minorEastAsia"/>
          <w:color w:val="000000"/>
          <w:kern w:val="0"/>
          <w:sz w:val="28"/>
          <w:szCs w:val="28"/>
          <w:lang w:val="en-US" w:eastAsia="zh-CN" w:bidi="ar"/>
        </w:rPr>
        <w:t>及电梯加建项目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 w:bidi="ar"/>
        </w:rPr>
        <w:t xml:space="preserve">》施工图； </w:t>
      </w:r>
    </w:p>
    <w:p w14:paraId="1077694B">
      <w:pPr>
        <w:keepNext w:val="0"/>
        <w:keepLines w:val="0"/>
        <w:widowControl/>
        <w:suppressLineNumbers w:val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 w:bidi="ar"/>
        </w:rPr>
        <w:t xml:space="preserve">7.招标文件及有关标准、规范、图集、技术资料； </w:t>
      </w:r>
    </w:p>
    <w:p w14:paraId="6E40D258">
      <w:pPr>
        <w:keepNext w:val="0"/>
        <w:keepLines w:val="0"/>
        <w:widowControl/>
        <w:suppressLineNumbers w:val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 w:bidi="ar"/>
        </w:rPr>
        <w:t xml:space="preserve">8.施工现场情况、工程特点及常规施工方案； </w:t>
      </w:r>
    </w:p>
    <w:p w14:paraId="78576E15">
      <w:pPr>
        <w:keepNext w:val="0"/>
        <w:keepLines w:val="0"/>
        <w:widowControl/>
        <w:suppressLineNumbers w:val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 w:bidi="ar"/>
        </w:rPr>
        <w:t xml:space="preserve">9.其他相关资料。 </w:t>
      </w:r>
    </w:p>
    <w:p w14:paraId="219216AD">
      <w:pPr>
        <w:keepNext w:val="0"/>
        <w:keepLines w:val="0"/>
        <w:widowControl/>
        <w:suppressLineNumbers w:val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color w:val="000000"/>
          <w:kern w:val="0"/>
          <w:sz w:val="28"/>
          <w:szCs w:val="28"/>
          <w:lang w:val="en-US" w:eastAsia="zh-CN" w:bidi="ar"/>
        </w:rPr>
        <w:t>（三）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 w:bidi="ar"/>
        </w:rPr>
        <w:t xml:space="preserve">其他说明 </w:t>
      </w:r>
    </w:p>
    <w:p w14:paraId="475F3E9B">
      <w:pPr>
        <w:keepNext w:val="0"/>
        <w:keepLines w:val="0"/>
        <w:widowControl/>
        <w:suppressLineNumbers w:val="0"/>
        <w:jc w:val="left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 w:bidi="ar"/>
        </w:rPr>
        <w:t>1.采用陕西省广联达云计价平台版本号:7.5000.23.</w:t>
      </w:r>
      <w:r>
        <w:rPr>
          <w:rFonts w:hint="eastAsia" w:asciiTheme="minorEastAsia" w:hAnsiTheme="minorEastAsia" w:cstheme="minorEastAsia"/>
          <w:color w:val="000000"/>
          <w:kern w:val="0"/>
          <w:sz w:val="28"/>
          <w:szCs w:val="28"/>
          <w:lang w:val="en-US" w:eastAsia="zh-CN" w:bidi="ar"/>
        </w:rPr>
        <w:t>2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 w:bidi="ar"/>
        </w:rPr>
        <w:t xml:space="preserve">编制； </w:t>
      </w:r>
    </w:p>
    <w:p w14:paraId="3767B09E">
      <w:pPr>
        <w:pStyle w:val="2"/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 w:bidi="ar"/>
        </w:rPr>
        <w:t>2.材料价参考陕西省信息价及市场价。</w:t>
      </w:r>
    </w:p>
    <w:p w14:paraId="59D6E222">
      <w:pPr>
        <w:pStyle w:val="2"/>
        <w:ind w:left="0" w:leftChars="0" w:firstLine="0" w:firstLineChars="0"/>
        <w:rPr>
          <w:rFonts w:hint="default"/>
          <w:lang w:val="en-US" w:eastAsia="zh-CN"/>
        </w:rPr>
      </w:pPr>
    </w:p>
    <w:p w14:paraId="3F69C6A7">
      <w:pPr>
        <w:rPr>
          <w:rFonts w:hint="default"/>
          <w:lang w:val="en-US" w:eastAsia="zh-CN"/>
        </w:rPr>
      </w:pPr>
    </w:p>
    <w:p w14:paraId="188BC3E1">
      <w:pPr>
        <w:pStyle w:val="2"/>
        <w:rPr>
          <w:rFonts w:hint="default"/>
          <w:lang w:val="en-US" w:eastAsia="zh-CN"/>
        </w:rPr>
      </w:pPr>
    </w:p>
    <w:p w14:paraId="1530EAD1">
      <w:pPr>
        <w:keepNext w:val="0"/>
        <w:keepLines w:val="0"/>
        <w:widowControl/>
        <w:suppressLineNumbers w:val="0"/>
        <w:jc w:val="right"/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 w:bidi="ar"/>
        </w:rPr>
        <w:t>编制单位：中志标建设项目管理咨询有限公司</w:t>
      </w:r>
    </w:p>
    <w:p w14:paraId="7FDE16A1">
      <w:pPr>
        <w:keepNext w:val="0"/>
        <w:keepLines w:val="0"/>
        <w:widowControl/>
        <w:suppressLineNumbers w:val="0"/>
        <w:jc w:val="right"/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 w:bidi="ar"/>
        </w:rPr>
        <w:t>编制时间：2025年12月28日</w:t>
      </w:r>
    </w:p>
    <w:p w14:paraId="071B3166">
      <w:pPr>
        <w:rPr>
          <w:rFonts w:hint="default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EAC565">
    <w:pPr>
      <w:spacing w:line="209" w:lineRule="auto"/>
      <w:ind w:left="4281"/>
      <w:rPr>
        <w:rFonts w:ascii="宋体" w:hAnsi="宋体" w:eastAsia="宋体" w:cs="宋体"/>
        <w:sz w:val="18"/>
        <w:szCs w:val="18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735948"/>
    <w:multiLevelType w:val="singleLevel"/>
    <w:tmpl w:val="FF735948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A14654"/>
    <w:rsid w:val="05025778"/>
    <w:rsid w:val="05634469"/>
    <w:rsid w:val="05B103D8"/>
    <w:rsid w:val="0AA14654"/>
    <w:rsid w:val="10D66437"/>
    <w:rsid w:val="131961B3"/>
    <w:rsid w:val="142B0CD0"/>
    <w:rsid w:val="1945415A"/>
    <w:rsid w:val="198554F3"/>
    <w:rsid w:val="1F6D50C5"/>
    <w:rsid w:val="2173382E"/>
    <w:rsid w:val="22E024B9"/>
    <w:rsid w:val="230E58BD"/>
    <w:rsid w:val="24E16D01"/>
    <w:rsid w:val="28C7317E"/>
    <w:rsid w:val="2C5801F0"/>
    <w:rsid w:val="2F8A7508"/>
    <w:rsid w:val="2FAD2601"/>
    <w:rsid w:val="3057125D"/>
    <w:rsid w:val="31CD2AE7"/>
    <w:rsid w:val="31E70F95"/>
    <w:rsid w:val="32AC094E"/>
    <w:rsid w:val="3F636838"/>
    <w:rsid w:val="3FE041D8"/>
    <w:rsid w:val="42F3194A"/>
    <w:rsid w:val="44D0671E"/>
    <w:rsid w:val="477229AA"/>
    <w:rsid w:val="47F93431"/>
    <w:rsid w:val="4AD17486"/>
    <w:rsid w:val="4E700F67"/>
    <w:rsid w:val="4ED866F2"/>
    <w:rsid w:val="51D52205"/>
    <w:rsid w:val="54901A26"/>
    <w:rsid w:val="56020701"/>
    <w:rsid w:val="56367748"/>
    <w:rsid w:val="56EB73E7"/>
    <w:rsid w:val="57174680"/>
    <w:rsid w:val="580A1AEF"/>
    <w:rsid w:val="5BDB7A2A"/>
    <w:rsid w:val="5CDC6ADD"/>
    <w:rsid w:val="5D417D61"/>
    <w:rsid w:val="5EFD2F2D"/>
    <w:rsid w:val="63922FD9"/>
    <w:rsid w:val="6901072A"/>
    <w:rsid w:val="6A4D2261"/>
    <w:rsid w:val="6BA37E39"/>
    <w:rsid w:val="72C2329A"/>
    <w:rsid w:val="73217FC1"/>
    <w:rsid w:val="743D4CB6"/>
    <w:rsid w:val="75D137F3"/>
    <w:rsid w:val="75DF638B"/>
    <w:rsid w:val="77E67A2B"/>
    <w:rsid w:val="7DDB3462"/>
    <w:rsid w:val="7E074257"/>
    <w:rsid w:val="7E8F2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spacing w:after="120" w:line="240" w:lineRule="auto"/>
      <w:ind w:left="420" w:leftChars="200" w:firstLineChars="200"/>
    </w:pPr>
  </w:style>
  <w:style w:type="paragraph" w:styleId="3">
    <w:name w:val="Body Text Indent"/>
    <w:basedOn w:val="1"/>
    <w:next w:val="1"/>
    <w:qFormat/>
    <w:uiPriority w:val="0"/>
    <w:pPr>
      <w:spacing w:line="500" w:lineRule="exact"/>
      <w:ind w:firstLine="420"/>
    </w:pPr>
  </w:style>
  <w:style w:type="paragraph" w:styleId="4">
    <w:name w:val="Body Text"/>
    <w:basedOn w:val="1"/>
    <w:semiHidden/>
    <w:qFormat/>
    <w:uiPriority w:val="0"/>
    <w:rPr>
      <w:rFonts w:ascii="Arial" w:hAnsi="Arial" w:eastAsia="Arial" w:cs="Arial"/>
      <w:szCs w:val="21"/>
      <w:lang w:eastAsia="en-US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8">
    <w:name w:val="_Style 3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9">
    <w:name w:val="Table Text"/>
    <w:basedOn w:val="1"/>
    <w:qFormat/>
    <w:uiPriority w:val="0"/>
    <w:pPr>
      <w:widowControl/>
      <w:spacing w:before="60" w:after="60"/>
      <w:jc w:val="left"/>
    </w:pPr>
    <w:rPr>
      <w:kern w:val="0"/>
      <w:sz w:val="24"/>
    </w:rPr>
  </w:style>
  <w:style w:type="table" w:customStyle="1" w:styleId="10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868</Words>
  <Characters>1323</Characters>
  <Lines>0</Lines>
  <Paragraphs>0</Paragraphs>
  <TotalTime>12</TotalTime>
  <ScaleCrop>false</ScaleCrop>
  <LinksUpToDate>false</LinksUpToDate>
  <CharactersWithSpaces>1457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2025-11-20T06:26:00Z</dcterms:created>
  <dc:creator>雪松廉武卫</dc:creator>
  <cp:lastModifiedBy>雨～行</cp:lastModifiedBy>
  <cp:lastPrinted>2025-11-24T03:56:00Z</cp:lastPrinted>
  <dcterms:modified xsi:type="dcterms:W3CDTF">2026-01-22T15:26:12Z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B613384DB9C34C5F99CB0676F2248F84_13</vt:lpwstr>
  </property>
  <property fmtid="{D5CDD505-2E9C-101B-9397-08002B2CF9AE}" pid="4" name="KSOTemplateDocerSaveRecord">
    <vt:lpwstr>eyJoZGlkIjoiMDk4ZDE1NzUzNGU2MWVlYzQ0ZGEwZmI5ODU1YzhhNjEiLCJ1c2VySWQiOiI2MTk3MTAzNTkifQ==</vt:lpwstr>
  </property>
</Properties>
</file>