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版本号：ZBZB-2026-282920260226001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2026年数字资源库采购项目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ZBZB-2026-2829</w:t>
      </w:r>
      <w:r>
        <w:br/>
      </w:r>
      <w:r>
        <w:br/>
      </w:r>
      <w:r>
        <w:br/>
      </w:r>
    </w:p>
    <w:p>
      <w:pPr>
        <w:pStyle w:val="null3"/>
        <w:jc w:val="center"/>
        <w:outlineLvl w:val="2"/>
      </w:pPr>
      <w:r>
        <w:rPr>
          <w:rFonts w:ascii="仿宋_GB2312" w:hAnsi="仿宋_GB2312" w:cs="仿宋_GB2312" w:eastAsia="仿宋_GB2312"/>
          <w:sz w:val="28"/>
          <w:b/>
        </w:rPr>
        <w:t>陕西省图书馆（陕西省古籍保护中心）</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陕西省图书馆（陕西省古籍保护中心）</w:t>
      </w:r>
      <w:r>
        <w:rPr>
          <w:rFonts w:ascii="仿宋_GB2312" w:hAnsi="仿宋_GB2312" w:cs="仿宋_GB2312" w:eastAsia="仿宋_GB2312"/>
        </w:rPr>
        <w:t>委托，拟对</w:t>
      </w:r>
      <w:r>
        <w:rPr>
          <w:rFonts w:ascii="仿宋_GB2312" w:hAnsi="仿宋_GB2312" w:cs="仿宋_GB2312" w:eastAsia="仿宋_GB2312"/>
        </w:rPr>
        <w:t>2026年数字资源库采购项目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ZBZB-2026-2829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2026年数字资源库采购项目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2026年数字资源库采购，具体内容详见招标文件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2、财务状况：供应商提供2024年度或2025年度经审计完整的财务审计报告(成立时间至提交投标文件截止时间不足一年的可提供成立后任意时段的资产负债表)，或其开标前三个月内银行出具的资信证明</w:t>
      </w:r>
    </w:p>
    <w:p>
      <w:pPr>
        <w:pStyle w:val="null3"/>
      </w:pPr>
      <w:r>
        <w:rPr>
          <w:rFonts w:ascii="仿宋_GB2312" w:hAnsi="仿宋_GB2312" w:cs="仿宋_GB2312" w:eastAsia="仿宋_GB2312"/>
        </w:rPr>
        <w:t>3、具有履行合同所必需的设备和专业技术能力：提供具有履行合同所必需的设备和专业技术能力的声明函</w:t>
      </w:r>
    </w:p>
    <w:p>
      <w:pPr>
        <w:pStyle w:val="null3"/>
      </w:pPr>
      <w:r>
        <w:rPr>
          <w:rFonts w:ascii="仿宋_GB2312" w:hAnsi="仿宋_GB2312" w:cs="仿宋_GB2312" w:eastAsia="仿宋_GB2312"/>
        </w:rPr>
        <w:t>4、税收缴纳：提供2025年6月以来任意一个月的依法缴纳税收的相关凭据（时间以税款所属日期为准，税种须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5、社会保障资金缴纳：提供2025年6月以来任意一个月的社会保障资金缴存单据或社保机构开具的社会保险参保缴费情况证明。依法不需要缴纳社会保障资金的供应商应提供相关文件证明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6、近3年内在经营活动中无重大违法记录：参加政府采购活动前3年内在经营活动中没有重大违法记录的书面声明</w:t>
      </w:r>
    </w:p>
    <w:p>
      <w:pPr>
        <w:pStyle w:val="null3"/>
      </w:pPr>
      <w:r>
        <w:rPr>
          <w:rFonts w:ascii="仿宋_GB2312" w:hAnsi="仿宋_GB2312" w:cs="仿宋_GB2312" w:eastAsia="仿宋_GB2312"/>
        </w:rPr>
        <w:t>7、法定代表人委托授权书：非法定代表人参加投标的，须提供法定代表人委托授权书和被授权人提交投标文件截止时间前两年内任意一个月的社会保障资金（养老保险或医疗保险）的缴纳证明及被授权人身份证，法定代表人参加投标时,只须提供法定代表人身份证</w:t>
      </w:r>
    </w:p>
    <w:p>
      <w:pPr>
        <w:pStyle w:val="null3"/>
      </w:pPr>
      <w:r>
        <w:rPr>
          <w:rFonts w:ascii="仿宋_GB2312" w:hAnsi="仿宋_GB2312" w:cs="仿宋_GB2312" w:eastAsia="仿宋_GB2312"/>
        </w:rPr>
        <w:t>8、信用信息：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9、控股、管理关系：单位负责人为同一人或者存在直接控股、管理关系的不同投标人，不得参加同一合同项下的政府采购活动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10、不接受联合体投标：本项目不接受联合体投标（提供声明函）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2、财务状况：供应商提供2024年度或2025年度经审计完整的财务审计报告(成立时间至提交投标文件截止时间不足一年的可提供成立后任意时段的资产负债表)，或其开标前三个月内银行出具的资信证明</w:t>
      </w:r>
    </w:p>
    <w:p>
      <w:pPr>
        <w:pStyle w:val="null3"/>
      </w:pPr>
      <w:r>
        <w:rPr>
          <w:rFonts w:ascii="仿宋_GB2312" w:hAnsi="仿宋_GB2312" w:cs="仿宋_GB2312" w:eastAsia="仿宋_GB2312"/>
        </w:rPr>
        <w:t>3、具有履行合同所必需的设备和专业技术能力：提供具有履行合同所必需的设备和专业技术能力的声明函</w:t>
      </w:r>
    </w:p>
    <w:p>
      <w:pPr>
        <w:pStyle w:val="null3"/>
      </w:pPr>
      <w:r>
        <w:rPr>
          <w:rFonts w:ascii="仿宋_GB2312" w:hAnsi="仿宋_GB2312" w:cs="仿宋_GB2312" w:eastAsia="仿宋_GB2312"/>
        </w:rPr>
        <w:t>4、税收缴纳：提供2025年6月以来任意一个月的依法缴纳税收的相关凭据（时间以税款所属日期为准，税种须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5、社会保障资金缴纳：提供2025年6月以来任意一个月的社会保障资金缴存单据或社保机构开具的社会保险参保缴费情况证明。依法不需要缴纳社会保障资金的供应商应提供相关文件证明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6、近3年内在经营活动中无重大违法记录：参加政府采购活动前3年内在经营活动中没有重大违法记录的书面声明</w:t>
      </w:r>
    </w:p>
    <w:p>
      <w:pPr>
        <w:pStyle w:val="null3"/>
      </w:pPr>
      <w:r>
        <w:rPr>
          <w:rFonts w:ascii="仿宋_GB2312" w:hAnsi="仿宋_GB2312" w:cs="仿宋_GB2312" w:eastAsia="仿宋_GB2312"/>
        </w:rPr>
        <w:t>7、法定代表人委托授权书：非法定代表人参加投标的，须提供法定代表人委托授权书和被授权人提交投标文件截止时间前两年内任意一个月的社会保障资金（养老保险或医疗保险）的缴纳证明及被授权人身份证，法定代表人参加投标时,只须提供法定代表人身份证</w:t>
      </w:r>
    </w:p>
    <w:p>
      <w:pPr>
        <w:pStyle w:val="null3"/>
      </w:pPr>
      <w:r>
        <w:rPr>
          <w:rFonts w:ascii="仿宋_GB2312" w:hAnsi="仿宋_GB2312" w:cs="仿宋_GB2312" w:eastAsia="仿宋_GB2312"/>
        </w:rPr>
        <w:t>8、信用信息：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9、控股、管理关系：单位负责人为同一人或者存在直接控股、管理关系的不同投标人，不得参加同一合同项下的政府采购活动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10、不接受联合体投标：本项目不接受联合体投标（提供声明函）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2、财务状况：供应商提供2024年度或2025年度经审计完整的财务审计报告(成立时间至提交投标文件截止时间不足一年的可提供成立后任意时段的资产负债表)，或其开标前三个月内银行出具的资信证明</w:t>
      </w:r>
    </w:p>
    <w:p>
      <w:pPr>
        <w:pStyle w:val="null3"/>
      </w:pPr>
      <w:r>
        <w:rPr>
          <w:rFonts w:ascii="仿宋_GB2312" w:hAnsi="仿宋_GB2312" w:cs="仿宋_GB2312" w:eastAsia="仿宋_GB2312"/>
        </w:rPr>
        <w:t>3、具有履行合同所必需的设备和专业技术能力：提供具有履行合同所必需的设备和专业技术能力的声明函</w:t>
      </w:r>
    </w:p>
    <w:p>
      <w:pPr>
        <w:pStyle w:val="null3"/>
      </w:pPr>
      <w:r>
        <w:rPr>
          <w:rFonts w:ascii="仿宋_GB2312" w:hAnsi="仿宋_GB2312" w:cs="仿宋_GB2312" w:eastAsia="仿宋_GB2312"/>
        </w:rPr>
        <w:t>4、税收缴纳：提供2025年6月以来任意一个月的依法缴纳税收的相关凭据（时间以税款所属日期为准，税种须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5、社会保障资金缴纳：提供2025年6月以来任意一个月的社会保障资金缴存单据或社保机构开具的社会保险参保缴费情况证明。依法不需要缴纳社会保障资金的供应商应提供相关文件证明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6、近3年内在经营活动中无重大违法记录：参加政府采购活动前3年内在经营活动中没有重大违法记录的书面声明</w:t>
      </w:r>
    </w:p>
    <w:p>
      <w:pPr>
        <w:pStyle w:val="null3"/>
      </w:pPr>
      <w:r>
        <w:rPr>
          <w:rFonts w:ascii="仿宋_GB2312" w:hAnsi="仿宋_GB2312" w:cs="仿宋_GB2312" w:eastAsia="仿宋_GB2312"/>
        </w:rPr>
        <w:t>7、法定代表人委托授权书：非法定代表人参加投标的，须提供法定代表人委托授权书和被授权人提交投标文件截止时间前两年内任意一个月的社会保障资金（养老保险或医疗保险）的缴纳证明及被授权人身份证，法定代表人参加投标时,只须提供法定代表人身份证</w:t>
      </w:r>
    </w:p>
    <w:p>
      <w:pPr>
        <w:pStyle w:val="null3"/>
      </w:pPr>
      <w:r>
        <w:rPr>
          <w:rFonts w:ascii="仿宋_GB2312" w:hAnsi="仿宋_GB2312" w:cs="仿宋_GB2312" w:eastAsia="仿宋_GB2312"/>
        </w:rPr>
        <w:t>8、信用信息：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9、控股、管理关系：单位负责人为同一人或者存在直接控股、管理关系的不同投标人，不得参加同一合同项下的政府采购活动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10、不接受联合体投标：本项目不接受联合体投标（提供声明函）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2、财务状况：供应商提供2024年度或2025年度经审计完整的财务审计报告(成立时间至提交投标文件截止时间不足一年的可提供成立后任意时段的资产负债表)，或其开标前三个月内银行出具的资信证明</w:t>
      </w:r>
    </w:p>
    <w:p>
      <w:pPr>
        <w:pStyle w:val="null3"/>
      </w:pPr>
      <w:r>
        <w:rPr>
          <w:rFonts w:ascii="仿宋_GB2312" w:hAnsi="仿宋_GB2312" w:cs="仿宋_GB2312" w:eastAsia="仿宋_GB2312"/>
        </w:rPr>
        <w:t>3、具有履行合同所必需的设备和专业技术能力：提供具有履行合同所必需的设备和专业技术能力的声明函</w:t>
      </w:r>
    </w:p>
    <w:p>
      <w:pPr>
        <w:pStyle w:val="null3"/>
      </w:pPr>
      <w:r>
        <w:rPr>
          <w:rFonts w:ascii="仿宋_GB2312" w:hAnsi="仿宋_GB2312" w:cs="仿宋_GB2312" w:eastAsia="仿宋_GB2312"/>
        </w:rPr>
        <w:t>4、税收缴纳：提供2025年6月以来任意一个月的依法缴纳税收的相关凭据（时间以税款所属日期为准，税种须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5、社会保障资金缴纳：提供2025年6月以来任意一个月的社会保障资金缴存单据或社保机构开具的社会保险参保缴费情况证明。依法不需要缴纳社会保障资金的供应商应提供相关文件证明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6、近3年内在经营活动中无重大违法记录：参加政府采购活动前3年内在经营活动中没有重大违法记录的书面声明</w:t>
      </w:r>
    </w:p>
    <w:p>
      <w:pPr>
        <w:pStyle w:val="null3"/>
      </w:pPr>
      <w:r>
        <w:rPr>
          <w:rFonts w:ascii="仿宋_GB2312" w:hAnsi="仿宋_GB2312" w:cs="仿宋_GB2312" w:eastAsia="仿宋_GB2312"/>
        </w:rPr>
        <w:t>7、法定代表人委托授权书：非法定代表人参加投标的，须提供法定代表人委托授权书和被授权人提交投标文件截止时间前两年内任意一个月的社会保障资金（养老保险或医疗保险）的缴纳证明及被授权人身份证，法定代表人参加投标时,只须提供法定代表人身份证</w:t>
      </w:r>
    </w:p>
    <w:p>
      <w:pPr>
        <w:pStyle w:val="null3"/>
      </w:pPr>
      <w:r>
        <w:rPr>
          <w:rFonts w:ascii="仿宋_GB2312" w:hAnsi="仿宋_GB2312" w:cs="仿宋_GB2312" w:eastAsia="仿宋_GB2312"/>
        </w:rPr>
        <w:t>8、信用信息：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9、控股、管理关系：单位负责人为同一人或者存在直接控股、管理关系的不同投标人，不得参加同一合同项下的政府采购活动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10、不接受联合体投标：本项目不接受联合体投标（提供声明函）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陕西省图书馆（陕西省古籍保护中心）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陕西省西安市长安北路18号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029-85360051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陕西省西安市雁塔区朱雀大街南段69号长丰园三区5号楼9层9006室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029-85578186转838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采购包1：889,000.00元</w:t>
            </w:r>
          </w:p>
          <w:p>
            <w:pPr>
              <w:pStyle w:val="null3"/>
            </w:pPr>
            <w:r>
              <w:rPr>
                <w:rFonts w:ascii="仿宋_GB2312" w:hAnsi="仿宋_GB2312" w:cs="仿宋_GB2312" w:eastAsia="仿宋_GB2312"/>
              </w:rPr>
              <w:t>采购包2：896,000.00元</w:t>
            </w:r>
          </w:p>
          <w:p>
            <w:pPr>
              <w:pStyle w:val="null3"/>
            </w:pPr>
            <w:r>
              <w:rPr>
                <w:rFonts w:ascii="仿宋_GB2312" w:hAnsi="仿宋_GB2312" w:cs="仿宋_GB2312" w:eastAsia="仿宋_GB2312"/>
              </w:rPr>
              <w:t>采购包3：1,416,500.00元</w:t>
            </w:r>
          </w:p>
          <w:p>
            <w:pPr>
              <w:pStyle w:val="null3"/>
            </w:pPr>
            <w:r>
              <w:rPr>
                <w:rFonts w:ascii="仿宋_GB2312" w:hAnsi="仿宋_GB2312" w:cs="仿宋_GB2312" w:eastAsia="仿宋_GB2312"/>
              </w:rPr>
              <w:t>采购包4：798,500.00元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采购包1保证金金额：17,000.00元</w:t>
            </w:r>
          </w:p>
          <w:p>
            <w:pPr>
              <w:pStyle w:val="null3"/>
            </w:pPr>
            <w:r>
              <w:rPr>
                <w:rFonts w:ascii="仿宋_GB2312" w:hAnsi="仿宋_GB2312" w:cs="仿宋_GB2312" w:eastAsia="仿宋_GB2312"/>
              </w:rPr>
              <w:t>采购包2保证金金额：17,000.00元</w:t>
            </w:r>
          </w:p>
          <w:p>
            <w:pPr>
              <w:pStyle w:val="null3"/>
            </w:pPr>
            <w:r>
              <w:rPr>
                <w:rFonts w:ascii="仿宋_GB2312" w:hAnsi="仿宋_GB2312" w:cs="仿宋_GB2312" w:eastAsia="仿宋_GB2312"/>
              </w:rPr>
              <w:t>采购包3保证金金额：28,000.00元</w:t>
            </w:r>
          </w:p>
          <w:p>
            <w:pPr>
              <w:pStyle w:val="null3"/>
            </w:pPr>
            <w:r>
              <w:rPr>
                <w:rFonts w:ascii="仿宋_GB2312" w:hAnsi="仿宋_GB2312" w:cs="仿宋_GB2312" w:eastAsia="仿宋_GB2312"/>
              </w:rPr>
              <w:t>采购包4保证金金额：15,000.00元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开户名称：陕西正邦招标有限责任公司</w:t>
            </w:r>
          </w:p>
          <w:p>
            <w:pPr>
              <w:pStyle w:val="null3"/>
            </w:pPr>
            <w:r>
              <w:rPr>
                <w:rFonts w:ascii="仿宋_GB2312" w:hAnsi="仿宋_GB2312" w:cs="仿宋_GB2312" w:eastAsia="仿宋_GB2312"/>
              </w:rPr>
              <w:t>开户银行：平安银行西安分行营业部/平安银行西安分行</w:t>
            </w:r>
          </w:p>
          <w:p>
            <w:pPr>
              <w:pStyle w:val="null3"/>
            </w:pPr>
            <w:r>
              <w:rPr>
                <w:rFonts w:ascii="仿宋_GB2312" w:hAnsi="仿宋_GB2312" w:cs="仿宋_GB2312" w:eastAsia="仿宋_GB2312"/>
              </w:rPr>
              <w:t>银行账号：30205380002038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发改价格【2011】534号文规定，经协商由成交供应商向采购代理机构支付招标代理服务费（包含“招标代理费、会务费（如有）”）。 缴交渠道： 开户名称：陕西正邦招标有限责任公司 开户银行：平安银行西安分行营业部/平安银行西安分行 银行账号：30205380002038 备注：转账请备注“项目编号后四位+包号（服务费）”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陕西省图书馆（陕西省古籍保护中心）</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陕西省图书馆（陕西省古籍保护中心）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陕西省图书馆（陕西省古籍保护中心）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合同的约定和现行国家标准、行业标准以及企业标准对每一项技术、服务、安全标准的履约情况进行确认。采购人有权根据需要设置出货检验、到货检验、配套服务检验等多重验收环节。必要时，采购人有权邀请图书馆行业专家或者第三方机构参与验收。参与验收的专家或者第三方机构的意见作为验收单的参考资料一并存档。验收结束后，应当出具验收单，列明各项标准的验收情况及项目总体评价，由验收双方共同签署。</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合同的约定和现行国家标准、行业标准以及企业标准对每一项技术、服务、安全标准的履约情况进行确认。采购人有权根据需要设置出货检验、到货检验、配套服务检验等多重验收环节。必要时，采购人有权邀请图书馆行业专家或者第三方机构参与验收。参与验收的专家或者第三方机构的意见作为验收单的参考资料一并存档。验收结束后，应当出具验收单，列明各项标准的验收情况及项目总体评价，由验收双方共同签署。</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采购合同的约定和现行国家标准、行业标准以及企业标准对每一项技术、服务、安全标准的履约情况进行确认。采购人有权根据需要设置出货检验、到货检验、配套服务检验等多重验收环节。必要时，采购人有权邀请图书馆行业专家或者第三方机构参与验收。参与验收的专家或者第三方机构的意见作为验收单的参考资料一并存档。验收结束后，应当出具验收单，列明各项标准的验收情况及项目总体评价，由验收双方共同签署。</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采购合同的约定和现行国家标准、行业标准以及企业标准对每一项技术、服务、安全标准的履约情况进行确认。采购人有权根据需要设置出货检验、到货检验、配套服务检验等多重验收环节。必要时，采购人有权邀请图书馆行业专家或者第三方机构参与验收。参与验收的专家或者第三方机构的意见作为验收单的参考资料一并存档。验收结束后，应当出具验收单，列明各项标准的验收情况及项目总体评价，由验收双方共同签署。</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联系电话：029-85578186-838</w:t>
      </w:r>
    </w:p>
    <w:p>
      <w:pPr>
        <w:pStyle w:val="null3"/>
      </w:pPr>
      <w:r>
        <w:rPr>
          <w:rFonts w:ascii="仿宋_GB2312" w:hAnsi="仿宋_GB2312" w:cs="仿宋_GB2312" w:eastAsia="仿宋_GB2312"/>
        </w:rPr>
        <w:t>地址：西安市雁塔区朱雀大街南段69号长丰园三区5号楼9层9006室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2026年数字资源库采购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889,000.00</w:t>
      </w:r>
    </w:p>
    <w:p>
      <w:pPr>
        <w:pStyle w:val="null3"/>
      </w:pPr>
      <w:r>
        <w:rPr>
          <w:rFonts w:ascii="仿宋_GB2312" w:hAnsi="仿宋_GB2312" w:cs="仿宋_GB2312" w:eastAsia="仿宋_GB2312"/>
        </w:rPr>
        <w:t>采购包最高限价（元）: 889,000.00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视频与多媒体类数字资源库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889,000.00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896,000.00</w:t>
      </w:r>
    </w:p>
    <w:p>
      <w:pPr>
        <w:pStyle w:val="null3"/>
      </w:pPr>
      <w:r>
        <w:rPr>
          <w:rFonts w:ascii="仿宋_GB2312" w:hAnsi="仿宋_GB2312" w:cs="仿宋_GB2312" w:eastAsia="仿宋_GB2312"/>
        </w:rPr>
        <w:t>采购包最高限价（元）: 896,000.00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学术期刊与论文类数字资源库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896,000.00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1,416,500.00</w:t>
      </w:r>
    </w:p>
    <w:p>
      <w:pPr>
        <w:pStyle w:val="null3"/>
      </w:pPr>
      <w:r>
        <w:rPr>
          <w:rFonts w:ascii="仿宋_GB2312" w:hAnsi="仿宋_GB2312" w:cs="仿宋_GB2312" w:eastAsia="仿宋_GB2312"/>
        </w:rPr>
        <w:t>采购包最高限价（元）: 1,416,500.00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专题专业类数字资源库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1,416,500.00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798,500.00</w:t>
      </w:r>
    </w:p>
    <w:p>
      <w:pPr>
        <w:pStyle w:val="null3"/>
      </w:pPr>
      <w:r>
        <w:rPr>
          <w:rFonts w:ascii="仿宋_GB2312" w:hAnsi="仿宋_GB2312" w:cs="仿宋_GB2312" w:eastAsia="仿宋_GB2312"/>
        </w:rPr>
        <w:t>采购包最高限价（元）: 798,500.00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电子书及电子文献类数字资源库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798,500.00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标的名称：视频与多媒体类数字资源库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66"/>
            </w:tblGrid>
            <w:tr>
              <w:tc>
                <w:tcPr>
                  <w:tcW w:type="dxa" w:w="2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一、统一要求</w:t>
                  </w:r>
                </w:p>
                <w:p>
                  <w:pPr>
                    <w:pStyle w:val="null3"/>
                    <w:jc w:val="both"/>
                  </w:pPr>
                  <w:r>
                    <w:rPr>
                      <w:rFonts w:ascii="仿宋_GB2312" w:hAnsi="仿宋_GB2312" w:cs="仿宋_GB2312" w:eastAsia="仿宋_GB2312"/>
                      <w:sz w:val="21"/>
                    </w:rPr>
                    <w:t>供应商须保证其向采购人所提供的数字资源库及其内附所有信息资源均符合以下要求：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符合国家相关知识产权、版权等的法律法规要求。供应商所供数字资源库产品相关著作权、版权、知识产权，网络传播权已经获得妥善解决，保证数据来源的合法性、安全性、可靠性。</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内容健康合规，不违反中央精神，符合社会主义核心价值观和国家法律法规以及各项政策规定。</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提供数据库服务的网站符合国家网络安全相关法律法规和等级保护要求，并积极做好网络安全的日常维护和监管，确保网络畅通、安全。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需在采购人驻地部署镜像类数字资源库产品的，中标人必须按照采购人要求对所供产品完成包括软硬件环境在内的适配性改造，经采购人验收合格后方可安装，否则视为违约。</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服务期内按照采购人要求定期提供数字资源库使用情况，服务期结束前按照采购人要求提交资源使用情况分析报告。</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中标人须向采购人保证其所提供的所有数字资源库在采购人购买资源有效期内均能够无障碍非一次性接入采购人指定的统一管理系统，确保采购人系统包括但不限于资源统一检索、用户统一认证等功能的顺利实现，在对接实施过程中所有接口及对接服务不得另外收取费用。</w:t>
                  </w:r>
                </w:p>
                <w:p>
                  <w:pPr>
                    <w:pStyle w:val="null3"/>
                    <w:jc w:val="both"/>
                  </w:pPr>
                  <w:r>
                    <w:rPr>
                      <w:rFonts w:ascii="仿宋_GB2312" w:hAnsi="仿宋_GB2312" w:cs="仿宋_GB2312" w:eastAsia="仿宋_GB2312"/>
                      <w:sz w:val="21"/>
                    </w:rPr>
                    <w:t>以上要求适用于本次采购，资源供应商必须响应。</w:t>
                  </w:r>
                </w:p>
              </w:tc>
            </w:tr>
          </w:tbl>
          <w:tbl>
            <w:tblPr>
              <w:tblBorders>
                <w:top w:val="none" w:color="000000" w:sz="4"/>
                <w:left w:val="none" w:color="000000" w:sz="4"/>
                <w:bottom w:val="none" w:color="000000" w:sz="4"/>
                <w:right w:val="none" w:color="000000" w:sz="4"/>
                <w:insideH w:val="none"/>
                <w:insideV w:val="none"/>
              </w:tblBorders>
            </w:tblPr>
            <w:tblGrid>
              <w:gridCol w:w="2266"/>
            </w:tblGrid>
            <w:tr>
              <w:tc>
                <w:tcPr>
                  <w:tcW w:type="dxa" w:w="2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二、详细要求</w:t>
                  </w:r>
                </w:p>
                <w:p>
                  <w:pPr>
                    <w:pStyle w:val="null3"/>
                    <w:spacing w:after="120"/>
                    <w:jc w:val="both"/>
                  </w:pPr>
                  <w:r>
                    <w:rPr>
                      <w:rFonts w:ascii="仿宋_GB2312" w:hAnsi="仿宋_GB2312" w:cs="仿宋_GB2312" w:eastAsia="仿宋_GB2312"/>
                      <w:sz w:val="21"/>
                    </w:rPr>
                    <w:t>视频与多媒体类数字资源库</w:t>
                  </w:r>
                </w:p>
                <w:tbl>
                  <w:tblPr>
                    <w:tblBorders>
                      <w:top w:val="none" w:color="000000" w:sz="4"/>
                      <w:left w:val="none" w:color="000000" w:sz="4"/>
                      <w:bottom w:val="none" w:color="000000" w:sz="4"/>
                      <w:right w:val="none" w:color="000000" w:sz="4"/>
                      <w:insideH w:val="none"/>
                      <w:insideV w:val="none"/>
                    </w:tblBorders>
                  </w:tblPr>
                  <w:tblGrid>
                    <w:gridCol w:w="293"/>
                    <w:gridCol w:w="1757"/>
                  </w:tblGrid>
                  <w:tr>
                    <w:tc>
                      <w:tcPr>
                        <w:tcW w:type="dxa" w:w="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采购内容</w:t>
                        </w:r>
                      </w:p>
                    </w:tc>
                    <w:tc>
                      <w:tcPr>
                        <w:tcW w:type="dxa" w:w="17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技术要求</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多语种多媒体学习库</w:t>
                        </w:r>
                      </w:p>
                      <w:p>
                        <w:pPr>
                          <w:pStyle w:val="null3"/>
                          <w:spacing w:after="120"/>
                          <w:jc w:val="both"/>
                        </w:pPr>
                        <w:r>
                          <w:rPr>
                            <w:rFonts w:ascii="仿宋_GB2312" w:hAnsi="仿宋_GB2312" w:cs="仿宋_GB2312" w:eastAsia="仿宋_GB2312"/>
                            <w:sz w:val="21"/>
                          </w:rPr>
                          <w:t>一套</w:t>
                        </w:r>
                      </w:p>
                      <w:p>
                        <w:pPr>
                          <w:pStyle w:val="null3"/>
                          <w:spacing w:after="120"/>
                          <w:jc w:val="both"/>
                        </w:pPr>
                      </w:p>
                    </w:tc>
                    <w:tc>
                      <w:tcPr>
                        <w:tcW w:type="dxa" w:w="1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资源要求</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多媒体学习库应至少包含课程中心、考试中心、资讯中心、活动中心、直播课堂五个板块。内容涵盖国内考试类、出国留学类、小语种类、应用外语类、职业认证类、求职指导类、实用技能类等</w:t>
                        </w:r>
                        <w:r>
                          <w:rPr>
                            <w:rFonts w:ascii="仿宋_GB2312" w:hAnsi="仿宋_GB2312" w:cs="仿宋_GB2312" w:eastAsia="仿宋_GB2312"/>
                            <w:sz w:val="21"/>
                          </w:rPr>
                          <w:t>7</w:t>
                        </w:r>
                        <w:r>
                          <w:rPr>
                            <w:rFonts w:ascii="仿宋_GB2312" w:hAnsi="仿宋_GB2312" w:cs="仿宋_GB2312" w:eastAsia="仿宋_GB2312"/>
                            <w:sz w:val="21"/>
                          </w:rPr>
                          <w:t>个类别。</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课程内容须为由业界知名教师录制的原创资源，拥有自主知识产权，不存在任何版权纠纷。</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供应的产品数量不少于</w:t>
                        </w:r>
                        <w:r>
                          <w:rPr>
                            <w:rFonts w:ascii="仿宋_GB2312" w:hAnsi="仿宋_GB2312" w:cs="仿宋_GB2312" w:eastAsia="仿宋_GB2312"/>
                            <w:sz w:val="21"/>
                          </w:rPr>
                          <w:t>650</w:t>
                        </w:r>
                        <w:r>
                          <w:rPr>
                            <w:rFonts w:ascii="仿宋_GB2312" w:hAnsi="仿宋_GB2312" w:cs="仿宋_GB2312" w:eastAsia="仿宋_GB2312"/>
                            <w:sz w:val="21"/>
                          </w:rPr>
                          <w:t>个，不低于</w:t>
                        </w:r>
                        <w:r>
                          <w:rPr>
                            <w:rFonts w:ascii="仿宋_GB2312" w:hAnsi="仿宋_GB2312" w:cs="仿宋_GB2312" w:eastAsia="仿宋_GB2312"/>
                            <w:sz w:val="21"/>
                          </w:rPr>
                          <w:t>1300</w:t>
                        </w:r>
                        <w:r>
                          <w:rPr>
                            <w:rFonts w:ascii="仿宋_GB2312" w:hAnsi="仿宋_GB2312" w:cs="仿宋_GB2312" w:eastAsia="仿宋_GB2312"/>
                            <w:sz w:val="21"/>
                          </w:rPr>
                          <w:t>课时，且能够提供大学英语四级、六级、考研、英语</w:t>
                        </w:r>
                        <w:r>
                          <w:rPr>
                            <w:rFonts w:ascii="仿宋_GB2312" w:hAnsi="仿宋_GB2312" w:cs="仿宋_GB2312" w:eastAsia="仿宋_GB2312"/>
                            <w:sz w:val="21"/>
                          </w:rPr>
                          <w:t>AB</w:t>
                        </w:r>
                        <w:r>
                          <w:rPr>
                            <w:rFonts w:ascii="仿宋_GB2312" w:hAnsi="仿宋_GB2312" w:cs="仿宋_GB2312" w:eastAsia="仿宋_GB2312"/>
                            <w:sz w:val="21"/>
                          </w:rPr>
                          <w:t>级、新概念、出国考试等专用题库。</w:t>
                        </w:r>
                      </w:p>
                      <w:p>
                        <w:pPr>
                          <w:pStyle w:val="null3"/>
                          <w:spacing w:after="120"/>
                          <w:jc w:val="both"/>
                        </w:pPr>
                        <w:r>
                          <w:rPr>
                            <w:rFonts w:ascii="仿宋_GB2312" w:hAnsi="仿宋_GB2312" w:cs="仿宋_GB2312" w:eastAsia="仿宋_GB2312"/>
                            <w:sz w:val="21"/>
                          </w:rPr>
                          <w:t>技术参数</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视频内容应统一采用</w:t>
                        </w:r>
                        <w:r>
                          <w:rPr>
                            <w:rFonts w:ascii="仿宋_GB2312" w:hAnsi="仿宋_GB2312" w:cs="仿宋_GB2312" w:eastAsia="仿宋_GB2312"/>
                            <w:sz w:val="21"/>
                          </w:rPr>
                          <w:t>AVC</w:t>
                        </w:r>
                        <w:r>
                          <w:rPr>
                            <w:rFonts w:ascii="仿宋_GB2312" w:hAnsi="仿宋_GB2312" w:cs="仿宋_GB2312" w:eastAsia="仿宋_GB2312"/>
                            <w:sz w:val="21"/>
                          </w:rPr>
                          <w:t>（</w:t>
                        </w:r>
                        <w:r>
                          <w:rPr>
                            <w:rFonts w:ascii="仿宋_GB2312" w:hAnsi="仿宋_GB2312" w:cs="仿宋_GB2312" w:eastAsia="仿宋_GB2312"/>
                            <w:sz w:val="21"/>
                          </w:rPr>
                          <w:t>H264</w:t>
                        </w:r>
                        <w:r>
                          <w:rPr>
                            <w:rFonts w:ascii="仿宋_GB2312" w:hAnsi="仿宋_GB2312" w:cs="仿宋_GB2312" w:eastAsia="仿宋_GB2312"/>
                            <w:sz w:val="21"/>
                          </w:rPr>
                          <w:t>）编码规范的</w:t>
                        </w:r>
                        <w:r>
                          <w:rPr>
                            <w:rFonts w:ascii="仿宋_GB2312" w:hAnsi="仿宋_GB2312" w:cs="仿宋_GB2312" w:eastAsia="仿宋_GB2312"/>
                            <w:sz w:val="21"/>
                          </w:rPr>
                          <w:t>MP4</w:t>
                        </w:r>
                        <w:r>
                          <w:rPr>
                            <w:rFonts w:ascii="仿宋_GB2312" w:hAnsi="仿宋_GB2312" w:cs="仿宋_GB2312" w:eastAsia="仿宋_GB2312"/>
                            <w:sz w:val="21"/>
                          </w:rPr>
                          <w:t>格式，屏幕大小分辨率不低于</w:t>
                        </w:r>
                        <w:r>
                          <w:rPr>
                            <w:rFonts w:ascii="仿宋_GB2312" w:hAnsi="仿宋_GB2312" w:cs="仿宋_GB2312" w:eastAsia="仿宋_GB2312"/>
                            <w:sz w:val="21"/>
                          </w:rPr>
                          <w:t>640x360</w:t>
                        </w:r>
                        <w:r>
                          <w:rPr>
                            <w:rFonts w:ascii="仿宋_GB2312" w:hAnsi="仿宋_GB2312" w:cs="仿宋_GB2312" w:eastAsia="仿宋_GB2312"/>
                            <w:sz w:val="21"/>
                          </w:rPr>
                          <w:t>，比特率</w:t>
                        </w:r>
                        <w:r>
                          <w:rPr>
                            <w:rFonts w:ascii="仿宋_GB2312" w:hAnsi="仿宋_GB2312" w:cs="仿宋_GB2312" w:eastAsia="仿宋_GB2312"/>
                            <w:sz w:val="21"/>
                          </w:rPr>
                          <w:t>300Kbps</w:t>
                        </w:r>
                        <w:r>
                          <w:rPr>
                            <w:rFonts w:ascii="仿宋_GB2312" w:hAnsi="仿宋_GB2312" w:cs="仿宋_GB2312" w:eastAsia="仿宋_GB2312"/>
                            <w:sz w:val="21"/>
                          </w:rPr>
                          <w:t>，每秒</w:t>
                        </w:r>
                        <w:r>
                          <w:rPr>
                            <w:rFonts w:ascii="仿宋_GB2312" w:hAnsi="仿宋_GB2312" w:cs="仿宋_GB2312" w:eastAsia="仿宋_GB2312"/>
                            <w:sz w:val="21"/>
                          </w:rPr>
                          <w:t>25</w:t>
                        </w:r>
                        <w:r>
                          <w:rPr>
                            <w:rFonts w:ascii="仿宋_GB2312" w:hAnsi="仿宋_GB2312" w:cs="仿宋_GB2312" w:eastAsia="仿宋_GB2312"/>
                            <w:sz w:val="21"/>
                          </w:rPr>
                          <w:t>帧，音频采样率不小于</w:t>
                        </w:r>
                        <w:r>
                          <w:rPr>
                            <w:rFonts w:ascii="仿宋_GB2312" w:hAnsi="仿宋_GB2312" w:cs="仿宋_GB2312" w:eastAsia="仿宋_GB2312"/>
                            <w:sz w:val="21"/>
                          </w:rPr>
                          <w:t>44100</w:t>
                        </w:r>
                        <w:r>
                          <w:rPr>
                            <w:rFonts w:ascii="仿宋_GB2312" w:hAnsi="仿宋_GB2312" w:cs="仿宋_GB2312" w:eastAsia="仿宋_GB2312"/>
                            <w:sz w:val="21"/>
                          </w:rPr>
                          <w:t>赫兹，比特率不低于</w:t>
                        </w:r>
                        <w:r>
                          <w:rPr>
                            <w:rFonts w:ascii="仿宋_GB2312" w:hAnsi="仿宋_GB2312" w:cs="仿宋_GB2312" w:eastAsia="仿宋_GB2312"/>
                            <w:sz w:val="21"/>
                          </w:rPr>
                          <w:t>120Kbps</w:t>
                        </w:r>
                        <w:r>
                          <w:rPr>
                            <w:rFonts w:ascii="仿宋_GB2312" w:hAnsi="仿宋_GB2312" w:cs="仿宋_GB2312" w:eastAsia="仿宋_GB2312"/>
                            <w:sz w:val="21"/>
                          </w:rPr>
                          <w:t>，声道为双声道立体声，支持课程倍速播放，听课进度可自行调节。支持离线部署与播放。</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课件符合</w:t>
                        </w:r>
                        <w:r>
                          <w:rPr>
                            <w:rFonts w:ascii="仿宋_GB2312" w:hAnsi="仿宋_GB2312" w:cs="仿宋_GB2312" w:eastAsia="仿宋_GB2312"/>
                            <w:sz w:val="21"/>
                          </w:rPr>
                          <w:t>QA</w:t>
                        </w:r>
                        <w:r>
                          <w:rPr>
                            <w:rFonts w:ascii="仿宋_GB2312" w:hAnsi="仿宋_GB2312" w:cs="仿宋_GB2312" w:eastAsia="仿宋_GB2312"/>
                            <w:sz w:val="21"/>
                          </w:rPr>
                          <w:t>标准：课件中的文字错误率要求在</w:t>
                        </w:r>
                        <w:r>
                          <w:rPr>
                            <w:rFonts w:ascii="仿宋_GB2312" w:hAnsi="仿宋_GB2312" w:cs="仿宋_GB2312" w:eastAsia="仿宋_GB2312"/>
                            <w:sz w:val="21"/>
                          </w:rPr>
                          <w:t>3/10000</w:t>
                        </w:r>
                        <w:r>
                          <w:rPr>
                            <w:rFonts w:ascii="仿宋_GB2312" w:hAnsi="仿宋_GB2312" w:cs="仿宋_GB2312" w:eastAsia="仿宋_GB2312"/>
                            <w:sz w:val="21"/>
                          </w:rPr>
                          <w:t>字以下；课件中声音和文字完全匹配。</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课件音频应统一采用</w:t>
                        </w:r>
                        <w:r>
                          <w:rPr>
                            <w:rFonts w:ascii="仿宋_GB2312" w:hAnsi="仿宋_GB2312" w:cs="仿宋_GB2312" w:eastAsia="仿宋_GB2312"/>
                            <w:sz w:val="21"/>
                          </w:rPr>
                          <w:t>MPEG1 Audio Layer-3</w:t>
                        </w:r>
                        <w:r>
                          <w:rPr>
                            <w:rFonts w:ascii="仿宋_GB2312" w:hAnsi="仿宋_GB2312" w:cs="仿宋_GB2312" w:eastAsia="仿宋_GB2312"/>
                            <w:sz w:val="21"/>
                          </w:rPr>
                          <w:t>编码规范的立体声，音频比特率为低于</w:t>
                        </w:r>
                        <w:r>
                          <w:rPr>
                            <w:rFonts w:ascii="仿宋_GB2312" w:hAnsi="仿宋_GB2312" w:cs="仿宋_GB2312" w:eastAsia="仿宋_GB2312"/>
                            <w:sz w:val="21"/>
                          </w:rPr>
                          <w:t>384Kbps</w:t>
                        </w:r>
                        <w:r>
                          <w:rPr>
                            <w:rFonts w:ascii="仿宋_GB2312" w:hAnsi="仿宋_GB2312" w:cs="仿宋_GB2312" w:eastAsia="仿宋_GB2312"/>
                            <w:sz w:val="21"/>
                          </w:rPr>
                          <w:t>，采样率统一为</w:t>
                        </w:r>
                        <w:r>
                          <w:rPr>
                            <w:rFonts w:ascii="仿宋_GB2312" w:hAnsi="仿宋_GB2312" w:cs="仿宋_GB2312" w:eastAsia="仿宋_GB2312"/>
                            <w:sz w:val="21"/>
                          </w:rPr>
                          <w:t>48000HZ</w:t>
                        </w:r>
                        <w:r>
                          <w:rPr>
                            <w:rFonts w:ascii="仿宋_GB2312" w:hAnsi="仿宋_GB2312" w:cs="仿宋_GB2312" w:eastAsia="仿宋_GB2312"/>
                            <w:sz w:val="21"/>
                          </w:rPr>
                          <w:t>。</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课件的视频要求为：视频亮度对比度合适，不能出现逆光，光线过强或过暗；画面构图合理，比如不能出现如人物削掉头或削掉半边身体之类；画面稳定清晰，不能模糊，也不能画面抖动；课堂拍摄，画面紧跟随老师和焦点；无内容残缺和马赛克之类视频损伤。</w:t>
                        </w:r>
                      </w:p>
                      <w:p>
                        <w:pPr>
                          <w:pStyle w:val="null3"/>
                          <w:spacing w:after="120"/>
                          <w:jc w:val="both"/>
                        </w:pPr>
                        <w:r>
                          <w:rPr>
                            <w:rFonts w:ascii="仿宋_GB2312" w:hAnsi="仿宋_GB2312" w:cs="仿宋_GB2312" w:eastAsia="仿宋_GB2312"/>
                            <w:sz w:val="21"/>
                          </w:rPr>
                          <w:t>服务参数</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服务管理平台便捷高效，能够提供免费在线学习、在线练习、模拟考试、直播互动、在线活动等功能并且提供远程访问，动态更新。</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以远程包库访问模式提供服务，以保障资源内容及时更新，并提供完善的免费售后服务。</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数据库课程通过网络远程访问，提供远程数据管理与维护。需随时对采购人的问题及要求做出响应，如所遇故障不能远程解决，供应商需承诺三个工作日内上门服务。</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提供免费的配套学习平台，平台中须含有知名教师的最新视频内容，且实时更新。</w:t>
                        </w:r>
                      </w:p>
                      <w:p>
                        <w:pPr>
                          <w:pStyle w:val="null3"/>
                          <w:spacing w:after="120"/>
                          <w:jc w:val="both"/>
                        </w:pPr>
                        <w:r>
                          <w:rPr>
                            <w:rFonts w:ascii="仿宋_GB2312" w:hAnsi="仿宋_GB2312" w:cs="仿宋_GB2312" w:eastAsia="仿宋_GB2312"/>
                            <w:sz w:val="21"/>
                          </w:rPr>
                          <w:t>5.</w:t>
                        </w:r>
                        <w:r>
                          <w:rPr>
                            <w:rFonts w:ascii="仿宋_GB2312" w:hAnsi="仿宋_GB2312" w:cs="仿宋_GB2312" w:eastAsia="仿宋_GB2312"/>
                            <w:sz w:val="21"/>
                          </w:rPr>
                          <w:t>需提供一定数量的学习资料供采购人指定用户自行下载使用。</w:t>
                        </w:r>
                      </w:p>
                      <w:p>
                        <w:pPr>
                          <w:pStyle w:val="null3"/>
                          <w:spacing w:after="120"/>
                          <w:jc w:val="both"/>
                        </w:pPr>
                        <w:r>
                          <w:rPr>
                            <w:rFonts w:ascii="仿宋_GB2312" w:hAnsi="仿宋_GB2312" w:cs="仿宋_GB2312" w:eastAsia="仿宋_GB2312"/>
                            <w:sz w:val="21"/>
                          </w:rPr>
                          <w:t>6.</w:t>
                        </w:r>
                        <w:r>
                          <w:rPr>
                            <w:rFonts w:ascii="仿宋_GB2312" w:hAnsi="仿宋_GB2312" w:cs="仿宋_GB2312" w:eastAsia="仿宋_GB2312"/>
                            <w:sz w:val="21"/>
                          </w:rPr>
                          <w:t>需在服务期内独立策划或配合采购人开展相关服务活动不少于</w:t>
                        </w:r>
                        <w:r>
                          <w:rPr>
                            <w:rFonts w:ascii="仿宋_GB2312" w:hAnsi="仿宋_GB2312" w:cs="仿宋_GB2312" w:eastAsia="仿宋_GB2312"/>
                            <w:sz w:val="21"/>
                          </w:rPr>
                          <w:t>2</w:t>
                        </w:r>
                        <w:r>
                          <w:rPr>
                            <w:rFonts w:ascii="仿宋_GB2312" w:hAnsi="仿宋_GB2312" w:cs="仿宋_GB2312" w:eastAsia="仿宋_GB2312"/>
                            <w:sz w:val="21"/>
                          </w:rPr>
                          <w:t>场。</w:t>
                        </w:r>
                      </w:p>
                    </w:tc>
                  </w:tr>
                </w:tbl>
                <w:p>
                  <w:pPr>
                    <w:pStyle w:val="null3"/>
                    <w:spacing w:after="120"/>
                    <w:jc w:val="both"/>
                  </w:pPr>
                  <w:r>
                    <w:rPr>
                      <w:rFonts w:ascii="仿宋_GB2312" w:hAnsi="仿宋_GB2312" w:cs="仿宋_GB2312" w:eastAsia="仿宋_GB2312"/>
                      <w:sz w:val="19"/>
                    </w:rPr>
                    <w:t xml:space="preserve"> </w:t>
                  </w:r>
                </w:p>
                <w:tbl>
                  <w:tblPr>
                    <w:tblBorders>
                      <w:top w:val="none" w:color="000000" w:sz="4"/>
                      <w:left w:val="none" w:color="000000" w:sz="4"/>
                      <w:bottom w:val="none" w:color="000000" w:sz="4"/>
                      <w:right w:val="none" w:color="000000" w:sz="4"/>
                      <w:insideH w:val="none"/>
                      <w:insideV w:val="none"/>
                    </w:tblBorders>
                  </w:tblPr>
                  <w:tblGrid>
                    <w:gridCol w:w="281"/>
                    <w:gridCol w:w="1769"/>
                  </w:tblGrid>
                  <w:tr>
                    <w:tc>
                      <w:tcPr>
                        <w:tcW w:type="dxa" w:w="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非讲座综合类专业教育视频资源</w:t>
                        </w:r>
                      </w:p>
                      <w:p>
                        <w:pPr>
                          <w:pStyle w:val="null3"/>
                          <w:spacing w:after="120"/>
                          <w:jc w:val="both"/>
                        </w:pPr>
                        <w:r>
                          <w:rPr>
                            <w:rFonts w:ascii="仿宋_GB2312" w:hAnsi="仿宋_GB2312" w:cs="仿宋_GB2312" w:eastAsia="仿宋_GB2312"/>
                            <w:sz w:val="21"/>
                          </w:rPr>
                          <w:t>一套</w:t>
                        </w:r>
                      </w:p>
                      <w:p>
                        <w:pPr>
                          <w:pStyle w:val="null3"/>
                          <w:spacing w:after="120"/>
                          <w:jc w:val="both"/>
                        </w:pPr>
                      </w:p>
                    </w:tc>
                    <w:tc>
                      <w:tcPr>
                        <w:tcW w:type="dxa" w:w="1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资源要求</w:t>
                        </w:r>
                      </w:p>
                      <w:p>
                        <w:pPr>
                          <w:pStyle w:val="null3"/>
                          <w:spacing w:after="120"/>
                          <w:jc w:val="both"/>
                        </w:pPr>
                        <w:r>
                          <w:rPr>
                            <w:rFonts w:ascii="仿宋_GB2312" w:hAnsi="仿宋_GB2312" w:cs="仿宋_GB2312" w:eastAsia="仿宋_GB2312"/>
                            <w:sz w:val="21"/>
                          </w:rPr>
                          <w:t>提供提供科普知识相关的非讲座综合类专业教育视频资源，满足采购人使用。</w:t>
                        </w:r>
                      </w:p>
                      <w:p>
                        <w:pPr>
                          <w:pStyle w:val="null3"/>
                          <w:spacing w:after="120"/>
                          <w:jc w:val="both"/>
                        </w:pP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提供远程包库资源不少于</w:t>
                        </w:r>
                        <w:r>
                          <w:rPr>
                            <w:rFonts w:ascii="仿宋_GB2312" w:hAnsi="仿宋_GB2312" w:cs="仿宋_GB2312" w:eastAsia="仿宋_GB2312"/>
                            <w:sz w:val="21"/>
                          </w:rPr>
                          <w:t>105</w:t>
                        </w:r>
                        <w:r>
                          <w:rPr>
                            <w:rFonts w:ascii="仿宋_GB2312" w:hAnsi="仿宋_GB2312" w:cs="仿宋_GB2312" w:eastAsia="仿宋_GB2312"/>
                            <w:sz w:val="21"/>
                          </w:rPr>
                          <w:t>小时，本地镜像资源量不少于</w:t>
                        </w:r>
                        <w:r>
                          <w:rPr>
                            <w:rFonts w:ascii="仿宋_GB2312" w:hAnsi="仿宋_GB2312" w:cs="仿宋_GB2312" w:eastAsia="仿宋_GB2312"/>
                            <w:sz w:val="21"/>
                          </w:rPr>
                          <w:t>105</w:t>
                        </w:r>
                        <w:r>
                          <w:rPr>
                            <w:rFonts w:ascii="仿宋_GB2312" w:hAnsi="仿宋_GB2312" w:cs="仿宋_GB2312" w:eastAsia="仿宋_GB2312"/>
                            <w:sz w:val="21"/>
                          </w:rPr>
                          <w:t>小时。服务期内年更新新增资源不低于</w:t>
                        </w:r>
                        <w:r>
                          <w:rPr>
                            <w:rFonts w:ascii="仿宋_GB2312" w:hAnsi="仿宋_GB2312" w:cs="仿宋_GB2312" w:eastAsia="仿宋_GB2312"/>
                            <w:sz w:val="21"/>
                          </w:rPr>
                          <w:t>500</w:t>
                        </w:r>
                        <w:r>
                          <w:rPr>
                            <w:rFonts w:ascii="仿宋_GB2312" w:hAnsi="仿宋_GB2312" w:cs="仿宋_GB2312" w:eastAsia="仿宋_GB2312"/>
                            <w:sz w:val="21"/>
                          </w:rPr>
                          <w:t>小时。</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平台内容需涵盖地球科学、航空航天、生态环境、历史文化、医药保健、旅游探险、工业技术、数理科学、交通运输、军事侦探、生物科学、艺术文学、农林园艺及社会经济等领域。</w:t>
                        </w:r>
                      </w:p>
                      <w:p>
                        <w:pPr>
                          <w:pStyle w:val="null3"/>
                          <w:spacing w:after="120"/>
                          <w:jc w:val="both"/>
                        </w:pPr>
                        <w:r>
                          <w:rPr>
                            <w:rFonts w:ascii="仿宋_GB2312" w:hAnsi="仿宋_GB2312" w:cs="仿宋_GB2312" w:eastAsia="仿宋_GB2312"/>
                            <w:sz w:val="21"/>
                          </w:rPr>
                          <w:t>技术参数</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供应商提供的海外科普视频资源需已获得视频直接制作机构明确版权授权，可由采购人向其指定用户提供网络使用且不存在保证风险，如因此引发版权争议，由供应商承担一切法律和经济后果。</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资源配套服务平台应能够提供便捷的关键字检索功能，用户可针对视频、文本、图片的标题进行检索并直接找到所需要的内容。</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平台视频码流可在</w:t>
                        </w:r>
                        <w:r>
                          <w:rPr>
                            <w:rFonts w:ascii="仿宋_GB2312" w:hAnsi="仿宋_GB2312" w:cs="仿宋_GB2312" w:eastAsia="仿宋_GB2312"/>
                            <w:sz w:val="21"/>
                          </w:rPr>
                          <w:t>400Kbps-1000Kbps</w:t>
                        </w:r>
                        <w:r>
                          <w:rPr>
                            <w:rFonts w:ascii="仿宋_GB2312" w:hAnsi="仿宋_GB2312" w:cs="仿宋_GB2312" w:eastAsia="仿宋_GB2312"/>
                            <w:sz w:val="21"/>
                          </w:rPr>
                          <w:t>间自适应调整，分辨率不低于标清视频标准，节目画面优质、可进行标清至高清的任意切换，视听体验流畅。</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平台视频资源应采用云存储，节目播讲无缓冲不卡顿，播放模式、播放进度可自由切换。</w:t>
                        </w:r>
                      </w:p>
                      <w:p>
                        <w:pPr>
                          <w:pStyle w:val="null3"/>
                          <w:spacing w:after="120"/>
                          <w:jc w:val="both"/>
                        </w:pPr>
                        <w:r>
                          <w:rPr>
                            <w:rFonts w:ascii="仿宋_GB2312" w:hAnsi="仿宋_GB2312" w:cs="仿宋_GB2312" w:eastAsia="仿宋_GB2312"/>
                            <w:sz w:val="21"/>
                          </w:rPr>
                          <w:t>5.</w:t>
                        </w:r>
                        <w:r>
                          <w:rPr>
                            <w:rFonts w:ascii="仿宋_GB2312" w:hAnsi="仿宋_GB2312" w:cs="仿宋_GB2312" w:eastAsia="仿宋_GB2312"/>
                            <w:sz w:val="21"/>
                          </w:rPr>
                          <w:t>平台应具有视频片段截取、保存或一键转发分享功能，方便用户实现信息即时分享功能。</w:t>
                        </w:r>
                      </w:p>
                      <w:p>
                        <w:pPr>
                          <w:pStyle w:val="null3"/>
                          <w:spacing w:after="120"/>
                          <w:jc w:val="both"/>
                        </w:pPr>
                        <w:r>
                          <w:rPr>
                            <w:rFonts w:ascii="仿宋_GB2312" w:hAnsi="仿宋_GB2312" w:cs="仿宋_GB2312" w:eastAsia="仿宋_GB2312"/>
                            <w:sz w:val="21"/>
                          </w:rPr>
                          <w:t>6.</w:t>
                        </w:r>
                        <w:r>
                          <w:rPr>
                            <w:rFonts w:ascii="仿宋_GB2312" w:hAnsi="仿宋_GB2312" w:cs="仿宋_GB2312" w:eastAsia="仿宋_GB2312"/>
                            <w:sz w:val="21"/>
                          </w:rPr>
                          <w:t>平台应支持中英文双语发音，提供中英文外挂字幕且用户能够随时切换字幕的隐藏</w:t>
                        </w:r>
                        <w:r>
                          <w:rPr>
                            <w:rFonts w:ascii="仿宋_GB2312" w:hAnsi="仿宋_GB2312" w:cs="仿宋_GB2312" w:eastAsia="仿宋_GB2312"/>
                            <w:sz w:val="21"/>
                          </w:rPr>
                          <w:t>/</w:t>
                        </w:r>
                        <w:r>
                          <w:rPr>
                            <w:rFonts w:ascii="仿宋_GB2312" w:hAnsi="仿宋_GB2312" w:cs="仿宋_GB2312" w:eastAsia="仿宋_GB2312"/>
                            <w:sz w:val="21"/>
                          </w:rPr>
                          <w:t>显示，以满足不同视听体验需求。</w:t>
                        </w:r>
                      </w:p>
                      <w:p>
                        <w:pPr>
                          <w:pStyle w:val="null3"/>
                          <w:spacing w:after="120"/>
                          <w:jc w:val="both"/>
                        </w:pPr>
                        <w:r>
                          <w:rPr>
                            <w:rFonts w:ascii="仿宋_GB2312" w:hAnsi="仿宋_GB2312" w:cs="仿宋_GB2312" w:eastAsia="仿宋_GB2312"/>
                            <w:sz w:val="21"/>
                          </w:rPr>
                          <w:t>7.</w:t>
                        </w:r>
                        <w:r>
                          <w:rPr>
                            <w:rFonts w:ascii="仿宋_GB2312" w:hAnsi="仿宋_GB2312" w:cs="仿宋_GB2312" w:eastAsia="仿宋_GB2312"/>
                            <w:sz w:val="21"/>
                          </w:rPr>
                          <w:t>平台应具备“画面检索”功能，检索可以精确秒级。</w:t>
                        </w:r>
                      </w:p>
                      <w:p>
                        <w:pPr>
                          <w:pStyle w:val="null3"/>
                          <w:spacing w:after="120"/>
                          <w:jc w:val="both"/>
                        </w:pPr>
                        <w:r>
                          <w:rPr>
                            <w:rFonts w:ascii="仿宋_GB2312" w:hAnsi="仿宋_GB2312" w:cs="仿宋_GB2312" w:eastAsia="仿宋_GB2312"/>
                            <w:sz w:val="21"/>
                          </w:rPr>
                          <w:t>服务参数</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供应商应在合同签订后</w:t>
                        </w:r>
                        <w:r>
                          <w:rPr>
                            <w:rFonts w:ascii="仿宋_GB2312" w:hAnsi="仿宋_GB2312" w:cs="仿宋_GB2312" w:eastAsia="仿宋_GB2312"/>
                            <w:sz w:val="21"/>
                          </w:rPr>
                          <w:t>10</w:t>
                        </w:r>
                        <w:r>
                          <w:rPr>
                            <w:rFonts w:ascii="仿宋_GB2312" w:hAnsi="仿宋_GB2312" w:cs="仿宋_GB2312" w:eastAsia="仿宋_GB2312"/>
                            <w:sz w:val="21"/>
                          </w:rPr>
                          <w:t>日内完成所提供产品的服务开通，服务期为一年。</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需满足合同期内在采购人局域网</w:t>
                        </w:r>
                        <w:r>
                          <w:rPr>
                            <w:rFonts w:ascii="仿宋_GB2312" w:hAnsi="仿宋_GB2312" w:cs="仿宋_GB2312" w:eastAsia="仿宋_GB2312"/>
                            <w:sz w:val="21"/>
                          </w:rPr>
                          <w:t>IP</w:t>
                        </w:r>
                        <w:r>
                          <w:rPr>
                            <w:rFonts w:ascii="仿宋_GB2312" w:hAnsi="仿宋_GB2312" w:cs="仿宋_GB2312" w:eastAsia="仿宋_GB2312"/>
                            <w:sz w:val="21"/>
                          </w:rPr>
                          <w:t>范围内免登陆使用或采购人指定用户在通过认证后登陆使用。</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需提供远程包库</w:t>
                        </w:r>
                        <w:r>
                          <w:rPr>
                            <w:rFonts w:ascii="仿宋_GB2312" w:hAnsi="仿宋_GB2312" w:cs="仿宋_GB2312" w:eastAsia="仿宋_GB2312"/>
                            <w:sz w:val="21"/>
                          </w:rPr>
                          <w:t>+</w:t>
                        </w:r>
                        <w:r>
                          <w:rPr>
                            <w:rFonts w:ascii="仿宋_GB2312" w:hAnsi="仿宋_GB2312" w:cs="仿宋_GB2312" w:eastAsia="仿宋_GB2312"/>
                            <w:sz w:val="21"/>
                          </w:rPr>
                          <w:t>本地镜像服务方式：。</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需在服务期内独立策划或配合采购人开展相关服务活动不少于</w:t>
                        </w:r>
                        <w:r>
                          <w:rPr>
                            <w:rFonts w:ascii="仿宋_GB2312" w:hAnsi="仿宋_GB2312" w:cs="仿宋_GB2312" w:eastAsia="仿宋_GB2312"/>
                            <w:sz w:val="21"/>
                          </w:rPr>
                          <w:t>2</w:t>
                        </w:r>
                        <w:r>
                          <w:rPr>
                            <w:rFonts w:ascii="仿宋_GB2312" w:hAnsi="仿宋_GB2312" w:cs="仿宋_GB2312" w:eastAsia="仿宋_GB2312"/>
                            <w:sz w:val="21"/>
                          </w:rPr>
                          <w:t>场。</w:t>
                        </w:r>
                      </w:p>
                    </w:tc>
                  </w:tr>
                </w:tbl>
                <w:p>
                  <w:pPr>
                    <w:pStyle w:val="null3"/>
                    <w:spacing w:after="120"/>
                    <w:jc w:val="both"/>
                  </w:pPr>
                  <w:r>
                    <w:rPr>
                      <w:rFonts w:ascii="仿宋_GB2312" w:hAnsi="仿宋_GB2312" w:cs="仿宋_GB2312" w:eastAsia="仿宋_GB2312"/>
                      <w:sz w:val="19"/>
                    </w:rPr>
                    <w:t xml:space="preserve"> </w:t>
                  </w:r>
                </w:p>
                <w:tbl>
                  <w:tblPr>
                    <w:tblBorders>
                      <w:top w:val="none" w:color="000000" w:sz="4"/>
                      <w:left w:val="none" w:color="000000" w:sz="4"/>
                      <w:bottom w:val="none" w:color="000000" w:sz="4"/>
                      <w:right w:val="none" w:color="000000" w:sz="4"/>
                      <w:insideH w:val="none"/>
                      <w:insideV w:val="none"/>
                    </w:tblBorders>
                  </w:tblPr>
                  <w:tblGrid>
                    <w:gridCol w:w="281"/>
                    <w:gridCol w:w="1769"/>
                  </w:tblGrid>
                  <w:tr>
                    <w:tc>
                      <w:tcPr>
                        <w:tcW w:type="dxa" w:w="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职业教育培训视频资源库</w:t>
                        </w:r>
                      </w:p>
                      <w:p>
                        <w:pPr>
                          <w:pStyle w:val="null3"/>
                          <w:spacing w:after="120"/>
                          <w:jc w:val="both"/>
                        </w:pPr>
                        <w:r>
                          <w:rPr>
                            <w:rFonts w:ascii="仿宋_GB2312" w:hAnsi="仿宋_GB2312" w:cs="仿宋_GB2312" w:eastAsia="仿宋_GB2312"/>
                            <w:sz w:val="21"/>
                          </w:rPr>
                          <w:t>一套</w:t>
                        </w:r>
                      </w:p>
                      <w:p>
                        <w:pPr>
                          <w:pStyle w:val="null3"/>
                          <w:spacing w:after="120"/>
                          <w:jc w:val="both"/>
                        </w:pPr>
                      </w:p>
                    </w:tc>
                    <w:tc>
                      <w:tcPr>
                        <w:tcW w:type="dxa" w:w="1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资源要求</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视频数据库需立足中国现状，以培养职业技能，解决实际问题为主，以塑造成功心态、帮助建立管理模式为辅。</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配套的资源管理平台需整合国内外名校课程以及商界传奇人物现场经验分享等视频资源。用户通过对此平台的使用可以再提高管理能力，亦能进一步训练学生关注未来趋势、迎接竞争挑战、洞察市场机遇的综合能力、提供对老师完成现有教学课件改良的帮助。</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资源内容应涵盖个人发展类、综合管理类、战略类、人力资源类、财务类、生产类、营销类、案例类</w:t>
                        </w:r>
                        <w:r>
                          <w:rPr>
                            <w:rFonts w:ascii="仿宋_GB2312" w:hAnsi="仿宋_GB2312" w:cs="仿宋_GB2312" w:eastAsia="仿宋_GB2312"/>
                            <w:sz w:val="21"/>
                          </w:rPr>
                          <w:t>MBA</w:t>
                        </w:r>
                        <w:r>
                          <w:rPr>
                            <w:rFonts w:ascii="仿宋_GB2312" w:hAnsi="仿宋_GB2312" w:cs="仿宋_GB2312" w:eastAsia="仿宋_GB2312"/>
                            <w:sz w:val="21"/>
                          </w:rPr>
                          <w:t>、领导艺术类、行业课程、医药行业、金融行业、汽车销售行业、餐饮行业、房地产行业成功与激励培训等。</w:t>
                        </w:r>
                      </w:p>
                      <w:p>
                        <w:pPr>
                          <w:pStyle w:val="null3"/>
                          <w:spacing w:after="120"/>
                          <w:jc w:val="both"/>
                        </w:pPr>
                        <w:r>
                          <w:rPr>
                            <w:rFonts w:ascii="仿宋_GB2312" w:hAnsi="仿宋_GB2312" w:cs="仿宋_GB2312" w:eastAsia="仿宋_GB2312"/>
                            <w:sz w:val="21"/>
                          </w:rPr>
                          <w:t>技术参数</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系统平台应采用</w:t>
                        </w:r>
                        <w:r>
                          <w:rPr>
                            <w:rFonts w:ascii="仿宋_GB2312" w:hAnsi="仿宋_GB2312" w:cs="仿宋_GB2312" w:eastAsia="仿宋_GB2312"/>
                            <w:sz w:val="21"/>
                          </w:rPr>
                          <w:t>B/S</w:t>
                        </w:r>
                        <w:r>
                          <w:rPr>
                            <w:rFonts w:ascii="仿宋_GB2312" w:hAnsi="仿宋_GB2312" w:cs="仿宋_GB2312" w:eastAsia="仿宋_GB2312"/>
                            <w:sz w:val="21"/>
                          </w:rPr>
                          <w:t>架构，实现前后端分离，确保系统的稳定性和可扩展性；要求分层架构设计，要求包括数据层表现层，要求可以独立运营，支持所有主流媒体格式，同时支持广域网任意拖拽，响应时间不大于</w:t>
                        </w:r>
                        <w:r>
                          <w:rPr>
                            <w:rFonts w:ascii="仿宋_GB2312" w:hAnsi="仿宋_GB2312" w:cs="仿宋_GB2312" w:eastAsia="仿宋_GB2312"/>
                            <w:sz w:val="21"/>
                          </w:rPr>
                          <w:t>1S</w:t>
                        </w:r>
                        <w:r>
                          <w:rPr>
                            <w:rFonts w:ascii="仿宋_GB2312" w:hAnsi="仿宋_GB2312" w:cs="仿宋_GB2312" w:eastAsia="仿宋_GB2312"/>
                            <w:sz w:val="21"/>
                          </w:rPr>
                          <w:t>。</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要求采用标准</w:t>
                        </w:r>
                        <w:r>
                          <w:rPr>
                            <w:rFonts w:ascii="仿宋_GB2312" w:hAnsi="仿宋_GB2312" w:cs="仿宋_GB2312" w:eastAsia="仿宋_GB2312"/>
                            <w:sz w:val="21"/>
                          </w:rPr>
                          <w:t>HTTP</w:t>
                        </w:r>
                        <w:r>
                          <w:rPr>
                            <w:rFonts w:ascii="仿宋_GB2312" w:hAnsi="仿宋_GB2312" w:cs="仿宋_GB2312" w:eastAsia="仿宋_GB2312"/>
                            <w:sz w:val="21"/>
                          </w:rPr>
                          <w:t>协议，全面实现对多网卡、跨网段、跨路由、跨防火墙的支持。单服务器支持</w:t>
                        </w:r>
                        <w:r>
                          <w:rPr>
                            <w:rFonts w:ascii="仿宋_GB2312" w:hAnsi="仿宋_GB2312" w:cs="仿宋_GB2312" w:eastAsia="仿宋_GB2312"/>
                            <w:sz w:val="21"/>
                          </w:rPr>
                          <w:t>1000</w:t>
                        </w:r>
                        <w:r>
                          <w:rPr>
                            <w:rFonts w:ascii="仿宋_GB2312" w:hAnsi="仿宋_GB2312" w:cs="仿宋_GB2312" w:eastAsia="仿宋_GB2312"/>
                            <w:sz w:val="21"/>
                          </w:rPr>
                          <w:t>并发流（无缓冲）。</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视频点播系统要求运行效率高、功能完善、高安全性、压力承载能力强、用户接口丰富灵活。</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要求采用</w:t>
                        </w:r>
                        <w:r>
                          <w:rPr>
                            <w:rFonts w:ascii="仿宋_GB2312" w:hAnsi="仿宋_GB2312" w:cs="仿宋_GB2312" w:eastAsia="仿宋_GB2312"/>
                            <w:sz w:val="21"/>
                          </w:rPr>
                          <w:t>H5</w:t>
                        </w:r>
                        <w:r>
                          <w:rPr>
                            <w:rFonts w:ascii="仿宋_GB2312" w:hAnsi="仿宋_GB2312" w:cs="仿宋_GB2312" w:eastAsia="仿宋_GB2312"/>
                            <w:sz w:val="21"/>
                          </w:rPr>
                          <w:t>技术进行音频、视频、图文、资讯、文档等媒体的播放及浏览，用户无需安装任何软件即可实现在线观看。</w:t>
                        </w:r>
                      </w:p>
                      <w:p>
                        <w:pPr>
                          <w:pStyle w:val="null3"/>
                          <w:spacing w:after="120"/>
                          <w:jc w:val="both"/>
                        </w:pPr>
                        <w:r>
                          <w:rPr>
                            <w:rFonts w:ascii="仿宋_GB2312" w:hAnsi="仿宋_GB2312" w:cs="仿宋_GB2312" w:eastAsia="仿宋_GB2312"/>
                            <w:sz w:val="21"/>
                          </w:rPr>
                          <w:t>5.</w:t>
                        </w:r>
                        <w:r>
                          <w:rPr>
                            <w:rFonts w:ascii="仿宋_GB2312" w:hAnsi="仿宋_GB2312" w:cs="仿宋_GB2312" w:eastAsia="仿宋_GB2312"/>
                            <w:sz w:val="21"/>
                          </w:rPr>
                          <w:t>要求视频格式为</w:t>
                        </w:r>
                        <w:r>
                          <w:rPr>
                            <w:rFonts w:ascii="仿宋_GB2312" w:hAnsi="仿宋_GB2312" w:cs="仿宋_GB2312" w:eastAsia="仿宋_GB2312"/>
                            <w:sz w:val="21"/>
                          </w:rPr>
                          <w:t>mp4</w:t>
                        </w:r>
                        <w:r>
                          <w:rPr>
                            <w:rFonts w:ascii="仿宋_GB2312" w:hAnsi="仿宋_GB2312" w:cs="仿宋_GB2312" w:eastAsia="仿宋_GB2312"/>
                            <w:sz w:val="21"/>
                          </w:rPr>
                          <w:t>格式；音频要求源文件格式包含</w:t>
                        </w:r>
                        <w:r>
                          <w:rPr>
                            <w:rFonts w:ascii="仿宋_GB2312" w:hAnsi="仿宋_GB2312" w:cs="仿宋_GB2312" w:eastAsia="仿宋_GB2312"/>
                            <w:sz w:val="21"/>
                          </w:rPr>
                          <w:t>WAV</w:t>
                        </w:r>
                        <w:r>
                          <w:rPr>
                            <w:rFonts w:ascii="仿宋_GB2312" w:hAnsi="仿宋_GB2312" w:cs="仿宋_GB2312" w:eastAsia="仿宋_GB2312"/>
                            <w:sz w:val="21"/>
                          </w:rPr>
                          <w:t>、</w:t>
                        </w:r>
                        <w:r>
                          <w:rPr>
                            <w:rFonts w:ascii="仿宋_GB2312" w:hAnsi="仿宋_GB2312" w:cs="仿宋_GB2312" w:eastAsia="仿宋_GB2312"/>
                            <w:sz w:val="21"/>
                          </w:rPr>
                          <w:t>APE</w:t>
                        </w:r>
                        <w:r>
                          <w:rPr>
                            <w:rFonts w:ascii="仿宋_GB2312" w:hAnsi="仿宋_GB2312" w:cs="仿宋_GB2312" w:eastAsia="仿宋_GB2312"/>
                            <w:sz w:val="21"/>
                          </w:rPr>
                          <w:t>、</w:t>
                        </w:r>
                        <w:r>
                          <w:rPr>
                            <w:rFonts w:ascii="仿宋_GB2312" w:hAnsi="仿宋_GB2312" w:cs="仿宋_GB2312" w:eastAsia="仿宋_GB2312"/>
                            <w:sz w:val="21"/>
                          </w:rPr>
                          <w:t>FLAC</w:t>
                        </w:r>
                        <w:r>
                          <w:rPr>
                            <w:rFonts w:ascii="仿宋_GB2312" w:hAnsi="仿宋_GB2312" w:cs="仿宋_GB2312" w:eastAsia="仿宋_GB2312"/>
                            <w:sz w:val="21"/>
                          </w:rPr>
                          <w:t>、</w:t>
                        </w:r>
                        <w:r>
                          <w:rPr>
                            <w:rFonts w:ascii="仿宋_GB2312" w:hAnsi="仿宋_GB2312" w:cs="仿宋_GB2312" w:eastAsia="仿宋_GB2312"/>
                            <w:sz w:val="21"/>
                          </w:rPr>
                          <w:t>TTA</w:t>
                        </w:r>
                        <w:r>
                          <w:rPr>
                            <w:rFonts w:ascii="仿宋_GB2312" w:hAnsi="仿宋_GB2312" w:cs="仿宋_GB2312" w:eastAsia="仿宋_GB2312"/>
                            <w:sz w:val="21"/>
                          </w:rPr>
                          <w:t>、</w:t>
                        </w:r>
                        <w:r>
                          <w:rPr>
                            <w:rFonts w:ascii="仿宋_GB2312" w:hAnsi="仿宋_GB2312" w:cs="仿宋_GB2312" w:eastAsia="仿宋_GB2312"/>
                            <w:sz w:val="21"/>
                          </w:rPr>
                          <w:t>TAK</w:t>
                        </w:r>
                        <w:r>
                          <w:rPr>
                            <w:rFonts w:ascii="仿宋_GB2312" w:hAnsi="仿宋_GB2312" w:cs="仿宋_GB2312" w:eastAsia="仿宋_GB2312"/>
                            <w:sz w:val="21"/>
                          </w:rPr>
                          <w:t>等格式；图片格式为</w:t>
                        </w:r>
                        <w:r>
                          <w:rPr>
                            <w:rFonts w:ascii="仿宋_GB2312" w:hAnsi="仿宋_GB2312" w:cs="仿宋_GB2312" w:eastAsia="仿宋_GB2312"/>
                            <w:sz w:val="21"/>
                          </w:rPr>
                          <w:t>TIF</w:t>
                        </w:r>
                        <w:r>
                          <w:rPr>
                            <w:rFonts w:ascii="仿宋_GB2312" w:hAnsi="仿宋_GB2312" w:cs="仿宋_GB2312" w:eastAsia="仿宋_GB2312"/>
                            <w:sz w:val="21"/>
                          </w:rPr>
                          <w:t>格式；文本为</w:t>
                        </w:r>
                        <w:r>
                          <w:rPr>
                            <w:rFonts w:ascii="仿宋_GB2312" w:hAnsi="仿宋_GB2312" w:cs="仿宋_GB2312" w:eastAsia="仿宋_GB2312"/>
                            <w:sz w:val="21"/>
                          </w:rPr>
                          <w:t>pdf</w:t>
                        </w:r>
                        <w:r>
                          <w:rPr>
                            <w:rFonts w:ascii="仿宋_GB2312" w:hAnsi="仿宋_GB2312" w:cs="仿宋_GB2312" w:eastAsia="仿宋_GB2312"/>
                            <w:sz w:val="21"/>
                          </w:rPr>
                          <w:t>格式。</w:t>
                        </w:r>
                      </w:p>
                      <w:p>
                        <w:pPr>
                          <w:pStyle w:val="null3"/>
                          <w:spacing w:after="120"/>
                          <w:jc w:val="both"/>
                        </w:pPr>
                        <w:r>
                          <w:rPr>
                            <w:rFonts w:ascii="仿宋_GB2312" w:hAnsi="仿宋_GB2312" w:cs="仿宋_GB2312" w:eastAsia="仿宋_GB2312"/>
                            <w:sz w:val="21"/>
                          </w:rPr>
                          <w:t>6.</w:t>
                        </w:r>
                        <w:r>
                          <w:rPr>
                            <w:rFonts w:ascii="仿宋_GB2312" w:hAnsi="仿宋_GB2312" w:cs="仿宋_GB2312" w:eastAsia="仿宋_GB2312"/>
                            <w:sz w:val="21"/>
                          </w:rPr>
                          <w:t>要求支持远程监控与管理：可支持远程管理功能，可实现对点播服务器进行全面管理、查看服务器运行状态（内存利用率、</w:t>
                        </w:r>
                        <w:r>
                          <w:rPr>
                            <w:rFonts w:ascii="仿宋_GB2312" w:hAnsi="仿宋_GB2312" w:cs="仿宋_GB2312" w:eastAsia="仿宋_GB2312"/>
                            <w:sz w:val="21"/>
                          </w:rPr>
                          <w:t>CPU</w:t>
                        </w:r>
                        <w:r>
                          <w:rPr>
                            <w:rFonts w:ascii="仿宋_GB2312" w:hAnsi="仿宋_GB2312" w:cs="仿宋_GB2312" w:eastAsia="仿宋_GB2312"/>
                            <w:sz w:val="21"/>
                          </w:rPr>
                          <w:t>利用率、硬盘利用率等信息）。</w:t>
                        </w:r>
                      </w:p>
                      <w:p>
                        <w:pPr>
                          <w:pStyle w:val="null3"/>
                          <w:spacing w:after="120"/>
                          <w:jc w:val="both"/>
                        </w:pPr>
                        <w:r>
                          <w:rPr>
                            <w:rFonts w:ascii="仿宋_GB2312" w:hAnsi="仿宋_GB2312" w:cs="仿宋_GB2312" w:eastAsia="仿宋_GB2312"/>
                            <w:sz w:val="21"/>
                          </w:rPr>
                          <w:t>7.</w:t>
                        </w:r>
                        <w:r>
                          <w:rPr>
                            <w:rFonts w:ascii="仿宋_GB2312" w:hAnsi="仿宋_GB2312" w:cs="仿宋_GB2312" w:eastAsia="仿宋_GB2312"/>
                            <w:sz w:val="21"/>
                          </w:rPr>
                          <w:t>要求平台资源部署在云服务器和云存储，保障平台平稳、顺畅、安全使用。</w:t>
                        </w:r>
                      </w:p>
                      <w:p>
                        <w:pPr>
                          <w:pStyle w:val="null3"/>
                          <w:spacing w:after="120"/>
                          <w:jc w:val="both"/>
                        </w:pPr>
                        <w:r>
                          <w:rPr>
                            <w:rFonts w:ascii="仿宋_GB2312" w:hAnsi="仿宋_GB2312" w:cs="仿宋_GB2312" w:eastAsia="仿宋_GB2312"/>
                            <w:sz w:val="21"/>
                          </w:rPr>
                          <w:t>服务参数</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需免费提供数据库介绍，使用指导，课程说明，易拉宝等宣传物品。</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需免费提供产品安装调试、人员培训、技术支持服务。</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需定期对采购人进行用户回访，及时处理用户意见。</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需在服务期内独立策划或配合采购人开展相关服务活动不少于</w:t>
                        </w:r>
                        <w:r>
                          <w:rPr>
                            <w:rFonts w:ascii="仿宋_GB2312" w:hAnsi="仿宋_GB2312" w:cs="仿宋_GB2312" w:eastAsia="仿宋_GB2312"/>
                            <w:sz w:val="21"/>
                          </w:rPr>
                          <w:t>2</w:t>
                        </w:r>
                        <w:r>
                          <w:rPr>
                            <w:rFonts w:ascii="仿宋_GB2312" w:hAnsi="仿宋_GB2312" w:cs="仿宋_GB2312" w:eastAsia="仿宋_GB2312"/>
                            <w:sz w:val="21"/>
                          </w:rPr>
                          <w:t>场。</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少儿视频体验学习库系统</w:t>
                        </w:r>
                      </w:p>
                      <w:p>
                        <w:pPr>
                          <w:pStyle w:val="null3"/>
                          <w:spacing w:after="120"/>
                          <w:jc w:val="both"/>
                        </w:pPr>
                        <w:r>
                          <w:rPr>
                            <w:rFonts w:ascii="仿宋_GB2312" w:hAnsi="仿宋_GB2312" w:cs="仿宋_GB2312" w:eastAsia="仿宋_GB2312"/>
                            <w:sz w:val="21"/>
                          </w:rPr>
                          <w:t>一套</w:t>
                        </w:r>
                      </w:p>
                      <w:p>
                        <w:pPr>
                          <w:pStyle w:val="null3"/>
                          <w:spacing w:after="120"/>
                          <w:jc w:val="both"/>
                        </w:pP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资源要求</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数据库应至少包含折纸屋、动手吧、画起来、指尖艺术坊</w:t>
                        </w:r>
                        <w:r>
                          <w:rPr>
                            <w:rFonts w:ascii="仿宋_GB2312" w:hAnsi="仿宋_GB2312" w:cs="仿宋_GB2312" w:eastAsia="仿宋_GB2312"/>
                            <w:sz w:val="21"/>
                          </w:rPr>
                          <w:t>4</w:t>
                        </w:r>
                        <w:r>
                          <w:rPr>
                            <w:rFonts w:ascii="仿宋_GB2312" w:hAnsi="仿宋_GB2312" w:cs="仿宋_GB2312" w:eastAsia="仿宋_GB2312"/>
                            <w:sz w:val="21"/>
                          </w:rPr>
                          <w:t>个主题板块，以真人讲解与实拍融合动画趣味演示的新颖互动教学方式提供资源服务，每集一个有趣的知识点。</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数据库资源内容不少于</w:t>
                        </w:r>
                        <w:r>
                          <w:rPr>
                            <w:rFonts w:ascii="仿宋_GB2312" w:hAnsi="仿宋_GB2312" w:cs="仿宋_GB2312" w:eastAsia="仿宋_GB2312"/>
                            <w:sz w:val="21"/>
                          </w:rPr>
                          <w:t>400</w:t>
                        </w:r>
                        <w:r>
                          <w:rPr>
                            <w:rFonts w:ascii="仿宋_GB2312" w:hAnsi="仿宋_GB2312" w:cs="仿宋_GB2312" w:eastAsia="仿宋_GB2312"/>
                            <w:sz w:val="21"/>
                          </w:rPr>
                          <w:t>集，总时长不少于</w:t>
                        </w:r>
                        <w:r>
                          <w:rPr>
                            <w:rFonts w:ascii="仿宋_GB2312" w:hAnsi="仿宋_GB2312" w:cs="仿宋_GB2312" w:eastAsia="仿宋_GB2312"/>
                            <w:sz w:val="21"/>
                          </w:rPr>
                          <w:t>0.2</w:t>
                        </w:r>
                        <w:r>
                          <w:rPr>
                            <w:rFonts w:ascii="仿宋_GB2312" w:hAnsi="仿宋_GB2312" w:cs="仿宋_GB2312" w:eastAsia="仿宋_GB2312"/>
                            <w:sz w:val="21"/>
                          </w:rPr>
                          <w:t>万分钟。</w:t>
                        </w:r>
                      </w:p>
                      <w:p>
                        <w:pPr>
                          <w:pStyle w:val="null3"/>
                          <w:spacing w:after="120"/>
                          <w:jc w:val="both"/>
                        </w:pPr>
                        <w:r>
                          <w:rPr>
                            <w:rFonts w:ascii="仿宋_GB2312" w:hAnsi="仿宋_GB2312" w:cs="仿宋_GB2312" w:eastAsia="仿宋_GB2312"/>
                            <w:sz w:val="21"/>
                          </w:rPr>
                          <w:t>技术参数</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系统须针按照少儿特征完成数字资源内容设计。</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系统须为具备较高兼容性，能够增强用户体验效果。后台设计须有效保证数据传输的效率与安全性。</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系统拥有丰富的前台内容，可以加载相配套的数据资源在线播放，播放页面设计须趋同国内主流视频网站，符合用户使用习惯。</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系统平台美术</w:t>
                        </w:r>
                        <w:r>
                          <w:rPr>
                            <w:rFonts w:ascii="仿宋_GB2312" w:hAnsi="仿宋_GB2312" w:cs="仿宋_GB2312" w:eastAsia="仿宋_GB2312"/>
                            <w:sz w:val="21"/>
                          </w:rPr>
                          <w:t>UI</w:t>
                        </w:r>
                        <w:r>
                          <w:rPr>
                            <w:rFonts w:ascii="仿宋_GB2312" w:hAnsi="仿宋_GB2312" w:cs="仿宋_GB2312" w:eastAsia="仿宋_GB2312"/>
                            <w:sz w:val="21"/>
                          </w:rPr>
                          <w:t>设计需充满童趣，符合儿童审美，色彩采用非高饱和色彩，有利于保护儿童视力。平台使用需考虑儿童用户使用需求及体验感，应不少于两种搜索方式，其中须包含首字母搜索方式。</w:t>
                        </w:r>
                      </w:p>
                      <w:p>
                        <w:pPr>
                          <w:pStyle w:val="null3"/>
                          <w:spacing w:after="120"/>
                          <w:jc w:val="both"/>
                        </w:pPr>
                        <w:r>
                          <w:rPr>
                            <w:rFonts w:ascii="仿宋_GB2312" w:hAnsi="仿宋_GB2312" w:cs="仿宋_GB2312" w:eastAsia="仿宋_GB2312"/>
                            <w:sz w:val="21"/>
                          </w:rPr>
                          <w:t>5.</w:t>
                        </w:r>
                        <w:r>
                          <w:rPr>
                            <w:rFonts w:ascii="仿宋_GB2312" w:hAnsi="仿宋_GB2312" w:cs="仿宋_GB2312" w:eastAsia="仿宋_GB2312"/>
                            <w:sz w:val="21"/>
                          </w:rPr>
                          <w:t>系统本身拥有专业的后台管理功能，系统后台可提供分别以年、月、日为统计周期的平台用户访问量统计数据查看及导出。</w:t>
                        </w:r>
                      </w:p>
                      <w:p>
                        <w:pPr>
                          <w:pStyle w:val="null3"/>
                          <w:spacing w:after="120"/>
                          <w:jc w:val="both"/>
                        </w:pPr>
                        <w:r>
                          <w:rPr>
                            <w:rFonts w:ascii="仿宋_GB2312" w:hAnsi="仿宋_GB2312" w:cs="仿宋_GB2312" w:eastAsia="仿宋_GB2312"/>
                            <w:sz w:val="21"/>
                          </w:rPr>
                          <w:t>6.</w:t>
                        </w:r>
                        <w:r>
                          <w:rPr>
                            <w:rFonts w:ascii="仿宋_GB2312" w:hAnsi="仿宋_GB2312" w:cs="仿宋_GB2312" w:eastAsia="仿宋_GB2312"/>
                            <w:sz w:val="21"/>
                          </w:rPr>
                          <w:t>数据库中的动画内容须为统一</w:t>
                        </w:r>
                        <w:r>
                          <w:rPr>
                            <w:rFonts w:ascii="仿宋_GB2312" w:hAnsi="仿宋_GB2312" w:cs="仿宋_GB2312" w:eastAsia="仿宋_GB2312"/>
                            <w:sz w:val="21"/>
                          </w:rPr>
                          <w:t>IP</w:t>
                        </w:r>
                        <w:r>
                          <w:rPr>
                            <w:rFonts w:ascii="仿宋_GB2312" w:hAnsi="仿宋_GB2312" w:cs="仿宋_GB2312" w:eastAsia="仿宋_GB2312"/>
                            <w:sz w:val="21"/>
                          </w:rPr>
                          <w:t>主角系列动画，以保证资源内容的系统性与连续性，视频媒体文件须为</w:t>
                        </w:r>
                        <w:r>
                          <w:rPr>
                            <w:rFonts w:ascii="仿宋_GB2312" w:hAnsi="仿宋_GB2312" w:cs="仿宋_GB2312" w:eastAsia="仿宋_GB2312"/>
                            <w:sz w:val="21"/>
                          </w:rPr>
                          <w:t>MP4</w:t>
                        </w:r>
                        <w:r>
                          <w:rPr>
                            <w:rFonts w:ascii="仿宋_GB2312" w:hAnsi="仿宋_GB2312" w:cs="仿宋_GB2312" w:eastAsia="仿宋_GB2312"/>
                            <w:sz w:val="21"/>
                          </w:rPr>
                          <w:t>格式，必须为高清的清晰度。</w:t>
                        </w:r>
                      </w:p>
                      <w:p>
                        <w:pPr>
                          <w:pStyle w:val="null3"/>
                          <w:spacing w:after="120"/>
                          <w:jc w:val="both"/>
                        </w:pPr>
                        <w:r>
                          <w:rPr>
                            <w:rFonts w:ascii="仿宋_GB2312" w:hAnsi="仿宋_GB2312" w:cs="仿宋_GB2312" w:eastAsia="仿宋_GB2312"/>
                            <w:sz w:val="21"/>
                          </w:rPr>
                          <w:t>7.</w:t>
                        </w:r>
                        <w:r>
                          <w:rPr>
                            <w:rFonts w:ascii="仿宋_GB2312" w:hAnsi="仿宋_GB2312" w:cs="仿宋_GB2312" w:eastAsia="仿宋_GB2312"/>
                            <w:sz w:val="21"/>
                          </w:rPr>
                          <w:t>数据库内容可以在</w:t>
                        </w:r>
                        <w:r>
                          <w:rPr>
                            <w:rFonts w:ascii="仿宋_GB2312" w:hAnsi="仿宋_GB2312" w:cs="仿宋_GB2312" w:eastAsia="仿宋_GB2312"/>
                            <w:sz w:val="21"/>
                          </w:rPr>
                          <w:t>web</w:t>
                        </w:r>
                        <w:r>
                          <w:rPr>
                            <w:rFonts w:ascii="仿宋_GB2312" w:hAnsi="仿宋_GB2312" w:cs="仿宋_GB2312" w:eastAsia="仿宋_GB2312"/>
                            <w:sz w:val="21"/>
                          </w:rPr>
                          <w:t>上轻松浏览。支持</w:t>
                        </w:r>
                        <w:r>
                          <w:rPr>
                            <w:rFonts w:ascii="仿宋_GB2312" w:hAnsi="仿宋_GB2312" w:cs="仿宋_GB2312" w:eastAsia="仿宋_GB2312"/>
                            <w:sz w:val="21"/>
                          </w:rPr>
                          <w:t>PC</w:t>
                        </w:r>
                        <w:r>
                          <w:rPr>
                            <w:rFonts w:ascii="仿宋_GB2312" w:hAnsi="仿宋_GB2312" w:cs="仿宋_GB2312" w:eastAsia="仿宋_GB2312"/>
                            <w:sz w:val="21"/>
                          </w:rPr>
                          <w:t>客户端、移动端使用。前端兼容主流操作系统；</w:t>
                        </w:r>
                      </w:p>
                      <w:p>
                        <w:pPr>
                          <w:pStyle w:val="null3"/>
                          <w:spacing w:after="120"/>
                          <w:jc w:val="both"/>
                        </w:pPr>
                        <w:r>
                          <w:rPr>
                            <w:rFonts w:ascii="仿宋_GB2312" w:hAnsi="仿宋_GB2312" w:cs="仿宋_GB2312" w:eastAsia="仿宋_GB2312"/>
                            <w:sz w:val="21"/>
                          </w:rPr>
                          <w:t>服务参数</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需提供远程产品服务支持，支持采购人通过电话、</w:t>
                        </w:r>
                        <w:r>
                          <w:rPr>
                            <w:rFonts w:ascii="仿宋_GB2312" w:hAnsi="仿宋_GB2312" w:cs="仿宋_GB2312" w:eastAsia="仿宋_GB2312"/>
                            <w:sz w:val="21"/>
                          </w:rPr>
                          <w:t>email</w:t>
                        </w:r>
                        <w:r>
                          <w:rPr>
                            <w:rFonts w:ascii="仿宋_GB2312" w:hAnsi="仿宋_GB2312" w:cs="仿宋_GB2312" w:eastAsia="仿宋_GB2312"/>
                            <w:sz w:val="21"/>
                          </w:rPr>
                          <w:t>等方式获得的</w:t>
                        </w:r>
                        <w:r>
                          <w:rPr>
                            <w:rFonts w:ascii="仿宋_GB2312" w:hAnsi="仿宋_GB2312" w:cs="仿宋_GB2312" w:eastAsia="仿宋_GB2312"/>
                            <w:sz w:val="21"/>
                          </w:rPr>
                          <w:t>7X24</w:t>
                        </w:r>
                        <w:r>
                          <w:rPr>
                            <w:rFonts w:ascii="仿宋_GB2312" w:hAnsi="仿宋_GB2312" w:cs="仿宋_GB2312" w:eastAsia="仿宋_GB2312"/>
                            <w:sz w:val="21"/>
                          </w:rPr>
                          <w:t>小时后续技术及内容需求服务，以及时解决使用过程中出现的问题保证数据库正常使用；按照采购人要求免费提供相应的数据库使用培训。</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服务期内独立策划或配合采购人开展相关服务活动不少于</w:t>
                        </w:r>
                        <w:r>
                          <w:rPr>
                            <w:rFonts w:ascii="仿宋_GB2312" w:hAnsi="仿宋_GB2312" w:cs="仿宋_GB2312" w:eastAsia="仿宋_GB2312"/>
                            <w:sz w:val="21"/>
                          </w:rPr>
                          <w:t>2</w:t>
                        </w:r>
                        <w:r>
                          <w:rPr>
                            <w:rFonts w:ascii="仿宋_GB2312" w:hAnsi="仿宋_GB2312" w:cs="仿宋_GB2312" w:eastAsia="仿宋_GB2312"/>
                            <w:sz w:val="21"/>
                          </w:rPr>
                          <w:t>场。</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移动图书馆系统</w:t>
                        </w:r>
                      </w:p>
                      <w:p>
                        <w:pPr>
                          <w:pStyle w:val="null3"/>
                          <w:spacing w:after="120"/>
                          <w:jc w:val="both"/>
                        </w:pPr>
                        <w:r>
                          <w:rPr>
                            <w:rFonts w:ascii="仿宋_GB2312" w:hAnsi="仿宋_GB2312" w:cs="仿宋_GB2312" w:eastAsia="仿宋_GB2312"/>
                            <w:sz w:val="21"/>
                          </w:rPr>
                          <w:t>一套</w:t>
                        </w:r>
                      </w:p>
                      <w:p>
                        <w:pPr>
                          <w:pStyle w:val="null3"/>
                          <w:spacing w:after="120"/>
                          <w:jc w:val="both"/>
                        </w:pP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资源要求</w:t>
                        </w:r>
                      </w:p>
                      <w:p>
                        <w:pPr>
                          <w:pStyle w:val="null3"/>
                          <w:spacing w:after="120"/>
                          <w:jc w:val="both"/>
                        </w:pPr>
                        <w:r>
                          <w:rPr>
                            <w:rFonts w:ascii="仿宋_GB2312" w:hAnsi="仿宋_GB2312" w:cs="仿宋_GB2312" w:eastAsia="仿宋_GB2312"/>
                            <w:sz w:val="21"/>
                          </w:rPr>
                          <w:t>提供适合各类移动终端阅读的</w:t>
                        </w:r>
                        <w:r>
                          <w:rPr>
                            <w:rFonts w:ascii="仿宋_GB2312" w:hAnsi="仿宋_GB2312" w:cs="仿宋_GB2312" w:eastAsia="仿宋_GB2312"/>
                            <w:sz w:val="21"/>
                          </w:rPr>
                          <w:t>EPUB</w:t>
                        </w:r>
                        <w:r>
                          <w:rPr>
                            <w:rFonts w:ascii="仿宋_GB2312" w:hAnsi="仿宋_GB2312" w:cs="仿宋_GB2312" w:eastAsia="仿宋_GB2312"/>
                            <w:sz w:val="21"/>
                          </w:rPr>
                          <w:t>格式热门图书，资源总数不少于</w:t>
                        </w:r>
                        <w:r>
                          <w:rPr>
                            <w:rFonts w:ascii="仿宋_GB2312" w:hAnsi="仿宋_GB2312" w:cs="仿宋_GB2312" w:eastAsia="仿宋_GB2312"/>
                            <w:sz w:val="21"/>
                          </w:rPr>
                          <w:t>2.4</w:t>
                        </w:r>
                        <w:r>
                          <w:rPr>
                            <w:rFonts w:ascii="仿宋_GB2312" w:hAnsi="仿宋_GB2312" w:cs="仿宋_GB2312" w:eastAsia="仿宋_GB2312"/>
                            <w:sz w:val="21"/>
                          </w:rPr>
                          <w:t>万种。图书分类应包含经典名著、小说传记、经管理财、历史军事、人生哲学、人文社科、生活保健、文学艺术、政治法律等。提供</w:t>
                        </w:r>
                        <w:r>
                          <w:rPr>
                            <w:rFonts w:ascii="仿宋_GB2312" w:hAnsi="仿宋_GB2312" w:cs="仿宋_GB2312" w:eastAsia="仿宋_GB2312"/>
                            <w:sz w:val="21"/>
                          </w:rPr>
                          <w:t>80</w:t>
                        </w:r>
                        <w:r>
                          <w:rPr>
                            <w:rFonts w:ascii="仿宋_GB2312" w:hAnsi="仿宋_GB2312" w:cs="仿宋_GB2312" w:eastAsia="仿宋_GB2312"/>
                            <w:sz w:val="21"/>
                          </w:rPr>
                          <w:t>万种以上原貌图书及相关搜索服务，所有图书支持全文下载，支持有声读物播放并能保存在移动终端内。提供</w:t>
                        </w:r>
                        <w:r>
                          <w:rPr>
                            <w:rFonts w:ascii="仿宋_GB2312" w:hAnsi="仿宋_GB2312" w:cs="仿宋_GB2312" w:eastAsia="仿宋_GB2312"/>
                            <w:sz w:val="21"/>
                          </w:rPr>
                          <w:t>200</w:t>
                        </w:r>
                        <w:r>
                          <w:rPr>
                            <w:rFonts w:ascii="仿宋_GB2312" w:hAnsi="仿宋_GB2312" w:cs="仿宋_GB2312" w:eastAsia="仿宋_GB2312"/>
                            <w:sz w:val="21"/>
                          </w:rPr>
                          <w:t>种以上适合移动阅读并当日更新的报纸资源。提供具有完全自主知识产权或已明确获得相关视频作者授权的内嵌视频不少于</w:t>
                        </w:r>
                        <w:r>
                          <w:rPr>
                            <w:rFonts w:ascii="仿宋_GB2312" w:hAnsi="仿宋_GB2312" w:cs="仿宋_GB2312" w:eastAsia="仿宋_GB2312"/>
                            <w:sz w:val="21"/>
                          </w:rPr>
                          <w:t>1</w:t>
                        </w:r>
                        <w:r>
                          <w:rPr>
                            <w:rFonts w:ascii="仿宋_GB2312" w:hAnsi="仿宋_GB2312" w:cs="仿宋_GB2312" w:eastAsia="仿宋_GB2312"/>
                            <w:sz w:val="21"/>
                          </w:rPr>
                          <w:t>万集。整合的期刊、论文等摘要页面要显示相关文献来源，且能提供适合移动设备的链接访问及文献传递服务。中文文献传递满足率达到</w:t>
                        </w:r>
                        <w:r>
                          <w:rPr>
                            <w:rFonts w:ascii="仿宋_GB2312" w:hAnsi="仿宋_GB2312" w:cs="仿宋_GB2312" w:eastAsia="仿宋_GB2312"/>
                            <w:sz w:val="21"/>
                          </w:rPr>
                          <w:t>95%</w:t>
                        </w:r>
                        <w:r>
                          <w:rPr>
                            <w:rFonts w:ascii="仿宋_GB2312" w:hAnsi="仿宋_GB2312" w:cs="仿宋_GB2312" w:eastAsia="仿宋_GB2312"/>
                            <w:sz w:val="21"/>
                          </w:rPr>
                          <w:t>以上，外文文献传递满足率达到</w:t>
                        </w:r>
                        <w:r>
                          <w:rPr>
                            <w:rFonts w:ascii="仿宋_GB2312" w:hAnsi="仿宋_GB2312" w:cs="仿宋_GB2312" w:eastAsia="仿宋_GB2312"/>
                            <w:sz w:val="21"/>
                          </w:rPr>
                          <w:t>85%</w:t>
                        </w:r>
                        <w:r>
                          <w:rPr>
                            <w:rFonts w:ascii="仿宋_GB2312" w:hAnsi="仿宋_GB2312" w:cs="仿宋_GB2312" w:eastAsia="仿宋_GB2312"/>
                            <w:sz w:val="21"/>
                          </w:rPr>
                          <w:t>以上。传递的文献必须能够随时随地打开阅读。</w:t>
                        </w:r>
                      </w:p>
                      <w:p>
                        <w:pPr>
                          <w:pStyle w:val="null3"/>
                          <w:spacing w:after="120"/>
                          <w:jc w:val="both"/>
                        </w:pPr>
                        <w:r>
                          <w:rPr>
                            <w:rFonts w:ascii="仿宋_GB2312" w:hAnsi="仿宋_GB2312" w:cs="仿宋_GB2312" w:eastAsia="仿宋_GB2312"/>
                            <w:sz w:val="21"/>
                          </w:rPr>
                          <w:t>技术参数</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要求与采购人指定</w:t>
                        </w:r>
                        <w:r>
                          <w:rPr>
                            <w:rFonts w:ascii="仿宋_GB2312" w:hAnsi="仿宋_GB2312" w:cs="仿宋_GB2312" w:eastAsia="仿宋_GB2312"/>
                            <w:sz w:val="21"/>
                          </w:rPr>
                          <w:t>OPAC</w:t>
                        </w:r>
                        <w:r>
                          <w:rPr>
                            <w:rFonts w:ascii="仿宋_GB2312" w:hAnsi="仿宋_GB2312" w:cs="仿宋_GB2312" w:eastAsia="仿宋_GB2312"/>
                            <w:sz w:val="21"/>
                          </w:rPr>
                          <w:t>系统完成对接，无需读者重复注册账号。基于采购人指定的</w:t>
                        </w:r>
                        <w:r>
                          <w:rPr>
                            <w:rFonts w:ascii="仿宋_GB2312" w:hAnsi="仿宋_GB2312" w:cs="仿宋_GB2312" w:eastAsia="仿宋_GB2312"/>
                            <w:sz w:val="21"/>
                          </w:rPr>
                          <w:t>OPAC</w:t>
                        </w:r>
                        <w:r>
                          <w:rPr>
                            <w:rFonts w:ascii="仿宋_GB2312" w:hAnsi="仿宋_GB2312" w:cs="仿宋_GB2312" w:eastAsia="仿宋_GB2312"/>
                            <w:sz w:val="21"/>
                          </w:rPr>
                          <w:t>系统功能，要求在移动终端具备公告浏览、热门图书预览、热门检索词展示、馆藏书目查询、馆藏复本情况、在架信息、个人借阅信息查看、在线续借等功能。</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移动图书馆可在不同移动终端上阅读访问。提供的图书资源需包含图书封面信息、目录，支持试读，并且通过移动图书馆，可以查询到全国的图书馆馆藏信息。支持图书馆已购买的电子图书、中外文期刊等学术资源全文阅读和全文检索。</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移动图书馆平台内所有功能</w:t>
                        </w:r>
                        <w:r>
                          <w:rPr>
                            <w:rFonts w:ascii="仿宋_GB2312" w:hAnsi="仿宋_GB2312" w:cs="仿宋_GB2312" w:eastAsia="仿宋_GB2312"/>
                            <w:sz w:val="21"/>
                          </w:rPr>
                          <w:t>APP</w:t>
                        </w:r>
                        <w:r>
                          <w:rPr>
                            <w:rFonts w:ascii="仿宋_GB2312" w:hAnsi="仿宋_GB2312" w:cs="仿宋_GB2312" w:eastAsia="仿宋_GB2312"/>
                            <w:sz w:val="21"/>
                          </w:rPr>
                          <w:t>都要求结构灵活，支持用户根据喜好，常用度，使用习惯随意调整位置。通过</w:t>
                        </w:r>
                        <w:r>
                          <w:rPr>
                            <w:rFonts w:ascii="仿宋_GB2312" w:hAnsi="仿宋_GB2312" w:cs="仿宋_GB2312" w:eastAsia="仿宋_GB2312"/>
                            <w:sz w:val="21"/>
                          </w:rPr>
                          <w:t>APP</w:t>
                        </w:r>
                        <w:r>
                          <w:rPr>
                            <w:rFonts w:ascii="仿宋_GB2312" w:hAnsi="仿宋_GB2312" w:cs="仿宋_GB2312" w:eastAsia="仿宋_GB2312"/>
                            <w:sz w:val="21"/>
                          </w:rPr>
                          <w:t>服务可自由添加，删除相关模块。实现评论、批注等功能；读者可自定义皮肤。</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提供科学的管理后台。系统的后台可与采购人要求的相关账号对接，可以批量导入采购人指定用户信息。管理员可单独发送短信和编辑用户信息，同时提供流量统计后台。</w:t>
                        </w:r>
                      </w:p>
                      <w:p>
                        <w:pPr>
                          <w:pStyle w:val="null3"/>
                          <w:spacing w:after="120"/>
                          <w:jc w:val="both"/>
                        </w:pPr>
                        <w:r>
                          <w:rPr>
                            <w:rFonts w:ascii="仿宋_GB2312" w:hAnsi="仿宋_GB2312" w:cs="仿宋_GB2312" w:eastAsia="仿宋_GB2312"/>
                            <w:sz w:val="21"/>
                          </w:rPr>
                          <w:t>服务参数</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免费对采购人指定管理人员进行软硬件的使用培训，并配合采购人一起开展用户使用培训。</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提供完善的说明资料。</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免费提供技术援助、数据维护及升级服务。</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为采购人提供验收数据库必须的电子版资源列表，为采购人的数字资源统计软件提供必要的信息。</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多学科讲座类视频数据库</w:t>
                        </w:r>
                      </w:p>
                      <w:p>
                        <w:pPr>
                          <w:pStyle w:val="null3"/>
                          <w:spacing w:after="120"/>
                          <w:jc w:val="both"/>
                        </w:pPr>
                        <w:r>
                          <w:rPr>
                            <w:rFonts w:ascii="仿宋_GB2312" w:hAnsi="仿宋_GB2312" w:cs="仿宋_GB2312" w:eastAsia="仿宋_GB2312"/>
                            <w:sz w:val="21"/>
                          </w:rPr>
                          <w:t>一套</w:t>
                        </w:r>
                      </w:p>
                      <w:p>
                        <w:pPr>
                          <w:pStyle w:val="null3"/>
                          <w:spacing w:after="120"/>
                          <w:jc w:val="both"/>
                        </w:pP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资源要求</w:t>
                        </w:r>
                      </w:p>
                      <w:p>
                        <w:pPr>
                          <w:pStyle w:val="null3"/>
                          <w:spacing w:after="120"/>
                          <w:jc w:val="both"/>
                        </w:pPr>
                        <w:r>
                          <w:rPr>
                            <w:rFonts w:ascii="仿宋_GB2312" w:hAnsi="仿宋_GB2312" w:cs="仿宋_GB2312" w:eastAsia="仿宋_GB2312"/>
                            <w:sz w:val="21"/>
                          </w:rPr>
                          <w:t>视频总量不少于</w:t>
                        </w:r>
                        <w:r>
                          <w:rPr>
                            <w:rFonts w:ascii="仿宋_GB2312" w:hAnsi="仿宋_GB2312" w:cs="仿宋_GB2312" w:eastAsia="仿宋_GB2312"/>
                            <w:sz w:val="21"/>
                          </w:rPr>
                          <w:t>15</w:t>
                        </w:r>
                        <w:r>
                          <w:rPr>
                            <w:rFonts w:ascii="仿宋_GB2312" w:hAnsi="仿宋_GB2312" w:cs="仿宋_GB2312" w:eastAsia="仿宋_GB2312"/>
                            <w:sz w:val="21"/>
                          </w:rPr>
                          <w:t>万集，总时长不少于</w:t>
                        </w:r>
                        <w:r>
                          <w:rPr>
                            <w:rFonts w:ascii="仿宋_GB2312" w:hAnsi="仿宋_GB2312" w:cs="仿宋_GB2312" w:eastAsia="仿宋_GB2312"/>
                            <w:sz w:val="21"/>
                          </w:rPr>
                          <w:t>4</w:t>
                        </w:r>
                        <w:r>
                          <w:rPr>
                            <w:rFonts w:ascii="仿宋_GB2312" w:hAnsi="仿宋_GB2312" w:cs="仿宋_GB2312" w:eastAsia="仿宋_GB2312"/>
                            <w:sz w:val="21"/>
                          </w:rPr>
                          <w:t xml:space="preserve">万小时，其中教育、语言、经济、管理、法律、金融、统计、旅游、计算机等学科等视频数据合计不少于 </w:t>
                        </w:r>
                        <w:r>
                          <w:rPr>
                            <w:rFonts w:ascii="仿宋_GB2312" w:hAnsi="仿宋_GB2312" w:cs="仿宋_GB2312" w:eastAsia="仿宋_GB2312"/>
                            <w:sz w:val="21"/>
                          </w:rPr>
                          <w:t>6</w:t>
                        </w:r>
                        <w:r>
                          <w:rPr>
                            <w:rFonts w:ascii="仿宋_GB2312" w:hAnsi="仿宋_GB2312" w:cs="仿宋_GB2312" w:eastAsia="仿宋_GB2312"/>
                            <w:sz w:val="21"/>
                          </w:rPr>
                          <w:t>万集。所有视频资源均须由供应商自主拍摄，拥有自主知识产权并已明确取得主讲人正式授权。</w:t>
                        </w:r>
                      </w:p>
                      <w:p>
                        <w:pPr>
                          <w:pStyle w:val="null3"/>
                          <w:spacing w:after="120"/>
                          <w:jc w:val="both"/>
                        </w:pPr>
                        <w:r>
                          <w:rPr>
                            <w:rFonts w:ascii="仿宋_GB2312" w:hAnsi="仿宋_GB2312" w:cs="仿宋_GB2312" w:eastAsia="仿宋_GB2312"/>
                            <w:sz w:val="21"/>
                          </w:rPr>
                          <w:t>技术参数</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视频拍摄应采用单双机位、多机位等形式进行，对于复杂演示较多的课程，至少达到双机位或以上。</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数据库应具备高效检索功能，能够实现对视频内容的精准定位检索，检索关键词包括但不限于系列名称、视频名称、视频知识节点、主讲人、主讲人单位等。检索结果算法合理，能进行区分优先级智能排序</w:t>
                        </w:r>
                        <w:r>
                          <w:rPr>
                            <w:rFonts w:ascii="仿宋_GB2312" w:hAnsi="仿宋_GB2312" w:cs="仿宋_GB2312" w:eastAsia="仿宋_GB2312"/>
                            <w:sz w:val="21"/>
                          </w:rPr>
                          <w:t>,</w:t>
                        </w:r>
                        <w:r>
                          <w:rPr>
                            <w:rFonts w:ascii="仿宋_GB2312" w:hAnsi="仿宋_GB2312" w:cs="仿宋_GB2312" w:eastAsia="仿宋_GB2312"/>
                            <w:sz w:val="21"/>
                          </w:rPr>
                          <w:t>有按人气、评分、更新时间的排行榜。</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合同签订的三个工作日为采购人开设帐号，确保产品及时开通并正常运行，服务期为一年。服务对象为采购人指定用户。</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采用</w:t>
                        </w:r>
                        <w:r>
                          <w:rPr>
                            <w:rFonts w:ascii="仿宋_GB2312" w:hAnsi="仿宋_GB2312" w:cs="仿宋_GB2312" w:eastAsia="仿宋_GB2312"/>
                            <w:sz w:val="21"/>
                          </w:rPr>
                          <w:t>h5</w:t>
                        </w:r>
                        <w:r>
                          <w:rPr>
                            <w:rFonts w:ascii="仿宋_GB2312" w:hAnsi="仿宋_GB2312" w:cs="仿宋_GB2312" w:eastAsia="仿宋_GB2312"/>
                            <w:sz w:val="21"/>
                          </w:rPr>
                          <w:t>技术，具有很好的兼容性和容错性，能够更好的嵌入至微信、学习通、文化云等相关移动客户端软件中。</w:t>
                        </w:r>
                      </w:p>
                      <w:p>
                        <w:pPr>
                          <w:pStyle w:val="null3"/>
                          <w:spacing w:after="120"/>
                          <w:jc w:val="both"/>
                        </w:pPr>
                        <w:r>
                          <w:rPr>
                            <w:rFonts w:ascii="仿宋_GB2312" w:hAnsi="仿宋_GB2312" w:cs="仿宋_GB2312" w:eastAsia="仿宋_GB2312"/>
                            <w:sz w:val="21"/>
                          </w:rPr>
                          <w:t>5.</w:t>
                        </w:r>
                        <w:r>
                          <w:rPr>
                            <w:rFonts w:ascii="仿宋_GB2312" w:hAnsi="仿宋_GB2312" w:cs="仿宋_GB2312" w:eastAsia="仿宋_GB2312"/>
                            <w:sz w:val="21"/>
                          </w:rPr>
                          <w:t>配套服务 平台采用模块化结构，可以支持多种主流终端显示。</w:t>
                        </w:r>
                      </w:p>
                      <w:p>
                        <w:pPr>
                          <w:pStyle w:val="null3"/>
                          <w:spacing w:after="120"/>
                          <w:jc w:val="both"/>
                        </w:pPr>
                        <w:r>
                          <w:rPr>
                            <w:rFonts w:ascii="仿宋_GB2312" w:hAnsi="仿宋_GB2312" w:cs="仿宋_GB2312" w:eastAsia="仿宋_GB2312"/>
                            <w:sz w:val="21"/>
                          </w:rPr>
                          <w:t>6.</w:t>
                        </w:r>
                        <w:r>
                          <w:rPr>
                            <w:rFonts w:ascii="仿宋_GB2312" w:hAnsi="仿宋_GB2312" w:cs="仿宋_GB2312" w:eastAsia="仿宋_GB2312"/>
                            <w:sz w:val="21"/>
                          </w:rPr>
                          <w:t>为采购人开通信息检索系统，合同手续生效时采购人可立即使用。</w:t>
                        </w:r>
                      </w:p>
                      <w:p>
                        <w:pPr>
                          <w:pStyle w:val="null3"/>
                          <w:spacing w:after="120"/>
                          <w:jc w:val="both"/>
                        </w:pPr>
                        <w:r>
                          <w:rPr>
                            <w:rFonts w:ascii="仿宋_GB2312" w:hAnsi="仿宋_GB2312" w:cs="仿宋_GB2312" w:eastAsia="仿宋_GB2312"/>
                            <w:sz w:val="21"/>
                          </w:rPr>
                          <w:t>服务参数</w:t>
                        </w:r>
                      </w:p>
                      <w:p>
                        <w:pPr>
                          <w:pStyle w:val="null3"/>
                          <w:spacing w:after="120"/>
                          <w:jc w:val="both"/>
                        </w:pPr>
                        <w:r>
                          <w:rPr>
                            <w:rFonts w:ascii="仿宋_GB2312" w:hAnsi="仿宋_GB2312" w:cs="仿宋_GB2312" w:eastAsia="仿宋_GB2312"/>
                            <w:sz w:val="21"/>
                          </w:rPr>
                          <w:t>提供信息检索系统电话咨询服务，采购人系统管理员可致电中标供应商客户服务工程师，采购人指定的最终用户可致电中标供应商客户服务热线。</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大学生综合素质培养视频资源数据库</w:t>
                        </w:r>
                      </w:p>
                      <w:p>
                        <w:pPr>
                          <w:pStyle w:val="null3"/>
                          <w:spacing w:after="120"/>
                          <w:jc w:val="both"/>
                        </w:pPr>
                        <w:r>
                          <w:rPr>
                            <w:rFonts w:ascii="仿宋_GB2312" w:hAnsi="仿宋_GB2312" w:cs="仿宋_GB2312" w:eastAsia="仿宋_GB2312"/>
                            <w:sz w:val="21"/>
                          </w:rPr>
                          <w:t>一套</w:t>
                        </w:r>
                      </w:p>
                      <w:p>
                        <w:pPr>
                          <w:pStyle w:val="null3"/>
                          <w:spacing w:after="120"/>
                          <w:jc w:val="both"/>
                        </w:pP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资源要求</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资源库需按照大学生的使用兴趣与学习习惯设计功能模块，视频学习资源应能全面、有效提升大学生专业素质和综合素养。</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配套服务平台视频资源应满足在校大学生学习的需求，至少包含“学术报告”和“学术鉴赏”两大资源板块。其中“学术报告”部分应包括综合素质、营销系列、医学系列、心理健康、文史系列、外语学习、体育系列、农林系列、理工系列、就业择业、经管系列、教育培训、法律视点、党政等主题系列；“学术鉴赏”包括旅游地理、军事系列、探索发现、对话等栏目。全库视频资源总量计不少于</w:t>
                        </w:r>
                        <w:r>
                          <w:rPr>
                            <w:rFonts w:ascii="仿宋_GB2312" w:hAnsi="仿宋_GB2312" w:cs="仿宋_GB2312" w:eastAsia="仿宋_GB2312"/>
                            <w:sz w:val="21"/>
                          </w:rPr>
                          <w:t>1.7</w:t>
                        </w:r>
                        <w:r>
                          <w:rPr>
                            <w:rFonts w:ascii="仿宋_GB2312" w:hAnsi="仿宋_GB2312" w:cs="仿宋_GB2312" w:eastAsia="仿宋_GB2312"/>
                            <w:sz w:val="21"/>
                          </w:rPr>
                          <w:t>万篇。资源年更新累积不少于</w:t>
                        </w:r>
                        <w:r>
                          <w:rPr>
                            <w:rFonts w:ascii="仿宋_GB2312" w:hAnsi="仿宋_GB2312" w:cs="仿宋_GB2312" w:eastAsia="仿宋_GB2312"/>
                            <w:sz w:val="21"/>
                          </w:rPr>
                          <w:t>0.4</w:t>
                        </w:r>
                        <w:r>
                          <w:rPr>
                            <w:rFonts w:ascii="仿宋_GB2312" w:hAnsi="仿宋_GB2312" w:cs="仿宋_GB2312" w:eastAsia="仿宋_GB2312"/>
                            <w:sz w:val="21"/>
                          </w:rPr>
                          <w:t>万篇。</w:t>
                        </w:r>
                      </w:p>
                      <w:p>
                        <w:pPr>
                          <w:pStyle w:val="null3"/>
                          <w:spacing w:after="120"/>
                          <w:jc w:val="both"/>
                        </w:pPr>
                        <w:r>
                          <w:rPr>
                            <w:rFonts w:ascii="仿宋_GB2312" w:hAnsi="仿宋_GB2312" w:cs="仿宋_GB2312" w:eastAsia="仿宋_GB2312"/>
                            <w:sz w:val="21"/>
                          </w:rPr>
                          <w:t>技术参数</w:t>
                        </w:r>
                      </w:p>
                      <w:p>
                        <w:pPr>
                          <w:pStyle w:val="null3"/>
                          <w:spacing w:after="120"/>
                          <w:jc w:val="both"/>
                        </w:pPr>
                        <w:r>
                          <w:rPr>
                            <w:rFonts w:ascii="仿宋_GB2312" w:hAnsi="仿宋_GB2312" w:cs="仿宋_GB2312" w:eastAsia="仿宋_GB2312"/>
                            <w:sz w:val="21"/>
                          </w:rPr>
                          <w:t>资源版权及编码规格要求：</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课程资源要求要与优秀版权资源方的合作，收录资源来源应包括但不限于中央党校求索音像出版社、国家图书馆、北京大学北大音像出版社等，其它优秀版权资源来源应包括但不限于华图教育、欧亚法法苑、中国计算机学会、中国农影音像出版社、大陆桥传媒集团等，且供应商必须提供合作单位相关的授权文件以保证课程资源的质量。</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供应商须有自行拍摄研发课程的能力，能提供课程定制服务。</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视频格式须为</w:t>
                        </w:r>
                        <w:r>
                          <w:rPr>
                            <w:rFonts w:ascii="仿宋_GB2312" w:hAnsi="仿宋_GB2312" w:cs="仿宋_GB2312" w:eastAsia="仿宋_GB2312"/>
                            <w:sz w:val="21"/>
                          </w:rPr>
                          <w:t>mp4</w:t>
                        </w:r>
                        <w:r>
                          <w:rPr>
                            <w:rFonts w:ascii="仿宋_GB2312" w:hAnsi="仿宋_GB2312" w:cs="仿宋_GB2312" w:eastAsia="仿宋_GB2312"/>
                            <w:sz w:val="21"/>
                          </w:rPr>
                          <w:t>或</w:t>
                        </w:r>
                        <w:r>
                          <w:rPr>
                            <w:rFonts w:ascii="仿宋_GB2312" w:hAnsi="仿宋_GB2312" w:cs="仿宋_GB2312" w:eastAsia="仿宋_GB2312"/>
                            <w:sz w:val="21"/>
                          </w:rPr>
                          <w:t>flv</w:t>
                        </w:r>
                        <w:r>
                          <w:rPr>
                            <w:rFonts w:ascii="仿宋_GB2312" w:hAnsi="仿宋_GB2312" w:cs="仿宋_GB2312" w:eastAsia="仿宋_GB2312"/>
                            <w:sz w:val="21"/>
                          </w:rPr>
                          <w:t>流媒体格式，支持本地缓存播放。近</w:t>
                        </w:r>
                        <w:r>
                          <w:rPr>
                            <w:rFonts w:ascii="仿宋_GB2312" w:hAnsi="仿宋_GB2312" w:cs="仿宋_GB2312" w:eastAsia="仿宋_GB2312"/>
                            <w:sz w:val="21"/>
                          </w:rPr>
                          <w:t>2</w:t>
                        </w:r>
                        <w:r>
                          <w:rPr>
                            <w:rFonts w:ascii="仿宋_GB2312" w:hAnsi="仿宋_GB2312" w:cs="仿宋_GB2312" w:eastAsia="仿宋_GB2312"/>
                            <w:sz w:val="21"/>
                          </w:rPr>
                          <w:t>年课程的视频数据标准应达到</w:t>
                        </w:r>
                        <w:r>
                          <w:rPr>
                            <w:rFonts w:ascii="仿宋_GB2312" w:hAnsi="仿宋_GB2312" w:cs="仿宋_GB2312" w:eastAsia="仿宋_GB2312"/>
                            <w:sz w:val="21"/>
                          </w:rPr>
                          <w:t>1080P</w:t>
                        </w:r>
                        <w:r>
                          <w:rPr>
                            <w:rFonts w:ascii="仿宋_GB2312" w:hAnsi="仿宋_GB2312" w:cs="仿宋_GB2312" w:eastAsia="仿宋_GB2312"/>
                            <w:sz w:val="21"/>
                          </w:rPr>
                          <w:t>及以上主流高清分辨率。</w:t>
                        </w:r>
                      </w:p>
                      <w:p>
                        <w:pPr>
                          <w:pStyle w:val="null3"/>
                          <w:spacing w:after="120"/>
                          <w:jc w:val="both"/>
                        </w:pPr>
                        <w:r>
                          <w:rPr>
                            <w:rFonts w:ascii="仿宋_GB2312" w:hAnsi="仿宋_GB2312" w:cs="仿宋_GB2312" w:eastAsia="仿宋_GB2312"/>
                            <w:sz w:val="21"/>
                          </w:rPr>
                          <w:t>配套服务平台功能要求：</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平台应针对不同程度的用户，进行个性化的信息管理，提供个人中心功能。用户可以根据自身情况，注册相关个人信息，选择感兴趣的资源学习。</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平台应包含资源共享功能。为用户的自有资源提供播放和传播条件，为优质、时效性强的报告提供快捷、高效的传播方式。</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视频资源中心的视频应包含视频、视频封面、视频简介、讲师简介、视频章节及相关课程等内容，方便用户找到核心内容，快速吸收知识点，应提供学习笔记功能，增强学习效果。</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提供全库检索功能，用户可通过课程、视频、讲师进行关键词的检索，高效、便捷、精准的检索出匹配内容来进行点击学习。</w:t>
                        </w:r>
                      </w:p>
                      <w:p>
                        <w:pPr>
                          <w:pStyle w:val="null3"/>
                          <w:spacing w:after="120"/>
                          <w:jc w:val="both"/>
                        </w:pPr>
                        <w:r>
                          <w:rPr>
                            <w:rFonts w:ascii="仿宋_GB2312" w:hAnsi="仿宋_GB2312" w:cs="仿宋_GB2312" w:eastAsia="仿宋_GB2312"/>
                            <w:sz w:val="21"/>
                          </w:rPr>
                          <w:t>5.</w:t>
                        </w:r>
                        <w:r>
                          <w:rPr>
                            <w:rFonts w:ascii="仿宋_GB2312" w:hAnsi="仿宋_GB2312" w:cs="仿宋_GB2312" w:eastAsia="仿宋_GB2312"/>
                            <w:sz w:val="21"/>
                          </w:rPr>
                          <w:t>满足后台辅助管理功能。通过管理员账号登陆后台管理系统，实现课程相关信息、用户信息、用户权限、产品访问情况的全面管理。</w:t>
                        </w:r>
                      </w:p>
                      <w:p>
                        <w:pPr>
                          <w:pStyle w:val="null3"/>
                          <w:spacing w:after="120"/>
                          <w:jc w:val="both"/>
                        </w:pPr>
                        <w:r>
                          <w:rPr>
                            <w:rFonts w:ascii="仿宋_GB2312" w:hAnsi="仿宋_GB2312" w:cs="仿宋_GB2312" w:eastAsia="仿宋_GB2312"/>
                            <w:sz w:val="21"/>
                          </w:rPr>
                          <w:t>6.</w:t>
                        </w:r>
                        <w:r>
                          <w:rPr>
                            <w:rFonts w:ascii="仿宋_GB2312" w:hAnsi="仿宋_GB2312" w:cs="仿宋_GB2312" w:eastAsia="仿宋_GB2312"/>
                            <w:sz w:val="21"/>
                          </w:rPr>
                          <w:t>要求提供商能够提供更优质的规划性服务，如何为图书馆、为学生提供更优质的内容服务和运营服务。</w:t>
                        </w:r>
                      </w:p>
                      <w:p>
                        <w:pPr>
                          <w:pStyle w:val="null3"/>
                          <w:spacing w:after="120"/>
                          <w:jc w:val="both"/>
                        </w:pPr>
                        <w:r>
                          <w:rPr>
                            <w:rFonts w:ascii="仿宋_GB2312" w:hAnsi="仿宋_GB2312" w:cs="仿宋_GB2312" w:eastAsia="仿宋_GB2312"/>
                            <w:sz w:val="21"/>
                          </w:rPr>
                          <w:t>平台技术要求：</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平台应具备高度安全性、稳定性。</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平台应具备及时数据在线发布服务技术，保证与数据源同步更新。</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要求供应商在完善容灾机制，在国内至少设置有</w:t>
                        </w:r>
                        <w:r>
                          <w:rPr>
                            <w:rFonts w:ascii="仿宋_GB2312" w:hAnsi="仿宋_GB2312" w:cs="仿宋_GB2312" w:eastAsia="仿宋_GB2312"/>
                            <w:sz w:val="21"/>
                          </w:rPr>
                          <w:t>3</w:t>
                        </w:r>
                        <w:r>
                          <w:rPr>
                            <w:rFonts w:ascii="仿宋_GB2312" w:hAnsi="仿宋_GB2312" w:cs="仿宋_GB2312" w:eastAsia="仿宋_GB2312"/>
                            <w:sz w:val="21"/>
                          </w:rPr>
                          <w:t>台或以上备用服务器，确保使用者正常使用。</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平台应具备数据加密技术，以保证资源数据安全，防止非法传播。</w:t>
                        </w:r>
                      </w:p>
                      <w:p>
                        <w:pPr>
                          <w:pStyle w:val="null3"/>
                          <w:spacing w:after="120"/>
                          <w:jc w:val="both"/>
                        </w:pPr>
                        <w:r>
                          <w:rPr>
                            <w:rFonts w:ascii="仿宋_GB2312" w:hAnsi="仿宋_GB2312" w:cs="仿宋_GB2312" w:eastAsia="仿宋_GB2312"/>
                            <w:sz w:val="21"/>
                          </w:rPr>
                          <w:t>服务参数</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资源供应商必须保证所供应数据库的合法性，合法解决版权、数据库信息内容符合中华人民共和国相关法律，并保证所供信息不会引起知识产权纠纷等法律责任，如有第三方向采购人提出侵犯其知识产权的主张，该责任由资源供应商全部承担。</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合同期内在采购人局域网</w:t>
                        </w:r>
                        <w:r>
                          <w:rPr>
                            <w:rFonts w:ascii="仿宋_GB2312" w:hAnsi="仿宋_GB2312" w:cs="仿宋_GB2312" w:eastAsia="仿宋_GB2312"/>
                            <w:sz w:val="21"/>
                          </w:rPr>
                          <w:t>IP</w:t>
                        </w:r>
                        <w:r>
                          <w:rPr>
                            <w:rFonts w:ascii="仿宋_GB2312" w:hAnsi="仿宋_GB2312" w:cs="仿宋_GB2312" w:eastAsia="仿宋_GB2312"/>
                            <w:sz w:val="21"/>
                          </w:rPr>
                          <w:t>范围内免登陆使用或采购人指定用户在通过认证后登陆使用。</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供应商需定期对采购人进行回访，了解用户使用情况并解答疑难问题，负责产品合同期内的免费维护。</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供应商须提供</w:t>
                        </w:r>
                        <w:r>
                          <w:rPr>
                            <w:rFonts w:ascii="仿宋_GB2312" w:hAnsi="仿宋_GB2312" w:cs="仿宋_GB2312" w:eastAsia="仿宋_GB2312"/>
                            <w:sz w:val="21"/>
                          </w:rPr>
                          <w:t>7*24</w:t>
                        </w:r>
                        <w:r>
                          <w:rPr>
                            <w:rFonts w:ascii="仿宋_GB2312" w:hAnsi="仿宋_GB2312" w:cs="仿宋_GB2312" w:eastAsia="仿宋_GB2312"/>
                            <w:sz w:val="21"/>
                          </w:rPr>
                          <w:t>小时免费服务电话。电话无法解决时，</w:t>
                        </w:r>
                        <w:r>
                          <w:rPr>
                            <w:rFonts w:ascii="仿宋_GB2312" w:hAnsi="仿宋_GB2312" w:cs="仿宋_GB2312" w:eastAsia="仿宋_GB2312"/>
                            <w:sz w:val="21"/>
                          </w:rPr>
                          <w:t>48</w:t>
                        </w:r>
                        <w:r>
                          <w:rPr>
                            <w:rFonts w:ascii="仿宋_GB2312" w:hAnsi="仿宋_GB2312" w:cs="仿宋_GB2312" w:eastAsia="仿宋_GB2312"/>
                            <w:sz w:val="21"/>
                          </w:rPr>
                          <w:t>小时内提供上门服务。</w:t>
                        </w:r>
                      </w:p>
                      <w:p>
                        <w:pPr>
                          <w:pStyle w:val="null3"/>
                          <w:spacing w:after="120"/>
                          <w:jc w:val="both"/>
                        </w:pPr>
                        <w:r>
                          <w:rPr>
                            <w:rFonts w:ascii="仿宋_GB2312" w:hAnsi="仿宋_GB2312" w:cs="仿宋_GB2312" w:eastAsia="仿宋_GB2312"/>
                            <w:sz w:val="21"/>
                          </w:rPr>
                          <w:t>5.</w:t>
                        </w:r>
                        <w:r>
                          <w:rPr>
                            <w:rFonts w:ascii="仿宋_GB2312" w:hAnsi="仿宋_GB2312" w:cs="仿宋_GB2312" w:eastAsia="仿宋_GB2312"/>
                            <w:sz w:val="21"/>
                          </w:rPr>
                          <w:t>产品供应商要提供课程的备份，合同期内采购方数据丢失和损坏时要免费重新上门安装。</w:t>
                        </w:r>
                      </w:p>
                      <w:p>
                        <w:pPr>
                          <w:pStyle w:val="null3"/>
                          <w:spacing w:after="120"/>
                          <w:jc w:val="both"/>
                        </w:pPr>
                        <w:r>
                          <w:rPr>
                            <w:rFonts w:ascii="仿宋_GB2312" w:hAnsi="仿宋_GB2312" w:cs="仿宋_GB2312" w:eastAsia="仿宋_GB2312"/>
                            <w:sz w:val="21"/>
                          </w:rPr>
                          <w:t>6.</w:t>
                        </w:r>
                        <w:r>
                          <w:rPr>
                            <w:rFonts w:ascii="仿宋_GB2312" w:hAnsi="仿宋_GB2312" w:cs="仿宋_GB2312" w:eastAsia="仿宋_GB2312"/>
                            <w:sz w:val="21"/>
                          </w:rPr>
                          <w:t>中标方负责安装、调试及搬运、培训，并免费提供安装调试所需要的各种辅助材料。</w:t>
                        </w:r>
                      </w:p>
                      <w:p>
                        <w:pPr>
                          <w:pStyle w:val="null3"/>
                          <w:spacing w:after="120"/>
                          <w:jc w:val="both"/>
                        </w:pPr>
                        <w:r>
                          <w:rPr>
                            <w:rFonts w:ascii="仿宋_GB2312" w:hAnsi="仿宋_GB2312" w:cs="仿宋_GB2312" w:eastAsia="仿宋_GB2312"/>
                            <w:sz w:val="21"/>
                          </w:rPr>
                          <w:t>7.</w:t>
                        </w:r>
                        <w:r>
                          <w:rPr>
                            <w:rFonts w:ascii="仿宋_GB2312" w:hAnsi="仿宋_GB2312" w:cs="仿宋_GB2312" w:eastAsia="仿宋_GB2312"/>
                            <w:sz w:val="21"/>
                          </w:rPr>
                          <w:t>提供商保证采购人使用数据库期间的网络畅通，并每年至少提供两次针对采购人相关管理人员的免费技术培训服务，并配合采购人一起对用户进行使用培训。</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“红色讲坛”数据库</w:t>
                        </w:r>
                      </w:p>
                      <w:p>
                        <w:pPr>
                          <w:pStyle w:val="null3"/>
                          <w:spacing w:after="120"/>
                          <w:jc w:val="both"/>
                        </w:pPr>
                        <w:r>
                          <w:rPr>
                            <w:rFonts w:ascii="仿宋_GB2312" w:hAnsi="仿宋_GB2312" w:cs="仿宋_GB2312" w:eastAsia="仿宋_GB2312"/>
                            <w:sz w:val="21"/>
                          </w:rPr>
                          <w:t>一套</w:t>
                        </w: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资源要求</w:t>
                        </w:r>
                      </w:p>
                      <w:p>
                        <w:pPr>
                          <w:pStyle w:val="null3"/>
                          <w:spacing w:after="120"/>
                          <w:jc w:val="both"/>
                        </w:pPr>
                        <w:r>
                          <w:rPr>
                            <w:rFonts w:ascii="仿宋_GB2312" w:hAnsi="仿宋_GB2312" w:cs="仿宋_GB2312" w:eastAsia="仿宋_GB2312"/>
                            <w:sz w:val="21"/>
                          </w:rPr>
                          <w:t xml:space="preserve">    </w:t>
                        </w:r>
                        <w:r>
                          <w:rPr>
                            <w:rFonts w:ascii="仿宋_GB2312" w:hAnsi="仿宋_GB2312" w:cs="仿宋_GB2312" w:eastAsia="仿宋_GB2312"/>
                            <w:sz w:val="21"/>
                          </w:rPr>
                          <w:t>数据库须以全面推动新时代中国特色社会主义思想深入人心、落地生根为宗旨，提供涵盖中国特色社会主义进入新时代、全面依法治国、经济建设、政治建设等的思政知识体系。</w:t>
                        </w:r>
                      </w:p>
                      <w:p>
                        <w:pPr>
                          <w:pStyle w:val="null3"/>
                          <w:spacing w:after="120"/>
                          <w:jc w:val="both"/>
                        </w:pPr>
                        <w:r>
                          <w:rPr>
                            <w:rFonts w:ascii="仿宋_GB2312" w:hAnsi="仿宋_GB2312" w:cs="仿宋_GB2312" w:eastAsia="仿宋_GB2312"/>
                            <w:sz w:val="21"/>
                          </w:rPr>
                          <w:t>全库须提供不低于</w:t>
                        </w:r>
                        <w:r>
                          <w:rPr>
                            <w:rFonts w:ascii="仿宋_GB2312" w:hAnsi="仿宋_GB2312" w:cs="仿宋_GB2312" w:eastAsia="仿宋_GB2312"/>
                            <w:sz w:val="21"/>
                          </w:rPr>
                          <w:t>0.6</w:t>
                        </w:r>
                        <w:r>
                          <w:rPr>
                            <w:rFonts w:ascii="仿宋_GB2312" w:hAnsi="仿宋_GB2312" w:cs="仿宋_GB2312" w:eastAsia="仿宋_GB2312"/>
                            <w:sz w:val="21"/>
                          </w:rPr>
                          <w:t>万节思政教育视频课程。为便于用户更好地学习理解讲座内容，数据库须提供配套练习试卷，总数量不低于</w:t>
                        </w:r>
                        <w:r>
                          <w:rPr>
                            <w:rFonts w:ascii="仿宋_GB2312" w:hAnsi="仿宋_GB2312" w:cs="仿宋_GB2312" w:eastAsia="仿宋_GB2312"/>
                            <w:sz w:val="21"/>
                          </w:rPr>
                          <w:t>3000</w:t>
                        </w:r>
                        <w:r>
                          <w:rPr>
                            <w:rFonts w:ascii="仿宋_GB2312" w:hAnsi="仿宋_GB2312" w:cs="仿宋_GB2312" w:eastAsia="仿宋_GB2312"/>
                            <w:sz w:val="21"/>
                          </w:rPr>
                          <w:t>套。</w:t>
                        </w:r>
                      </w:p>
                      <w:p>
                        <w:pPr>
                          <w:pStyle w:val="null3"/>
                          <w:spacing w:after="120"/>
                          <w:jc w:val="both"/>
                        </w:pPr>
                        <w:r>
                          <w:rPr>
                            <w:rFonts w:ascii="仿宋_GB2312" w:hAnsi="仿宋_GB2312" w:cs="仿宋_GB2312" w:eastAsia="仿宋_GB2312"/>
                            <w:sz w:val="21"/>
                          </w:rPr>
                          <w:t>作为弘扬社会主义核心价值观的重要载体，思政视频讲座的政治立场、政治导向必须绝对正确，绝不容许有丝毫偏差。因此，数据库讲座内容必须由权威国家级出版社录制出版并经过严格的</w:t>
                        </w:r>
                        <w:r>
                          <w:rPr>
                            <w:rFonts w:ascii="仿宋_GB2312" w:hAnsi="仿宋_GB2312" w:cs="仿宋_GB2312" w:eastAsia="仿宋_GB2312"/>
                            <w:sz w:val="21"/>
                          </w:rPr>
                          <w:t>“三审三校”，以确保讲座的政治性绝对正确。</w:t>
                        </w:r>
                      </w:p>
                      <w:p>
                        <w:pPr>
                          <w:pStyle w:val="null3"/>
                          <w:spacing w:after="120"/>
                          <w:jc w:val="both"/>
                        </w:pPr>
                        <w:r>
                          <w:rPr>
                            <w:rFonts w:ascii="仿宋_GB2312" w:hAnsi="仿宋_GB2312" w:cs="仿宋_GB2312" w:eastAsia="仿宋_GB2312"/>
                            <w:sz w:val="21"/>
                          </w:rPr>
                          <w:t xml:space="preserve">   </w:t>
                        </w:r>
                        <w:r>
                          <w:rPr>
                            <w:rFonts w:ascii="仿宋_GB2312" w:hAnsi="仿宋_GB2312" w:cs="仿宋_GB2312" w:eastAsia="仿宋_GB2312"/>
                            <w:sz w:val="21"/>
                          </w:rPr>
                          <w:t>数据库必须完全解决版权问题，保证所供的数据库信息内容符合中华人民共和国相关法律，保证所供信息不会引起知识产权纠纷等法律责任，并提供相关版权证明资料。</w:t>
                        </w:r>
                      </w:p>
                      <w:p>
                        <w:pPr>
                          <w:pStyle w:val="null3"/>
                          <w:spacing w:after="120"/>
                          <w:jc w:val="both"/>
                        </w:pPr>
                        <w:r>
                          <w:rPr>
                            <w:rFonts w:ascii="仿宋_GB2312" w:hAnsi="仿宋_GB2312" w:cs="仿宋_GB2312" w:eastAsia="仿宋_GB2312"/>
                            <w:sz w:val="21"/>
                          </w:rPr>
                          <w:t>技术参数</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数据库应至少提供快速检索、标准检索、高级检索、专家导航等检索工具，检索字段至少应包括讲座名称、讲座主讲人、讲座关键字、讲座简介、学习目标、参考资料等字段。</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数据库应同时提供电脑、</w:t>
                        </w:r>
                        <w:r>
                          <w:rPr>
                            <w:rFonts w:ascii="仿宋_GB2312" w:hAnsi="仿宋_GB2312" w:cs="仿宋_GB2312" w:eastAsia="仿宋_GB2312"/>
                            <w:sz w:val="21"/>
                          </w:rPr>
                          <w:t>WEB</w:t>
                        </w:r>
                        <w:r>
                          <w:rPr>
                            <w:rFonts w:ascii="仿宋_GB2312" w:hAnsi="仿宋_GB2312" w:cs="仿宋_GB2312" w:eastAsia="仿宋_GB2312"/>
                            <w:sz w:val="21"/>
                          </w:rPr>
                          <w:t>端和移动应用端（至少包括</w:t>
                        </w:r>
                        <w:r>
                          <w:rPr>
                            <w:rFonts w:ascii="仿宋_GB2312" w:hAnsi="仿宋_GB2312" w:cs="仿宋_GB2312" w:eastAsia="仿宋_GB2312"/>
                            <w:sz w:val="21"/>
                          </w:rPr>
                          <w:t>WAP</w:t>
                        </w:r>
                        <w:r>
                          <w:rPr>
                            <w:rFonts w:ascii="仿宋_GB2312" w:hAnsi="仿宋_GB2312" w:cs="仿宋_GB2312" w:eastAsia="仿宋_GB2312"/>
                            <w:sz w:val="21"/>
                          </w:rPr>
                          <w:t>端、微信端、安卓</w:t>
                        </w:r>
                        <w:r>
                          <w:rPr>
                            <w:rFonts w:ascii="仿宋_GB2312" w:hAnsi="仿宋_GB2312" w:cs="仿宋_GB2312" w:eastAsia="仿宋_GB2312"/>
                            <w:sz w:val="21"/>
                          </w:rPr>
                          <w:t>APP</w:t>
                        </w:r>
                        <w:r>
                          <w:rPr>
                            <w:rFonts w:ascii="仿宋_GB2312" w:hAnsi="仿宋_GB2312" w:cs="仿宋_GB2312" w:eastAsia="仿宋_GB2312"/>
                            <w:sz w:val="21"/>
                          </w:rPr>
                          <w:t>端、苹果</w:t>
                        </w:r>
                        <w:r>
                          <w:rPr>
                            <w:rFonts w:ascii="仿宋_GB2312" w:hAnsi="仿宋_GB2312" w:cs="仿宋_GB2312" w:eastAsia="仿宋_GB2312"/>
                            <w:sz w:val="21"/>
                          </w:rPr>
                          <w:t>APP</w:t>
                        </w:r>
                        <w:r>
                          <w:rPr>
                            <w:rFonts w:ascii="仿宋_GB2312" w:hAnsi="仿宋_GB2312" w:cs="仿宋_GB2312" w:eastAsia="仿宋_GB2312"/>
                            <w:sz w:val="21"/>
                          </w:rPr>
                          <w:t>端），且各个应用端的数据互联互通，用户仅需注册</w:t>
                        </w:r>
                        <w:r>
                          <w:rPr>
                            <w:rFonts w:ascii="仿宋_GB2312" w:hAnsi="仿宋_GB2312" w:cs="仿宋_GB2312" w:eastAsia="仿宋_GB2312"/>
                            <w:sz w:val="21"/>
                          </w:rPr>
                          <w:t>/</w:t>
                        </w:r>
                        <w:r>
                          <w:rPr>
                            <w:rFonts w:ascii="仿宋_GB2312" w:hAnsi="仿宋_GB2312" w:cs="仿宋_GB2312" w:eastAsia="仿宋_GB2312"/>
                            <w:sz w:val="21"/>
                          </w:rPr>
                          <w:t>认证一个账户，即可畅游数据库的全部应用端，实现在手机、平板、电脑应用场景下的无缝切换；并且用户的学习记录与个性化学习资源自动关联更新，真正实现随时随地想学即学。</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数据库应通过统计分析用户的学习行为、学习进展、时间分配、成绩曲线等数据，为不同需求的各类用户进行智能化推荐视频讲座；同时通过对用户学习模式的分析与直观展示，帮助用户查缺补漏、量化了解自身思政知识学习进展，并最终掌握系统化的思政知识体系。</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数据库须能够支持通过“知识元链接”模型引导和鼓励用户的“双向学习”模式，即观看视频讲座之后及时作答同步自测题、对于不懂不会或答错试题可以随时查看相应的视频讲座，以加强用户对于思政知识点的理解与掌握，帮助用户在学与练的过程中牢固掌握思政知识，进而提高学习成效。</w:t>
                        </w:r>
                      </w:p>
                      <w:p>
                        <w:pPr>
                          <w:pStyle w:val="null3"/>
                          <w:spacing w:after="120"/>
                          <w:jc w:val="both"/>
                        </w:pPr>
                        <w:r>
                          <w:rPr>
                            <w:rFonts w:ascii="仿宋_GB2312" w:hAnsi="仿宋_GB2312" w:cs="仿宋_GB2312" w:eastAsia="仿宋_GB2312"/>
                            <w:sz w:val="21"/>
                          </w:rPr>
                          <w:t>5.</w:t>
                        </w:r>
                        <w:r>
                          <w:rPr>
                            <w:rFonts w:ascii="仿宋_GB2312" w:hAnsi="仿宋_GB2312" w:cs="仿宋_GB2312" w:eastAsia="仿宋_GB2312"/>
                            <w:sz w:val="21"/>
                          </w:rPr>
                          <w:t>其他功能：为便于用户开展自主学习，同时也为了便于采购人开展思政主题活动，数据库还应提供同步自测、专题竞赛、每日一练、错题记录、错题组卷、学习书库、天天学习、红色展馆、党史上的今天回顾、学习计划、学习进展等平台功能。</w:t>
                        </w:r>
                      </w:p>
                      <w:p>
                        <w:pPr>
                          <w:pStyle w:val="null3"/>
                          <w:spacing w:after="120"/>
                          <w:jc w:val="both"/>
                        </w:pPr>
                        <w:r>
                          <w:rPr>
                            <w:rFonts w:ascii="仿宋_GB2312" w:hAnsi="仿宋_GB2312" w:cs="仿宋_GB2312" w:eastAsia="仿宋_GB2312"/>
                            <w:sz w:val="21"/>
                          </w:rPr>
                          <w:t>服务参数</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供应商须提供网络、即时通讯、</w:t>
                        </w:r>
                        <w:r>
                          <w:rPr>
                            <w:rFonts w:ascii="仿宋_GB2312" w:hAnsi="仿宋_GB2312" w:cs="仿宋_GB2312" w:eastAsia="仿宋_GB2312"/>
                            <w:sz w:val="21"/>
                          </w:rPr>
                          <w:t>400</w:t>
                        </w:r>
                        <w:r>
                          <w:rPr>
                            <w:rFonts w:ascii="仿宋_GB2312" w:hAnsi="仿宋_GB2312" w:cs="仿宋_GB2312" w:eastAsia="仿宋_GB2312"/>
                            <w:sz w:val="21"/>
                          </w:rPr>
                          <w:t>客服电话及</w:t>
                        </w:r>
                        <w:r>
                          <w:rPr>
                            <w:rFonts w:ascii="仿宋_GB2312" w:hAnsi="仿宋_GB2312" w:cs="仿宋_GB2312" w:eastAsia="仿宋_GB2312"/>
                            <w:sz w:val="21"/>
                          </w:rPr>
                          <w:t>EMAIL</w:t>
                        </w:r>
                        <w:r>
                          <w:rPr>
                            <w:rFonts w:ascii="仿宋_GB2312" w:hAnsi="仿宋_GB2312" w:cs="仿宋_GB2312" w:eastAsia="仿宋_GB2312"/>
                            <w:sz w:val="21"/>
                          </w:rPr>
                          <w:t>支持服务，响应时间不得超过</w:t>
                        </w:r>
                        <w:r>
                          <w:rPr>
                            <w:rFonts w:ascii="仿宋_GB2312" w:hAnsi="仿宋_GB2312" w:cs="仿宋_GB2312" w:eastAsia="仿宋_GB2312"/>
                            <w:sz w:val="21"/>
                          </w:rPr>
                          <w:t>1</w:t>
                        </w:r>
                        <w:r>
                          <w:rPr>
                            <w:rFonts w:ascii="仿宋_GB2312" w:hAnsi="仿宋_GB2312" w:cs="仿宋_GB2312" w:eastAsia="仿宋_GB2312"/>
                            <w:sz w:val="21"/>
                          </w:rPr>
                          <w:t>小时。若远程支持无法解决问题时，供应商须提供</w:t>
                        </w:r>
                        <w:r>
                          <w:rPr>
                            <w:rFonts w:ascii="仿宋_GB2312" w:hAnsi="仿宋_GB2312" w:cs="仿宋_GB2312" w:eastAsia="仿宋_GB2312"/>
                            <w:sz w:val="21"/>
                          </w:rPr>
                          <w:t>48</w:t>
                        </w:r>
                        <w:r>
                          <w:rPr>
                            <w:rFonts w:ascii="仿宋_GB2312" w:hAnsi="仿宋_GB2312" w:cs="仿宋_GB2312" w:eastAsia="仿宋_GB2312"/>
                            <w:sz w:val="21"/>
                          </w:rPr>
                          <w:t>小时内到达现场、到场后</w:t>
                        </w:r>
                        <w:r>
                          <w:rPr>
                            <w:rFonts w:ascii="仿宋_GB2312" w:hAnsi="仿宋_GB2312" w:cs="仿宋_GB2312" w:eastAsia="仿宋_GB2312"/>
                            <w:sz w:val="21"/>
                          </w:rPr>
                          <w:t>24</w:t>
                        </w:r>
                        <w:r>
                          <w:rPr>
                            <w:rFonts w:ascii="仿宋_GB2312" w:hAnsi="仿宋_GB2312" w:cs="仿宋_GB2312" w:eastAsia="仿宋_GB2312"/>
                            <w:sz w:val="21"/>
                          </w:rPr>
                          <w:t>小时内解决数据库问题报务承诺，以保证数据库的正常使用。</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在使用过程中，无论任何原因导致的数据库异常或无法使用的情况，则均由供应商免费提供维护服务。</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服务期内独立策划或配合采购人开展相关服务活动不少于</w:t>
                        </w:r>
                        <w:r>
                          <w:rPr>
                            <w:rFonts w:ascii="仿宋_GB2312" w:hAnsi="仿宋_GB2312" w:cs="仿宋_GB2312" w:eastAsia="仿宋_GB2312"/>
                            <w:sz w:val="21"/>
                          </w:rPr>
                          <w:t>2</w:t>
                        </w:r>
                        <w:r>
                          <w:rPr>
                            <w:rFonts w:ascii="仿宋_GB2312" w:hAnsi="仿宋_GB2312" w:cs="仿宋_GB2312" w:eastAsia="仿宋_GB2312"/>
                            <w:sz w:val="21"/>
                          </w:rPr>
                          <w:t>场。</w:t>
                        </w:r>
                      </w:p>
                    </w:tc>
                  </w:tr>
                </w:tbl>
                <w:p>
                  <w:pPr>
                    <w:pStyle w:val="null3"/>
                    <w:spacing w:after="120"/>
                    <w:jc w:val="both"/>
                  </w:pPr>
                </w:p>
              </w:tc>
            </w:tr>
          </w:tbl>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标的名称：学术期刊与论文类数字资源库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一、统一要求</w:t>
                  </w:r>
                </w:p>
                <w:p>
                  <w:pPr>
                    <w:pStyle w:val="null3"/>
                    <w:jc w:val="both"/>
                  </w:pPr>
                  <w:r>
                    <w:rPr>
                      <w:rFonts w:ascii="仿宋_GB2312" w:hAnsi="仿宋_GB2312" w:cs="仿宋_GB2312" w:eastAsia="仿宋_GB2312"/>
                      <w:sz w:val="21"/>
                    </w:rPr>
                    <w:t>供应商须保证其向采购人所提供的数字资源库及其内附所有信息资源均符合以下要求：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符合国家相关知识产权、版权等的法律法规要求。供应商所供数字资源库产品相关著作权、版权、知识产权，网络传播权已经获得妥善解决，保证数据来源的合法性、安全性、可靠性。</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内容健康合规，不违反中央精神，符合社会主义核心价值观和国家法律法规以及各项政策规定。</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提供数据库服务的网站符合国家网络安全相关法律法规和等级保护要求，并积极做好网络安全的日常维护和监管，确保网络畅通、安全。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需在采购人驻地部署镜像类数字资源库产品的，中标人必须按照采购人要求对所供产品完成包括软硬件环境在内的适配性改造，经采购人验收合格后方可安装，否则视为违约。</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服务期内按照采购人要求定期提供数字资源库使用情况，服务期结束前按照采购人要求提交资源使用情况分析报告。</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中标人须向采购人保证其所提供的所有数字资源库在采购人购买资源有效期内均能够无障碍非一次性接入采购人指定的统一管理系统，确保采购人系统包括但不限于资源统一检索、用户统一认证等功能的顺利实现，在对接实施过程中所有接口及对接服务不得另外收取费用。</w:t>
                  </w:r>
                </w:p>
                <w:p>
                  <w:pPr>
                    <w:pStyle w:val="null3"/>
                    <w:jc w:val="both"/>
                  </w:pPr>
                  <w:r>
                    <w:rPr>
                      <w:rFonts w:ascii="仿宋_GB2312" w:hAnsi="仿宋_GB2312" w:cs="仿宋_GB2312" w:eastAsia="仿宋_GB2312"/>
                      <w:sz w:val="21"/>
                    </w:rPr>
                    <w:t>以上要求适用于本次采购，资源供应商必须响应。</w:t>
                  </w:r>
                </w:p>
              </w:tc>
            </w:tr>
          </w:tbl>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二、详细要求</w:t>
                  </w:r>
                </w:p>
                <w:p>
                  <w:pPr>
                    <w:pStyle w:val="null3"/>
                  </w:pPr>
                  <w:r>
                    <w:rPr>
                      <w:rFonts w:ascii="仿宋_GB2312" w:hAnsi="仿宋_GB2312" w:cs="仿宋_GB2312" w:eastAsia="仿宋_GB2312"/>
                      <w:sz w:val="19"/>
                    </w:rPr>
                    <w:t>学术期刊与论文类数字资源库</w:t>
                  </w:r>
                </w:p>
                <w:tbl>
                  <w:tblPr>
                    <w:tblBorders>
                      <w:top w:val="none" w:color="000000" w:sz="4"/>
                      <w:left w:val="none" w:color="000000" w:sz="4"/>
                      <w:bottom w:val="none" w:color="000000" w:sz="4"/>
                      <w:right w:val="none" w:color="000000" w:sz="4"/>
                      <w:insideH w:val="none"/>
                      <w:insideV w:val="none"/>
                    </w:tblBorders>
                  </w:tblPr>
                  <w:tblGrid>
                    <w:gridCol w:w="255"/>
                    <w:gridCol w:w="2081"/>
                  </w:tblGrid>
                  <w:tr>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采购内容</w:t>
                        </w:r>
                      </w:p>
                    </w:tc>
                    <w:tc>
                      <w:tcPr>
                        <w:tcW w:type="dxa" w:w="20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技术要求</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中国学术期刊与论文系列数据库</w:t>
                        </w:r>
                      </w:p>
                      <w:p>
                        <w:pPr>
                          <w:pStyle w:val="null3"/>
                          <w:jc w:val="both"/>
                        </w:pPr>
                        <w:r>
                          <w:rPr>
                            <w:rFonts w:ascii="仿宋_GB2312" w:hAnsi="仿宋_GB2312" w:cs="仿宋_GB2312" w:eastAsia="仿宋_GB2312"/>
                            <w:sz w:val="19"/>
                          </w:rPr>
                          <w:t>一套</w:t>
                        </w:r>
                      </w:p>
                      <w:p>
                        <w:pPr>
                          <w:pStyle w:val="null3"/>
                          <w:jc w:val="both"/>
                        </w:pPr>
                      </w:p>
                    </w:tc>
                    <w:tc>
                      <w:tcPr>
                        <w:tcW w:type="dxa" w:w="2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资源要求</w:t>
                        </w:r>
                      </w:p>
                      <w:p>
                        <w:pPr>
                          <w:pStyle w:val="null3"/>
                          <w:jc w:val="both"/>
                        </w:pPr>
                        <w:r>
                          <w:rPr>
                            <w:rFonts w:ascii="仿宋_GB2312" w:hAnsi="仿宋_GB2312" w:cs="仿宋_GB2312" w:eastAsia="仿宋_GB2312"/>
                            <w:sz w:val="19"/>
                          </w:rPr>
                          <w:t>资源应包括《中国学术期刊网络出版总库》《中国博士学位论文全文数据库》《中国优秀硕士学位论文全文数据库》《中国重要报纸全文数据库》《中国工具书网络出版总库》《中国年鉴网络出版总库》《中国政报公报期刊文献总库》《中国重要会议论文全文数据库》《国际会议论文全文数据库》《法律知识资源总库》，覆盖自然科学与社会科学内容共</w:t>
                        </w:r>
                        <w:r>
                          <w:rPr>
                            <w:rFonts w:ascii="仿宋_GB2312" w:hAnsi="仿宋_GB2312" w:cs="仿宋_GB2312" w:eastAsia="仿宋_GB2312"/>
                            <w:sz w:val="19"/>
                          </w:rPr>
                          <w:t>10</w:t>
                        </w:r>
                        <w:r>
                          <w:rPr>
                            <w:rFonts w:ascii="仿宋_GB2312" w:hAnsi="仿宋_GB2312" w:cs="仿宋_GB2312" w:eastAsia="仿宋_GB2312"/>
                            <w:sz w:val="19"/>
                          </w:rPr>
                          <w:t>个专辑。提供对外服务帐号管理系统，提供本地镜像数据，方便读者检索查询下载，保障采购人需求。</w:t>
                        </w:r>
                      </w:p>
                      <w:p>
                        <w:pPr>
                          <w:pStyle w:val="null3"/>
                          <w:jc w:val="both"/>
                        </w:pPr>
                        <w:r>
                          <w:rPr>
                            <w:rFonts w:ascii="仿宋_GB2312" w:hAnsi="仿宋_GB2312" w:cs="仿宋_GB2312" w:eastAsia="仿宋_GB2312"/>
                            <w:sz w:val="19"/>
                          </w:rPr>
                          <w:t>服务参数</w:t>
                        </w:r>
                      </w:p>
                      <w:p>
                        <w:pPr>
                          <w:pStyle w:val="null3"/>
                          <w:jc w:val="both"/>
                        </w:pPr>
                        <w:r>
                          <w:rPr>
                            <w:rFonts w:ascii="仿宋_GB2312" w:hAnsi="仿宋_GB2312" w:cs="仿宋_GB2312" w:eastAsia="仿宋_GB2312"/>
                            <w:sz w:val="19"/>
                          </w:rPr>
                          <w:t>为采购人工作人员及其指定用户提供所订购产品的服务，包括文献的检索、浏览、下载、分析及平台其他功能。</w:t>
                        </w:r>
                      </w:p>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按采购人订购的产品服务模式，对应开通数字资源访问网站，以保证其对所购资源的正常使用。</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负责数据库产品的互联网账号的开通、使用、培训，并按照合同约定条款提供该数据库数据的及时更新服务。</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负责提供电话及</w:t>
                        </w:r>
                        <w:r>
                          <w:rPr>
                            <w:rFonts w:ascii="仿宋_GB2312" w:hAnsi="仿宋_GB2312" w:cs="仿宋_GB2312" w:eastAsia="仿宋_GB2312"/>
                            <w:sz w:val="19"/>
                          </w:rPr>
                          <w:t>EMAIL</w:t>
                        </w:r>
                        <w:r>
                          <w:rPr>
                            <w:rFonts w:ascii="仿宋_GB2312" w:hAnsi="仿宋_GB2312" w:cs="仿宋_GB2312" w:eastAsia="仿宋_GB2312"/>
                            <w:sz w:val="19"/>
                          </w:rPr>
                          <w:t>支持服务，以保证数据库产品的正常使用；若远程支持无法解决问题的，中标供应商须</w:t>
                        </w:r>
                        <w:r>
                          <w:rPr>
                            <w:rFonts w:ascii="仿宋_GB2312" w:hAnsi="仿宋_GB2312" w:cs="仿宋_GB2312" w:eastAsia="仿宋_GB2312"/>
                            <w:sz w:val="19"/>
                          </w:rPr>
                          <w:t>48</w:t>
                        </w:r>
                        <w:r>
                          <w:rPr>
                            <w:rFonts w:ascii="仿宋_GB2312" w:hAnsi="仿宋_GB2312" w:cs="仿宋_GB2312" w:eastAsia="仿宋_GB2312"/>
                            <w:sz w:val="19"/>
                          </w:rPr>
                          <w:t>小时内上门服务。</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保障数据库所订购产品的完整性，动态更新保证采购人指定用户的正常使用。</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定期提供该数据库资源的使用统计情况。</w:t>
                        </w:r>
                      </w:p>
                      <w:p>
                        <w:pPr>
                          <w:pStyle w:val="null3"/>
                          <w:jc w:val="both"/>
                        </w:pPr>
                        <w:r>
                          <w:rPr>
                            <w:rFonts w:ascii="仿宋_GB2312" w:hAnsi="仿宋_GB2312" w:cs="仿宋_GB2312" w:eastAsia="仿宋_GB2312"/>
                            <w:sz w:val="19"/>
                          </w:rPr>
                          <w:t>6.</w:t>
                        </w:r>
                        <w:r>
                          <w:rPr>
                            <w:rFonts w:ascii="仿宋_GB2312" w:hAnsi="仿宋_GB2312" w:cs="仿宋_GB2312" w:eastAsia="仿宋_GB2312"/>
                            <w:sz w:val="19"/>
                          </w:rPr>
                          <w:t>镜像模式时向采购人提供产品的首次安装调试服务，由采购人和供应商共同组织验收。</w:t>
                        </w:r>
                      </w:p>
                      <w:p>
                        <w:pPr>
                          <w:pStyle w:val="null3"/>
                          <w:jc w:val="both"/>
                        </w:pPr>
                        <w:r>
                          <w:rPr>
                            <w:rFonts w:ascii="仿宋_GB2312" w:hAnsi="仿宋_GB2312" w:cs="仿宋_GB2312" w:eastAsia="仿宋_GB2312"/>
                            <w:sz w:val="19"/>
                          </w:rPr>
                          <w:t>7.</w:t>
                        </w:r>
                        <w:r>
                          <w:rPr>
                            <w:rFonts w:ascii="仿宋_GB2312" w:hAnsi="仿宋_GB2312" w:cs="仿宋_GB2312" w:eastAsia="仿宋_GB2312"/>
                            <w:sz w:val="19"/>
                          </w:rPr>
                          <w:t>按约对采购人系统管理员开展相关技术及知识培训。</w:t>
                        </w:r>
                      </w:p>
                      <w:p>
                        <w:pPr>
                          <w:pStyle w:val="null3"/>
                          <w:jc w:val="both"/>
                        </w:pPr>
                        <w:r>
                          <w:rPr>
                            <w:rFonts w:ascii="仿宋_GB2312" w:hAnsi="仿宋_GB2312" w:cs="仿宋_GB2312" w:eastAsia="仿宋_GB2312"/>
                            <w:sz w:val="19"/>
                          </w:rPr>
                          <w:t>验收标准</w:t>
                        </w:r>
                      </w:p>
                      <w:p>
                        <w:pPr>
                          <w:pStyle w:val="null3"/>
                          <w:jc w:val="both"/>
                        </w:pPr>
                        <w:r>
                          <w:rPr>
                            <w:rFonts w:ascii="仿宋_GB2312" w:hAnsi="仿宋_GB2312" w:cs="仿宋_GB2312" w:eastAsia="仿宋_GB2312"/>
                            <w:sz w:val="19"/>
                          </w:rPr>
                          <w:t>合同期内提供所采购数据库的全文数据库及本地镜像数据，学科涵盖基础科学、工程科技</w:t>
                        </w:r>
                        <w:r>
                          <w:rPr>
                            <w:rFonts w:ascii="仿宋_GB2312" w:hAnsi="仿宋_GB2312" w:cs="仿宋_GB2312" w:eastAsia="仿宋_GB2312"/>
                            <w:sz w:val="19"/>
                          </w:rPr>
                          <w:t>I</w:t>
                        </w:r>
                        <w:r>
                          <w:rPr>
                            <w:rFonts w:ascii="仿宋_GB2312" w:hAnsi="仿宋_GB2312" w:cs="仿宋_GB2312" w:eastAsia="仿宋_GB2312"/>
                            <w:sz w:val="19"/>
                          </w:rPr>
                          <w:t>、工程科技</w:t>
                        </w:r>
                        <w:r>
                          <w:rPr>
                            <w:rFonts w:ascii="仿宋_GB2312" w:hAnsi="仿宋_GB2312" w:cs="仿宋_GB2312" w:eastAsia="仿宋_GB2312"/>
                            <w:sz w:val="19"/>
                          </w:rPr>
                          <w:t>II</w:t>
                        </w:r>
                        <w:r>
                          <w:rPr>
                            <w:rFonts w:ascii="仿宋_GB2312" w:hAnsi="仿宋_GB2312" w:cs="仿宋_GB2312" w:eastAsia="仿宋_GB2312"/>
                            <w:sz w:val="19"/>
                          </w:rPr>
                          <w:t>、信息科技、医药卫科技、农业科技、哲学与人文科学、社会科学</w:t>
                        </w:r>
                        <w:r>
                          <w:rPr>
                            <w:rFonts w:ascii="仿宋_GB2312" w:hAnsi="仿宋_GB2312" w:cs="仿宋_GB2312" w:eastAsia="仿宋_GB2312"/>
                            <w:sz w:val="19"/>
                          </w:rPr>
                          <w:t>I</w:t>
                        </w:r>
                        <w:r>
                          <w:rPr>
                            <w:rFonts w:ascii="仿宋_GB2312" w:hAnsi="仿宋_GB2312" w:cs="仿宋_GB2312" w:eastAsia="仿宋_GB2312"/>
                            <w:sz w:val="19"/>
                          </w:rPr>
                          <w:t>、社会科学</w:t>
                        </w:r>
                        <w:r>
                          <w:rPr>
                            <w:rFonts w:ascii="仿宋_GB2312" w:hAnsi="仿宋_GB2312" w:cs="仿宋_GB2312" w:eastAsia="仿宋_GB2312"/>
                            <w:sz w:val="19"/>
                          </w:rPr>
                          <w:t>II</w:t>
                        </w:r>
                        <w:r>
                          <w:rPr>
                            <w:rFonts w:ascii="仿宋_GB2312" w:hAnsi="仿宋_GB2312" w:cs="仿宋_GB2312" w:eastAsia="仿宋_GB2312"/>
                            <w:sz w:val="19"/>
                          </w:rPr>
                          <w:t>、经济与管理科学共</w:t>
                        </w:r>
                        <w:r>
                          <w:rPr>
                            <w:rFonts w:ascii="仿宋_GB2312" w:hAnsi="仿宋_GB2312" w:cs="仿宋_GB2312" w:eastAsia="仿宋_GB2312"/>
                            <w:sz w:val="19"/>
                          </w:rPr>
                          <w:t>10</w:t>
                        </w:r>
                        <w:r>
                          <w:rPr>
                            <w:rFonts w:ascii="仿宋_GB2312" w:hAnsi="仿宋_GB2312" w:cs="仿宋_GB2312" w:eastAsia="仿宋_GB2312"/>
                            <w:sz w:val="19"/>
                          </w:rPr>
                          <w:t>个专辑。</w:t>
                        </w:r>
                      </w:p>
                      <w:p>
                        <w:pPr>
                          <w:pStyle w:val="null3"/>
                          <w:jc w:val="both"/>
                        </w:pPr>
                        <w:r>
                          <w:rPr>
                            <w:rFonts w:ascii="仿宋_GB2312" w:hAnsi="仿宋_GB2312" w:cs="仿宋_GB2312" w:eastAsia="仿宋_GB2312"/>
                            <w:sz w:val="19"/>
                          </w:rPr>
                          <w:t>期刊：核心期刊、重要评价性数据库来源期刊完整率高于</w:t>
                        </w:r>
                        <w:r>
                          <w:rPr>
                            <w:rFonts w:ascii="仿宋_GB2312" w:hAnsi="仿宋_GB2312" w:cs="仿宋_GB2312" w:eastAsia="仿宋_GB2312"/>
                            <w:sz w:val="19"/>
                          </w:rPr>
                          <w:t>98%</w:t>
                        </w:r>
                        <w:r>
                          <w:rPr>
                            <w:rFonts w:ascii="仿宋_GB2312" w:hAnsi="仿宋_GB2312" w:cs="仿宋_GB2312" w:eastAsia="仿宋_GB2312"/>
                            <w:sz w:val="19"/>
                          </w:rPr>
                          <w:t>。文献期数收录完整率文献收录期数完整率高于</w:t>
                        </w:r>
                        <w:r>
                          <w:rPr>
                            <w:rFonts w:ascii="仿宋_GB2312" w:hAnsi="仿宋_GB2312" w:cs="仿宋_GB2312" w:eastAsia="仿宋_GB2312"/>
                            <w:sz w:val="19"/>
                          </w:rPr>
                          <w:t>99</w:t>
                        </w:r>
                        <w:r>
                          <w:rPr>
                            <w:rFonts w:ascii="仿宋_GB2312" w:hAnsi="仿宋_GB2312" w:cs="仿宋_GB2312" w:eastAsia="仿宋_GB2312"/>
                            <w:sz w:val="19"/>
                          </w:rPr>
                          <w:t>％。文献篇数收录完整率 文献篇数收录完整率高于</w:t>
                        </w:r>
                        <w:r>
                          <w:rPr>
                            <w:rFonts w:ascii="仿宋_GB2312" w:hAnsi="仿宋_GB2312" w:cs="仿宋_GB2312" w:eastAsia="仿宋_GB2312"/>
                            <w:sz w:val="19"/>
                          </w:rPr>
                          <w:t>99</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报纸：报纸网络出版平均滞后报纸印刷出版</w:t>
                        </w:r>
                        <w:r>
                          <w:rPr>
                            <w:rFonts w:ascii="仿宋_GB2312" w:hAnsi="仿宋_GB2312" w:cs="仿宋_GB2312" w:eastAsia="仿宋_GB2312"/>
                            <w:sz w:val="19"/>
                          </w:rPr>
                          <w:t>3</w:t>
                        </w:r>
                        <w:r>
                          <w:rPr>
                            <w:rFonts w:ascii="仿宋_GB2312" w:hAnsi="仿宋_GB2312" w:cs="仿宋_GB2312" w:eastAsia="仿宋_GB2312"/>
                            <w:sz w:val="19"/>
                          </w:rPr>
                          <w:t>天，其中当天更新当日出版报纸种类约</w:t>
                        </w:r>
                        <w:r>
                          <w:rPr>
                            <w:rFonts w:ascii="仿宋_GB2312" w:hAnsi="仿宋_GB2312" w:cs="仿宋_GB2312" w:eastAsia="仿宋_GB2312"/>
                            <w:sz w:val="19"/>
                          </w:rPr>
                          <w:t>300</w:t>
                        </w:r>
                        <w:r>
                          <w:rPr>
                            <w:rFonts w:ascii="仿宋_GB2312" w:hAnsi="仿宋_GB2312" w:cs="仿宋_GB2312" w:eastAsia="仿宋_GB2312"/>
                            <w:sz w:val="19"/>
                          </w:rPr>
                          <w:t>种。中心网站版实时发布，镜像每月更新。具备专辑导航、地域导航、报纸导航（级别、出版周期导航）。</w:t>
                        </w:r>
                      </w:p>
                      <w:p>
                        <w:pPr>
                          <w:pStyle w:val="null3"/>
                          <w:jc w:val="both"/>
                        </w:pPr>
                        <w:r>
                          <w:rPr>
                            <w:rFonts w:ascii="仿宋_GB2312" w:hAnsi="仿宋_GB2312" w:cs="仿宋_GB2312" w:eastAsia="仿宋_GB2312"/>
                            <w:sz w:val="19"/>
                          </w:rPr>
                          <w:t>年鉴：中心网站版实时更新内容，镜像站点按月更新。纸质年鉴现刊出版后，最快不晚于</w:t>
                        </w:r>
                        <w:r>
                          <w:rPr>
                            <w:rFonts w:ascii="仿宋_GB2312" w:hAnsi="仿宋_GB2312" w:cs="仿宋_GB2312" w:eastAsia="仿宋_GB2312"/>
                            <w:sz w:val="19"/>
                          </w:rPr>
                          <w:t>40</w:t>
                        </w:r>
                        <w:r>
                          <w:rPr>
                            <w:rFonts w:ascii="仿宋_GB2312" w:hAnsi="仿宋_GB2312" w:cs="仿宋_GB2312" w:eastAsia="仿宋_GB2312"/>
                            <w:sz w:val="19"/>
                          </w:rPr>
                          <w:t>天上网。</w:t>
                        </w:r>
                      </w:p>
                      <w:p>
                        <w:pPr>
                          <w:pStyle w:val="null3"/>
                          <w:jc w:val="both"/>
                        </w:pPr>
                        <w:r>
                          <w:rPr>
                            <w:rFonts w:ascii="仿宋_GB2312" w:hAnsi="仿宋_GB2312" w:cs="仿宋_GB2312" w:eastAsia="仿宋_GB2312"/>
                            <w:sz w:val="19"/>
                          </w:rPr>
                          <w:t>整刊导航：可按行业、地域、出版者、学科、年鉴级别浏览各类年鉴，读者可按目录浏览条目。</w:t>
                        </w:r>
                      </w:p>
                      <w:p>
                        <w:pPr>
                          <w:pStyle w:val="null3"/>
                          <w:jc w:val="both"/>
                        </w:pPr>
                        <w:r>
                          <w:rPr>
                            <w:rFonts w:ascii="仿宋_GB2312" w:hAnsi="仿宋_GB2312" w:cs="仿宋_GB2312" w:eastAsia="仿宋_GB2312"/>
                            <w:sz w:val="19"/>
                          </w:rPr>
                          <w:t>中国博士学位论文全文数据库</w:t>
                        </w:r>
                      </w:p>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收录范围：具有博士学位授予权的研究生培养单位的博士学位论文（涉及国家保密的论文除外）。</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数据总量：博士学位论文不少于</w:t>
                        </w:r>
                        <w:r>
                          <w:rPr>
                            <w:rFonts w:ascii="仿宋_GB2312" w:hAnsi="仿宋_GB2312" w:cs="仿宋_GB2312" w:eastAsia="仿宋_GB2312"/>
                            <w:sz w:val="19"/>
                          </w:rPr>
                          <w:t>53</w:t>
                        </w:r>
                        <w:r>
                          <w:rPr>
                            <w:rFonts w:ascii="仿宋_GB2312" w:hAnsi="仿宋_GB2312" w:cs="仿宋_GB2312" w:eastAsia="仿宋_GB2312"/>
                            <w:sz w:val="19"/>
                          </w:rPr>
                          <w:t>万篇。</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收录年限完整率：收录不少于</w:t>
                        </w:r>
                        <w:r>
                          <w:rPr>
                            <w:rFonts w:ascii="仿宋_GB2312" w:hAnsi="仿宋_GB2312" w:cs="仿宋_GB2312" w:eastAsia="仿宋_GB2312"/>
                            <w:sz w:val="19"/>
                          </w:rPr>
                          <w:t>530</w:t>
                        </w:r>
                        <w:r>
                          <w:rPr>
                            <w:rFonts w:ascii="仿宋_GB2312" w:hAnsi="仿宋_GB2312" w:cs="仿宋_GB2312" w:eastAsia="仿宋_GB2312"/>
                            <w:sz w:val="19"/>
                          </w:rPr>
                          <w:t>家博士培养单位（涉及国家保密的单位除外）的博士学位论文。“双一流”建设高校覆盖率达到</w:t>
                        </w:r>
                        <w:r>
                          <w:rPr>
                            <w:rFonts w:ascii="仿宋_GB2312" w:hAnsi="仿宋_GB2312" w:cs="仿宋_GB2312" w:eastAsia="仿宋_GB2312"/>
                            <w:sz w:val="19"/>
                          </w:rPr>
                          <w:t>100%</w:t>
                        </w:r>
                        <w:r>
                          <w:rPr>
                            <w:rFonts w:ascii="仿宋_GB2312" w:hAnsi="仿宋_GB2312" w:cs="仿宋_GB2312" w:eastAsia="仿宋_GB2312"/>
                            <w:sz w:val="19"/>
                          </w:rPr>
                          <w:t>。国家重点学科覆盖率达</w:t>
                        </w:r>
                        <w:r>
                          <w:rPr>
                            <w:rFonts w:ascii="仿宋_GB2312" w:hAnsi="仿宋_GB2312" w:cs="仿宋_GB2312" w:eastAsia="仿宋_GB2312"/>
                            <w:sz w:val="19"/>
                          </w:rPr>
                          <w:t>98%</w:t>
                        </w:r>
                        <w:r>
                          <w:rPr>
                            <w:rFonts w:ascii="仿宋_GB2312" w:hAnsi="仿宋_GB2312" w:cs="仿宋_GB2312" w:eastAsia="仿宋_GB2312"/>
                            <w:sz w:val="19"/>
                          </w:rPr>
                          <w:t>，收全率达</w:t>
                        </w:r>
                        <w:r>
                          <w:rPr>
                            <w:rFonts w:ascii="仿宋_GB2312" w:hAnsi="仿宋_GB2312" w:cs="仿宋_GB2312" w:eastAsia="仿宋_GB2312"/>
                            <w:sz w:val="19"/>
                          </w:rPr>
                          <w:t>90%</w:t>
                        </w:r>
                        <w:r>
                          <w:rPr>
                            <w:rFonts w:ascii="仿宋_GB2312" w:hAnsi="仿宋_GB2312" w:cs="仿宋_GB2312" w:eastAsia="仿宋_GB2312"/>
                            <w:sz w:val="19"/>
                          </w:rPr>
                          <w:t>。特色学科覆盖率达</w:t>
                        </w:r>
                        <w:r>
                          <w:rPr>
                            <w:rFonts w:ascii="仿宋_GB2312" w:hAnsi="仿宋_GB2312" w:cs="仿宋_GB2312" w:eastAsia="仿宋_GB2312"/>
                            <w:sz w:val="19"/>
                          </w:rPr>
                          <w:t>100%</w:t>
                        </w:r>
                        <w:r>
                          <w:rPr>
                            <w:rFonts w:ascii="仿宋_GB2312" w:hAnsi="仿宋_GB2312" w:cs="仿宋_GB2312" w:eastAsia="仿宋_GB2312"/>
                            <w:sz w:val="19"/>
                          </w:rPr>
                          <w:t>，收全率</w:t>
                        </w:r>
                        <w:r>
                          <w:rPr>
                            <w:rFonts w:ascii="仿宋_GB2312" w:hAnsi="仿宋_GB2312" w:cs="仿宋_GB2312" w:eastAsia="仿宋_GB2312"/>
                            <w:sz w:val="19"/>
                          </w:rPr>
                          <w:t>90%</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 xml:space="preserve">覆盖完整率： </w:t>
                        </w:r>
                        <w:r>
                          <w:rPr>
                            <w:rFonts w:ascii="仿宋_GB2312" w:hAnsi="仿宋_GB2312" w:cs="仿宋_GB2312" w:eastAsia="仿宋_GB2312"/>
                            <w:sz w:val="19"/>
                          </w:rPr>
                          <w:t>2017</w:t>
                        </w:r>
                        <w:r>
                          <w:rPr>
                            <w:rFonts w:ascii="仿宋_GB2312" w:hAnsi="仿宋_GB2312" w:cs="仿宋_GB2312" w:eastAsia="仿宋_GB2312"/>
                            <w:sz w:val="19"/>
                          </w:rPr>
                          <w:t>年</w:t>
                        </w:r>
                        <w:r>
                          <w:rPr>
                            <w:rFonts w:ascii="仿宋_GB2312" w:hAnsi="仿宋_GB2312" w:cs="仿宋_GB2312" w:eastAsia="仿宋_GB2312"/>
                            <w:sz w:val="19"/>
                          </w:rPr>
                          <w:t>-2024</w:t>
                        </w:r>
                        <w:r>
                          <w:rPr>
                            <w:rFonts w:ascii="仿宋_GB2312" w:hAnsi="仿宋_GB2312" w:cs="仿宋_GB2312" w:eastAsia="仿宋_GB2312"/>
                            <w:sz w:val="19"/>
                          </w:rPr>
                          <w:t>年博士学位论文出版数量占全国当年可公开出版的博士学位论文总量的</w:t>
                        </w:r>
                        <w:r>
                          <w:rPr>
                            <w:rFonts w:ascii="仿宋_GB2312" w:hAnsi="仿宋_GB2312" w:cs="仿宋_GB2312" w:eastAsia="仿宋_GB2312"/>
                            <w:sz w:val="19"/>
                          </w:rPr>
                          <w:t>85</w:t>
                        </w:r>
                        <w:r>
                          <w:rPr>
                            <w:rFonts w:ascii="仿宋_GB2312" w:hAnsi="仿宋_GB2312" w:cs="仿宋_GB2312" w:eastAsia="仿宋_GB2312"/>
                            <w:sz w:val="19"/>
                          </w:rPr>
                          <w:t>％以上。</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出版时效：论文按篇出版，平均不晚于授予学位之后</w:t>
                        </w:r>
                        <w:r>
                          <w:rPr>
                            <w:rFonts w:ascii="仿宋_GB2312" w:hAnsi="仿宋_GB2312" w:cs="仿宋_GB2312" w:eastAsia="仿宋_GB2312"/>
                            <w:sz w:val="19"/>
                          </w:rPr>
                          <w:t>2</w:t>
                        </w:r>
                        <w:r>
                          <w:rPr>
                            <w:rFonts w:ascii="仿宋_GB2312" w:hAnsi="仿宋_GB2312" w:cs="仿宋_GB2312" w:eastAsia="仿宋_GB2312"/>
                            <w:sz w:val="19"/>
                          </w:rPr>
                          <w:t>个月</w:t>
                        </w:r>
                      </w:p>
                      <w:p>
                        <w:pPr>
                          <w:pStyle w:val="null3"/>
                          <w:jc w:val="both"/>
                        </w:pPr>
                        <w:r>
                          <w:rPr>
                            <w:rFonts w:ascii="仿宋_GB2312" w:hAnsi="仿宋_GB2312" w:cs="仿宋_GB2312" w:eastAsia="仿宋_GB2312"/>
                            <w:sz w:val="19"/>
                          </w:rPr>
                          <w:t>中国优秀硕士学位论文全文数据库</w:t>
                        </w:r>
                      </w:p>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收录范围：具有硕士学位授予权的研究生培养单位的硕士学位论文。以优先保证文献质量为基本原则。</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数据总量：收录硕士学位论文不低于</w:t>
                        </w:r>
                        <w:r>
                          <w:rPr>
                            <w:rFonts w:ascii="仿宋_GB2312" w:hAnsi="仿宋_GB2312" w:cs="仿宋_GB2312" w:eastAsia="仿宋_GB2312"/>
                            <w:sz w:val="19"/>
                          </w:rPr>
                          <w:t>543</w:t>
                        </w:r>
                        <w:r>
                          <w:rPr>
                            <w:rFonts w:ascii="仿宋_GB2312" w:hAnsi="仿宋_GB2312" w:cs="仿宋_GB2312" w:eastAsia="仿宋_GB2312"/>
                            <w:sz w:val="19"/>
                          </w:rPr>
                          <w:t>万篇，其中</w:t>
                        </w:r>
                        <w:r>
                          <w:rPr>
                            <w:rFonts w:ascii="仿宋_GB2312" w:hAnsi="仿宋_GB2312" w:cs="仿宋_GB2312" w:eastAsia="仿宋_GB2312"/>
                            <w:sz w:val="19"/>
                          </w:rPr>
                          <w:t>2025</w:t>
                        </w:r>
                        <w:r>
                          <w:rPr>
                            <w:rFonts w:ascii="仿宋_GB2312" w:hAnsi="仿宋_GB2312" w:cs="仿宋_GB2312" w:eastAsia="仿宋_GB2312"/>
                            <w:sz w:val="19"/>
                          </w:rPr>
                          <w:t>年新增量不少于</w:t>
                        </w:r>
                        <w:r>
                          <w:rPr>
                            <w:rFonts w:ascii="仿宋_GB2312" w:hAnsi="仿宋_GB2312" w:cs="仿宋_GB2312" w:eastAsia="仿宋_GB2312"/>
                            <w:sz w:val="19"/>
                          </w:rPr>
                          <w:t>41</w:t>
                        </w:r>
                        <w:r>
                          <w:rPr>
                            <w:rFonts w:ascii="仿宋_GB2312" w:hAnsi="仿宋_GB2312" w:cs="仿宋_GB2312" w:eastAsia="仿宋_GB2312"/>
                            <w:sz w:val="19"/>
                          </w:rPr>
                          <w:t>万篇。</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收录完整率：收录不少于</w:t>
                        </w:r>
                        <w:r>
                          <w:rPr>
                            <w:rFonts w:ascii="仿宋_GB2312" w:hAnsi="仿宋_GB2312" w:cs="仿宋_GB2312" w:eastAsia="仿宋_GB2312"/>
                            <w:sz w:val="19"/>
                          </w:rPr>
                          <w:t>810</w:t>
                        </w:r>
                        <w:r>
                          <w:rPr>
                            <w:rFonts w:ascii="仿宋_GB2312" w:hAnsi="仿宋_GB2312" w:cs="仿宋_GB2312" w:eastAsia="仿宋_GB2312"/>
                            <w:sz w:val="19"/>
                          </w:rPr>
                          <w:t>家硕士培养单位（涉及国家保密的单位除外）的硕士学位论文。“双一流”建设高校覆盖率达到</w:t>
                        </w:r>
                        <w:r>
                          <w:rPr>
                            <w:rFonts w:ascii="仿宋_GB2312" w:hAnsi="仿宋_GB2312" w:cs="仿宋_GB2312" w:eastAsia="仿宋_GB2312"/>
                            <w:sz w:val="19"/>
                          </w:rPr>
                          <w:t>100%</w:t>
                        </w:r>
                        <w:r>
                          <w:rPr>
                            <w:rFonts w:ascii="仿宋_GB2312" w:hAnsi="仿宋_GB2312" w:cs="仿宋_GB2312" w:eastAsia="仿宋_GB2312"/>
                            <w:sz w:val="19"/>
                          </w:rPr>
                          <w:t>。国家重点学科覆盖率达</w:t>
                        </w:r>
                        <w:r>
                          <w:rPr>
                            <w:rFonts w:ascii="仿宋_GB2312" w:hAnsi="仿宋_GB2312" w:cs="仿宋_GB2312" w:eastAsia="仿宋_GB2312"/>
                            <w:sz w:val="19"/>
                          </w:rPr>
                          <w:t>98%</w:t>
                        </w:r>
                        <w:r>
                          <w:rPr>
                            <w:rFonts w:ascii="仿宋_GB2312" w:hAnsi="仿宋_GB2312" w:cs="仿宋_GB2312" w:eastAsia="仿宋_GB2312"/>
                            <w:sz w:val="19"/>
                          </w:rPr>
                          <w:t>，收全率达</w:t>
                        </w:r>
                        <w:r>
                          <w:rPr>
                            <w:rFonts w:ascii="仿宋_GB2312" w:hAnsi="仿宋_GB2312" w:cs="仿宋_GB2312" w:eastAsia="仿宋_GB2312"/>
                            <w:sz w:val="19"/>
                          </w:rPr>
                          <w:t>90%</w:t>
                        </w:r>
                        <w:r>
                          <w:rPr>
                            <w:rFonts w:ascii="仿宋_GB2312" w:hAnsi="仿宋_GB2312" w:cs="仿宋_GB2312" w:eastAsia="仿宋_GB2312"/>
                            <w:sz w:val="19"/>
                          </w:rPr>
                          <w:t>。特色学科覆盖率达</w:t>
                        </w:r>
                        <w:r>
                          <w:rPr>
                            <w:rFonts w:ascii="仿宋_GB2312" w:hAnsi="仿宋_GB2312" w:cs="仿宋_GB2312" w:eastAsia="仿宋_GB2312"/>
                            <w:sz w:val="19"/>
                          </w:rPr>
                          <w:t>100%</w:t>
                        </w:r>
                        <w:r>
                          <w:rPr>
                            <w:rFonts w:ascii="仿宋_GB2312" w:hAnsi="仿宋_GB2312" w:cs="仿宋_GB2312" w:eastAsia="仿宋_GB2312"/>
                            <w:sz w:val="19"/>
                          </w:rPr>
                          <w:t>，收全率</w:t>
                        </w:r>
                        <w:r>
                          <w:rPr>
                            <w:rFonts w:ascii="仿宋_GB2312" w:hAnsi="仿宋_GB2312" w:cs="仿宋_GB2312" w:eastAsia="仿宋_GB2312"/>
                            <w:sz w:val="19"/>
                          </w:rPr>
                          <w:t>90%</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覆盖完整率：</w:t>
                        </w:r>
                        <w:r>
                          <w:rPr>
                            <w:rFonts w:ascii="仿宋_GB2312" w:hAnsi="仿宋_GB2312" w:cs="仿宋_GB2312" w:eastAsia="仿宋_GB2312"/>
                            <w:sz w:val="19"/>
                          </w:rPr>
                          <w:t>2017</w:t>
                        </w:r>
                        <w:r>
                          <w:rPr>
                            <w:rFonts w:ascii="仿宋_GB2312" w:hAnsi="仿宋_GB2312" w:cs="仿宋_GB2312" w:eastAsia="仿宋_GB2312"/>
                            <w:sz w:val="19"/>
                          </w:rPr>
                          <w:t>年</w:t>
                        </w:r>
                        <w:r>
                          <w:rPr>
                            <w:rFonts w:ascii="仿宋_GB2312" w:hAnsi="仿宋_GB2312" w:cs="仿宋_GB2312" w:eastAsia="仿宋_GB2312"/>
                            <w:sz w:val="19"/>
                          </w:rPr>
                          <w:t>-2024</w:t>
                        </w:r>
                        <w:r>
                          <w:rPr>
                            <w:rFonts w:ascii="仿宋_GB2312" w:hAnsi="仿宋_GB2312" w:cs="仿宋_GB2312" w:eastAsia="仿宋_GB2312"/>
                            <w:sz w:val="19"/>
                          </w:rPr>
                          <w:t>年硕士学位论文出版数量占全国当年可公开出版的硕士学位论文总量的</w:t>
                        </w:r>
                        <w:r>
                          <w:rPr>
                            <w:rFonts w:ascii="仿宋_GB2312" w:hAnsi="仿宋_GB2312" w:cs="仿宋_GB2312" w:eastAsia="仿宋_GB2312"/>
                            <w:sz w:val="19"/>
                          </w:rPr>
                          <w:t>85</w:t>
                        </w:r>
                        <w:r>
                          <w:rPr>
                            <w:rFonts w:ascii="仿宋_GB2312" w:hAnsi="仿宋_GB2312" w:cs="仿宋_GB2312" w:eastAsia="仿宋_GB2312"/>
                            <w:sz w:val="19"/>
                          </w:rPr>
                          <w:t>％以上</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出版时效：论文按篇出版，平均不晚于授予学位之后</w:t>
                        </w:r>
                        <w:r>
                          <w:rPr>
                            <w:rFonts w:ascii="仿宋_GB2312" w:hAnsi="仿宋_GB2312" w:cs="仿宋_GB2312" w:eastAsia="仿宋_GB2312"/>
                            <w:sz w:val="19"/>
                          </w:rPr>
                          <w:t>2</w:t>
                        </w:r>
                        <w:r>
                          <w:rPr>
                            <w:rFonts w:ascii="仿宋_GB2312" w:hAnsi="仿宋_GB2312" w:cs="仿宋_GB2312" w:eastAsia="仿宋_GB2312"/>
                            <w:sz w:val="19"/>
                          </w:rPr>
                          <w:t>个月。</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数据知识服务云平台</w:t>
                        </w:r>
                      </w:p>
                      <w:p>
                        <w:pPr>
                          <w:pStyle w:val="null3"/>
                          <w:jc w:val="both"/>
                        </w:pPr>
                        <w:r>
                          <w:rPr>
                            <w:rFonts w:ascii="仿宋_GB2312" w:hAnsi="仿宋_GB2312" w:cs="仿宋_GB2312" w:eastAsia="仿宋_GB2312"/>
                            <w:sz w:val="19"/>
                          </w:rPr>
                          <w:t>一套</w:t>
                        </w:r>
                      </w:p>
                      <w:p>
                        <w:pPr>
                          <w:pStyle w:val="null3"/>
                          <w:jc w:val="both"/>
                        </w:pPr>
                      </w:p>
                    </w:tc>
                    <w:tc>
                      <w:tcPr>
                        <w:tcW w:type="dxa" w:w="2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资源要求</w:t>
                        </w:r>
                      </w:p>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提供中国标准全文数据，包含由国家权威标准收集单位国家质检出版社授权加工提供的国标、企标、行标等不少于</w:t>
                        </w:r>
                        <w:r>
                          <w:rPr>
                            <w:rFonts w:ascii="仿宋_GB2312" w:hAnsi="仿宋_GB2312" w:cs="仿宋_GB2312" w:eastAsia="仿宋_GB2312"/>
                            <w:sz w:val="19"/>
                          </w:rPr>
                          <w:t>15</w:t>
                        </w:r>
                        <w:r>
                          <w:rPr>
                            <w:rFonts w:ascii="仿宋_GB2312" w:hAnsi="仿宋_GB2312" w:cs="仿宋_GB2312" w:eastAsia="仿宋_GB2312"/>
                            <w:sz w:val="19"/>
                          </w:rPr>
                          <w:t>万条全文，服务期内更新量不少于</w:t>
                        </w:r>
                        <w:r>
                          <w:rPr>
                            <w:rFonts w:ascii="仿宋_GB2312" w:hAnsi="仿宋_GB2312" w:cs="仿宋_GB2312" w:eastAsia="仿宋_GB2312"/>
                            <w:sz w:val="19"/>
                          </w:rPr>
                          <w:t>0.4</w:t>
                        </w:r>
                        <w:r>
                          <w:rPr>
                            <w:rFonts w:ascii="仿宋_GB2312" w:hAnsi="仿宋_GB2312" w:cs="仿宋_GB2312" w:eastAsia="仿宋_GB2312"/>
                            <w:sz w:val="19"/>
                          </w:rPr>
                          <w:t>万条。</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提供中国学术期刊数据库，收录自</w:t>
                        </w:r>
                        <w:r>
                          <w:rPr>
                            <w:rFonts w:ascii="仿宋_GB2312" w:hAnsi="仿宋_GB2312" w:cs="仿宋_GB2312" w:eastAsia="仿宋_GB2312"/>
                            <w:sz w:val="19"/>
                          </w:rPr>
                          <w:t>1998</w:t>
                        </w:r>
                        <w:r>
                          <w:rPr>
                            <w:rFonts w:ascii="仿宋_GB2312" w:hAnsi="仿宋_GB2312" w:cs="仿宋_GB2312" w:eastAsia="仿宋_GB2312"/>
                            <w:sz w:val="19"/>
                          </w:rPr>
                          <w:t>年起不少于</w:t>
                        </w:r>
                        <w:r>
                          <w:rPr>
                            <w:rFonts w:ascii="仿宋_GB2312" w:hAnsi="仿宋_GB2312" w:cs="仿宋_GB2312" w:eastAsia="仿宋_GB2312"/>
                            <w:sz w:val="19"/>
                          </w:rPr>
                          <w:t>0.6</w:t>
                        </w:r>
                        <w:r>
                          <w:rPr>
                            <w:rFonts w:ascii="仿宋_GB2312" w:hAnsi="仿宋_GB2312" w:cs="仿宋_GB2312" w:eastAsia="仿宋_GB2312"/>
                            <w:sz w:val="19"/>
                          </w:rPr>
                          <w:t>万种期刊数据，其中需包含北京大学、中国科学技术信息研究所、中国科学院文献情报中心、南京大学、中国社会科学院历年收录的核心期刊不少于</w:t>
                        </w:r>
                        <w:r>
                          <w:rPr>
                            <w:rFonts w:ascii="仿宋_GB2312" w:hAnsi="仿宋_GB2312" w:cs="仿宋_GB2312" w:eastAsia="仿宋_GB2312"/>
                            <w:sz w:val="19"/>
                          </w:rPr>
                          <w:t>0.24</w:t>
                        </w:r>
                        <w:r>
                          <w:rPr>
                            <w:rFonts w:ascii="仿宋_GB2312" w:hAnsi="仿宋_GB2312" w:cs="仿宋_GB2312" w:eastAsia="仿宋_GB2312"/>
                            <w:sz w:val="19"/>
                          </w:rPr>
                          <w:t>万种。</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提供中国学位论文数据库，须收录自</w:t>
                        </w:r>
                        <w:r>
                          <w:rPr>
                            <w:rFonts w:ascii="仿宋_GB2312" w:hAnsi="仿宋_GB2312" w:cs="仿宋_GB2312" w:eastAsia="仿宋_GB2312"/>
                            <w:sz w:val="19"/>
                          </w:rPr>
                          <w:t>1980</w:t>
                        </w:r>
                        <w:r>
                          <w:rPr>
                            <w:rFonts w:ascii="仿宋_GB2312" w:hAnsi="仿宋_GB2312" w:cs="仿宋_GB2312" w:eastAsia="仿宋_GB2312"/>
                            <w:sz w:val="19"/>
                          </w:rPr>
                          <w:t>年起的学位论文总量不低于</w:t>
                        </w:r>
                        <w:r>
                          <w:rPr>
                            <w:rFonts w:ascii="仿宋_GB2312" w:hAnsi="仿宋_GB2312" w:cs="仿宋_GB2312" w:eastAsia="仿宋_GB2312"/>
                            <w:sz w:val="19"/>
                          </w:rPr>
                          <w:t>340</w:t>
                        </w:r>
                        <w:r>
                          <w:rPr>
                            <w:rFonts w:ascii="仿宋_GB2312" w:hAnsi="仿宋_GB2312" w:cs="仿宋_GB2312" w:eastAsia="仿宋_GB2312"/>
                            <w:sz w:val="19"/>
                          </w:rPr>
                          <w:t>万篇，服务期内更新量不少于</w:t>
                        </w:r>
                        <w:r>
                          <w:rPr>
                            <w:rFonts w:ascii="仿宋_GB2312" w:hAnsi="仿宋_GB2312" w:cs="仿宋_GB2312" w:eastAsia="仿宋_GB2312"/>
                            <w:sz w:val="19"/>
                          </w:rPr>
                          <w:t>40</w:t>
                        </w:r>
                        <w:r>
                          <w:rPr>
                            <w:rFonts w:ascii="仿宋_GB2312" w:hAnsi="仿宋_GB2312" w:cs="仿宋_GB2312" w:eastAsia="仿宋_GB2312"/>
                            <w:sz w:val="19"/>
                          </w:rPr>
                          <w:t>万篇。</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以上资源均以镜像方式安装到时采购人指定位置。</w:t>
                        </w:r>
                      </w:p>
                      <w:p>
                        <w:pPr>
                          <w:pStyle w:val="null3"/>
                          <w:jc w:val="both"/>
                        </w:pPr>
                        <w:r>
                          <w:rPr>
                            <w:rFonts w:ascii="仿宋_GB2312" w:hAnsi="仿宋_GB2312" w:cs="仿宋_GB2312" w:eastAsia="仿宋_GB2312"/>
                            <w:sz w:val="19"/>
                          </w:rPr>
                          <w:t>技术参数</w:t>
                        </w:r>
                      </w:p>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功能要求：具备原刊原貌、整本阅读、学科、地区、首字母等多维导航方式，支持简易信息聚合（</w:t>
                        </w:r>
                        <w:r>
                          <w:rPr>
                            <w:rFonts w:ascii="仿宋_GB2312" w:hAnsi="仿宋_GB2312" w:cs="仿宋_GB2312" w:eastAsia="仿宋_GB2312"/>
                            <w:sz w:val="19"/>
                          </w:rPr>
                          <w:t>RSS</w:t>
                        </w:r>
                        <w:r>
                          <w:rPr>
                            <w:rFonts w:ascii="仿宋_GB2312" w:hAnsi="仿宋_GB2312" w:cs="仿宋_GB2312" w:eastAsia="仿宋_GB2312"/>
                            <w:sz w:val="19"/>
                          </w:rPr>
                          <w:t>）订阅、一键选择核心刊，支持一框式跨库整合检索，二次检索，智能排序，自动聚类，检索结果导出</w:t>
                        </w:r>
                        <w:r>
                          <w:rPr>
                            <w:rFonts w:ascii="仿宋_GB2312" w:hAnsi="仿宋_GB2312" w:cs="仿宋_GB2312" w:eastAsia="仿宋_GB2312"/>
                            <w:sz w:val="19"/>
                          </w:rPr>
                          <w:t>(</w:t>
                        </w:r>
                        <w:r>
                          <w:rPr>
                            <w:rFonts w:ascii="仿宋_GB2312" w:hAnsi="仿宋_GB2312" w:cs="仿宋_GB2312" w:eastAsia="仿宋_GB2312"/>
                            <w:sz w:val="19"/>
                          </w:rPr>
                          <w:t>多种参考文献格式，</w:t>
                        </w:r>
                        <w:r>
                          <w:rPr>
                            <w:rFonts w:ascii="仿宋_GB2312" w:hAnsi="仿宋_GB2312" w:cs="仿宋_GB2312" w:eastAsia="仿宋_GB2312"/>
                            <w:sz w:val="19"/>
                          </w:rPr>
                          <w:t>NOTEEXPRESS, NOETFIRST, REFWORKS, ENDNOTE),</w:t>
                        </w:r>
                        <w:r>
                          <w:rPr>
                            <w:rFonts w:ascii="仿宋_GB2312" w:hAnsi="仿宋_GB2312" w:cs="仿宋_GB2312" w:eastAsia="仿宋_GB2312"/>
                            <w:sz w:val="19"/>
                          </w:rPr>
                          <w:t>相关链接浏览，文后链接浏览等功能。</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数据格式：通用</w:t>
                        </w:r>
                        <w:r>
                          <w:rPr>
                            <w:rFonts w:ascii="仿宋_GB2312" w:hAnsi="仿宋_GB2312" w:cs="仿宋_GB2312" w:eastAsia="仿宋_GB2312"/>
                            <w:sz w:val="19"/>
                          </w:rPr>
                          <w:t>PDF</w:t>
                        </w:r>
                        <w:r>
                          <w:rPr>
                            <w:rFonts w:ascii="仿宋_GB2312" w:hAnsi="仿宋_GB2312" w:cs="仿宋_GB2312" w:eastAsia="仿宋_GB2312"/>
                            <w:sz w:val="19"/>
                          </w:rPr>
                          <w:t>格式，图像格式需能实现</w:t>
                        </w:r>
                        <w:r>
                          <w:rPr>
                            <w:rFonts w:ascii="仿宋_GB2312" w:hAnsi="仿宋_GB2312" w:cs="仿宋_GB2312" w:eastAsia="仿宋_GB2312"/>
                            <w:sz w:val="19"/>
                          </w:rPr>
                          <w:t>OCR</w:t>
                        </w:r>
                        <w:r>
                          <w:rPr>
                            <w:rFonts w:ascii="仿宋_GB2312" w:hAnsi="仿宋_GB2312" w:cs="仿宋_GB2312" w:eastAsia="仿宋_GB2312"/>
                            <w:sz w:val="19"/>
                          </w:rPr>
                          <w:t>识别转文本功能。</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用户并发数：无限制。</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数据库能提供完善的用户访问统计和控制功能，至少每季度提供一次详细的用户使用统计数据。</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采用软件方式加密系统，不占用用户服务器的硬件端口和其它资源</w:t>
                        </w:r>
                        <w:r>
                          <w:rPr>
                            <w:rFonts w:ascii="仿宋_GB2312" w:hAnsi="仿宋_GB2312" w:cs="仿宋_GB2312" w:eastAsia="仿宋_GB2312"/>
                            <w:sz w:val="19"/>
                          </w:rPr>
                          <w:t xml:space="preserve">, </w:t>
                        </w:r>
                        <w:r>
                          <w:rPr>
                            <w:rFonts w:ascii="仿宋_GB2312" w:hAnsi="仿宋_GB2312" w:cs="仿宋_GB2312" w:eastAsia="仿宋_GB2312"/>
                            <w:sz w:val="19"/>
                          </w:rPr>
                          <w:t>采用多用户并发访问机制，可以实现远程控制。</w:t>
                        </w:r>
                      </w:p>
                      <w:p>
                        <w:pPr>
                          <w:pStyle w:val="null3"/>
                          <w:jc w:val="both"/>
                        </w:pPr>
                        <w:r>
                          <w:rPr>
                            <w:rFonts w:ascii="仿宋_GB2312" w:hAnsi="仿宋_GB2312" w:cs="仿宋_GB2312" w:eastAsia="仿宋_GB2312"/>
                            <w:sz w:val="19"/>
                          </w:rPr>
                          <w:t>6.</w:t>
                        </w:r>
                        <w:r>
                          <w:rPr>
                            <w:rFonts w:ascii="仿宋_GB2312" w:hAnsi="仿宋_GB2312" w:cs="仿宋_GB2312" w:eastAsia="仿宋_GB2312"/>
                            <w:sz w:val="19"/>
                          </w:rPr>
                          <w:t>系统需具备良好的稳定性和适应性。</w:t>
                        </w:r>
                      </w:p>
                      <w:p>
                        <w:pPr>
                          <w:pStyle w:val="null3"/>
                          <w:jc w:val="both"/>
                        </w:pPr>
                        <w:r>
                          <w:rPr>
                            <w:rFonts w:ascii="仿宋_GB2312" w:hAnsi="仿宋_GB2312" w:cs="仿宋_GB2312" w:eastAsia="仿宋_GB2312"/>
                            <w:sz w:val="19"/>
                          </w:rPr>
                          <w:t>服务参数</w:t>
                        </w:r>
                      </w:p>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每</w:t>
                        </w:r>
                        <w:r>
                          <w:rPr>
                            <w:rFonts w:ascii="仿宋_GB2312" w:hAnsi="仿宋_GB2312" w:cs="仿宋_GB2312" w:eastAsia="仿宋_GB2312"/>
                            <w:sz w:val="19"/>
                          </w:rPr>
                          <w:t>2</w:t>
                        </w:r>
                        <w:r>
                          <w:rPr>
                            <w:rFonts w:ascii="仿宋_GB2312" w:hAnsi="仿宋_GB2312" w:cs="仿宋_GB2312" w:eastAsia="仿宋_GB2312"/>
                            <w:sz w:val="19"/>
                          </w:rPr>
                          <w:t>月内安排工程师上门更新本地镜像数据，数据使用过程中问题，电话咨询</w:t>
                        </w:r>
                        <w:r>
                          <w:rPr>
                            <w:rFonts w:ascii="仿宋_GB2312" w:hAnsi="仿宋_GB2312" w:cs="仿宋_GB2312" w:eastAsia="仿宋_GB2312"/>
                            <w:sz w:val="19"/>
                          </w:rPr>
                          <w:t>24</w:t>
                        </w:r>
                        <w:r>
                          <w:rPr>
                            <w:rFonts w:ascii="仿宋_GB2312" w:hAnsi="仿宋_GB2312" w:cs="仿宋_GB2312" w:eastAsia="仿宋_GB2312"/>
                            <w:sz w:val="19"/>
                          </w:rPr>
                          <w:t>小时保持畅通服务，需上门解决的</w:t>
                        </w:r>
                        <w:r>
                          <w:rPr>
                            <w:rFonts w:ascii="仿宋_GB2312" w:hAnsi="仿宋_GB2312" w:cs="仿宋_GB2312" w:eastAsia="仿宋_GB2312"/>
                            <w:sz w:val="19"/>
                          </w:rPr>
                          <w:t>48</w:t>
                        </w:r>
                        <w:r>
                          <w:rPr>
                            <w:rFonts w:ascii="仿宋_GB2312" w:hAnsi="仿宋_GB2312" w:cs="仿宋_GB2312" w:eastAsia="仿宋_GB2312"/>
                            <w:sz w:val="19"/>
                          </w:rPr>
                          <w:t>小时内工程师必须上门到位。</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为采购人提供验收数据库必须的电子版资源列表，配合采购人数字资源统计软件提供必要的信息。</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服务期内独立策划或配合采购人开展相关服务活动不少于</w:t>
                        </w:r>
                        <w:r>
                          <w:rPr>
                            <w:rFonts w:ascii="仿宋_GB2312" w:hAnsi="仿宋_GB2312" w:cs="仿宋_GB2312" w:eastAsia="仿宋_GB2312"/>
                            <w:sz w:val="19"/>
                          </w:rPr>
                          <w:t>2</w:t>
                        </w:r>
                        <w:r>
                          <w:rPr>
                            <w:rFonts w:ascii="仿宋_GB2312" w:hAnsi="仿宋_GB2312" w:cs="仿宋_GB2312" w:eastAsia="仿宋_GB2312"/>
                            <w:sz w:val="19"/>
                          </w:rPr>
                          <w:t>场</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复印报刊全文数据库</w:t>
                        </w:r>
                      </w:p>
                      <w:p>
                        <w:pPr>
                          <w:pStyle w:val="null3"/>
                          <w:jc w:val="both"/>
                        </w:pPr>
                        <w:r>
                          <w:rPr>
                            <w:rFonts w:ascii="仿宋_GB2312" w:hAnsi="仿宋_GB2312" w:cs="仿宋_GB2312" w:eastAsia="仿宋_GB2312"/>
                            <w:sz w:val="19"/>
                          </w:rPr>
                          <w:t>一套</w:t>
                        </w:r>
                      </w:p>
                      <w:p>
                        <w:pPr>
                          <w:pStyle w:val="null3"/>
                          <w:jc w:val="both"/>
                        </w:pPr>
                      </w:p>
                    </w:tc>
                    <w:tc>
                      <w:tcPr>
                        <w:tcW w:type="dxa" w:w="2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资源要求</w:t>
                        </w:r>
                      </w:p>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提供由中国人民大学书报资料中心生产、制作的“复印报刊全文数据库（含</w:t>
                        </w:r>
                        <w:r>
                          <w:rPr>
                            <w:rFonts w:ascii="仿宋_GB2312" w:hAnsi="仿宋_GB2312" w:cs="仿宋_GB2312" w:eastAsia="仿宋_GB2312"/>
                            <w:sz w:val="19"/>
                          </w:rPr>
                          <w:t>2026</w:t>
                        </w:r>
                        <w:r>
                          <w:rPr>
                            <w:rFonts w:ascii="仿宋_GB2312" w:hAnsi="仿宋_GB2312" w:cs="仿宋_GB2312" w:eastAsia="仿宋_GB2312"/>
                            <w:sz w:val="19"/>
                          </w:rPr>
                          <w:t>年数据镜像）”、数字期刊库在线及本地镜像，资源包括政治学与社会学类、哲学类、法律类、经济学与经济管理类、教育类、文学与艺术类、历史学类、文化信息传播类以及其他等九大类，其中</w:t>
                        </w:r>
                        <w:r>
                          <w:rPr>
                            <w:rFonts w:ascii="仿宋_GB2312" w:hAnsi="仿宋_GB2312" w:cs="仿宋_GB2312" w:eastAsia="仿宋_GB2312"/>
                            <w:sz w:val="19"/>
                          </w:rPr>
                          <w:t>128</w:t>
                        </w:r>
                        <w:r>
                          <w:rPr>
                            <w:rFonts w:ascii="仿宋_GB2312" w:hAnsi="仿宋_GB2312" w:cs="仿宋_GB2312" w:eastAsia="仿宋_GB2312"/>
                            <w:sz w:val="19"/>
                          </w:rPr>
                          <w:t>种专题刊物需在服务期内保持持续更新。</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数据库须无任何版权争议。产品须遵守知识版权，对所收录的出版作品，依法、依约取得出版者与作者的著作权使用许可，因版权问题而引发的知识产权纠纷由供应商负全部法律责任并消除不良影响。</w:t>
                        </w:r>
                      </w:p>
                      <w:p>
                        <w:pPr>
                          <w:pStyle w:val="null3"/>
                          <w:jc w:val="both"/>
                        </w:pPr>
                        <w:r>
                          <w:rPr>
                            <w:rFonts w:ascii="仿宋_GB2312" w:hAnsi="仿宋_GB2312" w:cs="仿宋_GB2312" w:eastAsia="仿宋_GB2312"/>
                            <w:sz w:val="19"/>
                          </w:rPr>
                          <w:t>技术参数</w:t>
                        </w:r>
                      </w:p>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用户使用浏览器无需安装任何插件</w:t>
                        </w:r>
                        <w:r>
                          <w:rPr>
                            <w:rFonts w:ascii="仿宋_GB2312" w:hAnsi="仿宋_GB2312" w:cs="仿宋_GB2312" w:eastAsia="仿宋_GB2312"/>
                            <w:sz w:val="19"/>
                          </w:rPr>
                          <w:t>,</w:t>
                        </w:r>
                        <w:r>
                          <w:rPr>
                            <w:rFonts w:ascii="仿宋_GB2312" w:hAnsi="仿宋_GB2312" w:cs="仿宋_GB2312" w:eastAsia="仿宋_GB2312"/>
                            <w:sz w:val="19"/>
                          </w:rPr>
                          <w:t>支持全文浏览、自选复制及下载功能。</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在合同约定的服务期限内，为采购人在线开通及安装数据库、数字期刊库的使用权限及数据，绑定</w:t>
                        </w:r>
                        <w:r>
                          <w:rPr>
                            <w:rFonts w:ascii="仿宋_GB2312" w:hAnsi="仿宋_GB2312" w:cs="仿宋_GB2312" w:eastAsia="仿宋_GB2312"/>
                            <w:sz w:val="19"/>
                          </w:rPr>
                          <w:t>IP</w:t>
                        </w:r>
                        <w:r>
                          <w:rPr>
                            <w:rFonts w:ascii="仿宋_GB2312" w:hAnsi="仿宋_GB2312" w:cs="仿宋_GB2312" w:eastAsia="仿宋_GB2312"/>
                            <w:sz w:val="19"/>
                          </w:rPr>
                          <w:t>后，无需输入账号及密码可直接使用。</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提供“多层次产品提供，全方位知识服务”体系，电脑、手机客户端检索下载存储格式</w:t>
                        </w:r>
                        <w:r>
                          <w:rPr>
                            <w:rFonts w:ascii="仿宋_GB2312" w:hAnsi="仿宋_GB2312" w:cs="仿宋_GB2312" w:eastAsia="仿宋_GB2312"/>
                            <w:sz w:val="19"/>
                          </w:rPr>
                          <w:t>WORD</w:t>
                        </w:r>
                        <w:r>
                          <w:rPr>
                            <w:rFonts w:ascii="仿宋_GB2312" w:hAnsi="仿宋_GB2312" w:cs="仿宋_GB2312" w:eastAsia="仿宋_GB2312"/>
                            <w:sz w:val="19"/>
                          </w:rPr>
                          <w:t>、</w:t>
                        </w:r>
                        <w:r>
                          <w:rPr>
                            <w:rFonts w:ascii="仿宋_GB2312" w:hAnsi="仿宋_GB2312" w:cs="仿宋_GB2312" w:eastAsia="仿宋_GB2312"/>
                            <w:sz w:val="19"/>
                          </w:rPr>
                          <w:t>PDF</w:t>
                        </w:r>
                        <w:r>
                          <w:rPr>
                            <w:rFonts w:ascii="仿宋_GB2312" w:hAnsi="仿宋_GB2312" w:cs="仿宋_GB2312" w:eastAsia="仿宋_GB2312"/>
                            <w:sz w:val="19"/>
                          </w:rPr>
                          <w:t>格式，方便读者阅读存储。</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更新服务：每周不定期更新。注重实时更新，保障所用平台为最新。</w:t>
                        </w:r>
                      </w:p>
                      <w:p>
                        <w:pPr>
                          <w:pStyle w:val="null3"/>
                          <w:jc w:val="both"/>
                        </w:pPr>
                        <w:r>
                          <w:rPr>
                            <w:rFonts w:ascii="仿宋_GB2312" w:hAnsi="仿宋_GB2312" w:cs="仿宋_GB2312" w:eastAsia="仿宋_GB2312"/>
                            <w:sz w:val="19"/>
                          </w:rPr>
                          <w:t>服务参数</w:t>
                        </w:r>
                      </w:p>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合同服务时间一年，服务所有采购人指定用户。</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对本次采购内容提供在线服务，所用平台为最新平台。</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为采购人提供“复印报刊资料”数据库信息系统本地服务器免费安装服务。</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为采购人提供本地镜像的永久性售后服务，通过包括电话、传真、</w:t>
                        </w:r>
                        <w:r>
                          <w:rPr>
                            <w:rFonts w:ascii="仿宋_GB2312" w:hAnsi="仿宋_GB2312" w:cs="仿宋_GB2312" w:eastAsia="仿宋_GB2312"/>
                            <w:sz w:val="19"/>
                          </w:rPr>
                          <w:t>E-mail</w:t>
                        </w:r>
                        <w:r>
                          <w:rPr>
                            <w:rFonts w:ascii="仿宋_GB2312" w:hAnsi="仿宋_GB2312" w:cs="仿宋_GB2312" w:eastAsia="仿宋_GB2312"/>
                            <w:sz w:val="19"/>
                          </w:rPr>
                          <w:t>等方式进行技术支持，对一般的技术支持响应时间不超过</w:t>
                        </w:r>
                        <w:r>
                          <w:rPr>
                            <w:rFonts w:ascii="仿宋_GB2312" w:hAnsi="仿宋_GB2312" w:cs="仿宋_GB2312" w:eastAsia="仿宋_GB2312"/>
                            <w:sz w:val="19"/>
                          </w:rPr>
                          <w:t>2</w:t>
                        </w:r>
                        <w:r>
                          <w:rPr>
                            <w:rFonts w:ascii="仿宋_GB2312" w:hAnsi="仿宋_GB2312" w:cs="仿宋_GB2312" w:eastAsia="仿宋_GB2312"/>
                            <w:sz w:val="19"/>
                          </w:rPr>
                          <w:t>小时，若出现重大问题，技术支持工程师必须在</w:t>
                        </w:r>
                        <w:r>
                          <w:rPr>
                            <w:rFonts w:ascii="仿宋_GB2312" w:hAnsi="仿宋_GB2312" w:cs="仿宋_GB2312" w:eastAsia="仿宋_GB2312"/>
                            <w:sz w:val="19"/>
                          </w:rPr>
                          <w:t>24</w:t>
                        </w:r>
                        <w:r>
                          <w:rPr>
                            <w:rFonts w:ascii="仿宋_GB2312" w:hAnsi="仿宋_GB2312" w:cs="仿宋_GB2312" w:eastAsia="仿宋_GB2312"/>
                            <w:sz w:val="19"/>
                          </w:rPr>
                          <w:t>小时内到达现场进行技术维护。</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定期向采购人通报公司新技术动态并免费提供技术更新服务。提供网络数据日更新、本地镜像数据月更新服务。对访问和使用情况进行详细的记录并进行统计分析，配合采购人完成即时统计工作，同时定期提供统计分析报告。</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中华医学期刊全文数据库</w:t>
                        </w:r>
                      </w:p>
                      <w:p>
                        <w:pPr>
                          <w:pStyle w:val="null3"/>
                          <w:jc w:val="both"/>
                        </w:pPr>
                        <w:r>
                          <w:rPr>
                            <w:rFonts w:ascii="仿宋_GB2312" w:hAnsi="仿宋_GB2312" w:cs="仿宋_GB2312" w:eastAsia="仿宋_GB2312"/>
                            <w:sz w:val="19"/>
                          </w:rPr>
                          <w:t>一套</w:t>
                        </w:r>
                      </w:p>
                      <w:p>
                        <w:pPr>
                          <w:pStyle w:val="null3"/>
                          <w:jc w:val="both"/>
                        </w:pPr>
                      </w:p>
                    </w:tc>
                    <w:tc>
                      <w:tcPr>
                        <w:tcW w:type="dxa" w:w="2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资源要求</w:t>
                        </w:r>
                      </w:p>
                      <w:p>
                        <w:pPr>
                          <w:pStyle w:val="null3"/>
                          <w:jc w:val="both"/>
                        </w:pPr>
                        <w:r>
                          <w:rPr>
                            <w:rFonts w:ascii="仿宋_GB2312" w:hAnsi="仿宋_GB2312" w:cs="仿宋_GB2312" w:eastAsia="仿宋_GB2312"/>
                            <w:sz w:val="19"/>
                          </w:rPr>
                          <w:t>提供由中华医学会主办的系列期刊不少于</w:t>
                        </w:r>
                        <w:r>
                          <w:rPr>
                            <w:rFonts w:ascii="仿宋_GB2312" w:hAnsi="仿宋_GB2312" w:cs="仿宋_GB2312" w:eastAsia="仿宋_GB2312"/>
                            <w:sz w:val="19"/>
                          </w:rPr>
                          <w:t>150</w:t>
                        </w:r>
                        <w:r>
                          <w:rPr>
                            <w:rFonts w:ascii="仿宋_GB2312" w:hAnsi="仿宋_GB2312" w:cs="仿宋_GB2312" w:eastAsia="仿宋_GB2312"/>
                            <w:sz w:val="19"/>
                          </w:rPr>
                          <w:t>种（含</w:t>
                        </w:r>
                        <w:r>
                          <w:rPr>
                            <w:rFonts w:ascii="仿宋_GB2312" w:hAnsi="仿宋_GB2312" w:cs="仿宋_GB2312" w:eastAsia="仿宋_GB2312"/>
                            <w:sz w:val="19"/>
                          </w:rPr>
                          <w:t>2025</w:t>
                        </w:r>
                        <w:r>
                          <w:rPr>
                            <w:rFonts w:ascii="仿宋_GB2312" w:hAnsi="仿宋_GB2312" w:cs="仿宋_GB2312" w:eastAsia="仿宋_GB2312"/>
                            <w:sz w:val="19"/>
                          </w:rPr>
                          <w:t>年期刊）镜像数据。数据库文献总量不少于</w:t>
                        </w:r>
                        <w:r>
                          <w:rPr>
                            <w:rFonts w:ascii="仿宋_GB2312" w:hAnsi="仿宋_GB2312" w:cs="仿宋_GB2312" w:eastAsia="仿宋_GB2312"/>
                            <w:sz w:val="19"/>
                          </w:rPr>
                          <w:t>100</w:t>
                        </w:r>
                        <w:r>
                          <w:rPr>
                            <w:rFonts w:ascii="仿宋_GB2312" w:hAnsi="仿宋_GB2312" w:cs="仿宋_GB2312" w:eastAsia="仿宋_GB2312"/>
                            <w:sz w:val="19"/>
                          </w:rPr>
                          <w:t>万篇，包含指南、论著、综述以及病例等类别。所有期刊文献均能提供全文</w:t>
                        </w:r>
                        <w:r>
                          <w:rPr>
                            <w:rFonts w:ascii="仿宋_GB2312" w:hAnsi="仿宋_GB2312" w:cs="仿宋_GB2312" w:eastAsia="仿宋_GB2312"/>
                            <w:sz w:val="19"/>
                          </w:rPr>
                          <w:t>PDF</w:t>
                        </w:r>
                        <w:r>
                          <w:rPr>
                            <w:rFonts w:ascii="仿宋_GB2312" w:hAnsi="仿宋_GB2312" w:cs="仿宋_GB2312" w:eastAsia="仿宋_GB2312"/>
                            <w:sz w:val="19"/>
                          </w:rPr>
                          <w:t>下载以及在线全文</w:t>
                        </w:r>
                        <w:r>
                          <w:rPr>
                            <w:rFonts w:ascii="仿宋_GB2312" w:hAnsi="仿宋_GB2312" w:cs="仿宋_GB2312" w:eastAsia="仿宋_GB2312"/>
                            <w:sz w:val="19"/>
                          </w:rPr>
                          <w:t>HTML</w:t>
                        </w:r>
                        <w:r>
                          <w:rPr>
                            <w:rFonts w:ascii="仿宋_GB2312" w:hAnsi="仿宋_GB2312" w:cs="仿宋_GB2312" w:eastAsia="仿宋_GB2312"/>
                            <w:sz w:val="19"/>
                          </w:rPr>
                          <w:t>阅读支持。</w:t>
                        </w:r>
                      </w:p>
                      <w:p>
                        <w:pPr>
                          <w:pStyle w:val="null3"/>
                          <w:jc w:val="both"/>
                        </w:pPr>
                        <w:r>
                          <w:rPr>
                            <w:rFonts w:ascii="仿宋_GB2312" w:hAnsi="仿宋_GB2312" w:cs="仿宋_GB2312" w:eastAsia="仿宋_GB2312"/>
                            <w:sz w:val="19"/>
                          </w:rPr>
                          <w:t>技术参数</w:t>
                        </w:r>
                      </w:p>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支持用户一站式检索到中华医学会系列杂志的期刊资源，检索结果支持按学科、年度、研究类型、研究方法以及来源期刊进行筛选过滤。配套数据库平台，支持按期刊、指南、病例等条件检索文献，满足准确查询相关类别资源的需要。</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供应商技术人员需协助采购人进行数据库的安装、技术维护、使用培训，镜像版的数据至少每月上门更新维护。</w:t>
                        </w:r>
                      </w:p>
                      <w:p>
                        <w:pPr>
                          <w:pStyle w:val="null3"/>
                          <w:jc w:val="both"/>
                        </w:pPr>
                        <w:r>
                          <w:rPr>
                            <w:rFonts w:ascii="仿宋_GB2312" w:hAnsi="仿宋_GB2312" w:cs="仿宋_GB2312" w:eastAsia="仿宋_GB2312"/>
                            <w:sz w:val="19"/>
                          </w:rPr>
                          <w:t>服务参数</w:t>
                        </w:r>
                      </w:p>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供应商需获得中华医学杂志社合法授权。</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以镜像安装</w:t>
                        </w:r>
                        <w:r>
                          <w:rPr>
                            <w:rFonts w:ascii="仿宋_GB2312" w:hAnsi="仿宋_GB2312" w:cs="仿宋_GB2312" w:eastAsia="仿宋_GB2312"/>
                            <w:sz w:val="19"/>
                          </w:rPr>
                          <w:t>+</w:t>
                        </w:r>
                        <w:r>
                          <w:rPr>
                            <w:rFonts w:ascii="仿宋_GB2312" w:hAnsi="仿宋_GB2312" w:cs="仿宋_GB2312" w:eastAsia="仿宋_GB2312"/>
                            <w:sz w:val="19"/>
                          </w:rPr>
                          <w:t>远程访问服务方式提供服务。</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服务期限为自合同签订之日起</w:t>
                        </w:r>
                        <w:r>
                          <w:rPr>
                            <w:rFonts w:ascii="仿宋_GB2312" w:hAnsi="仿宋_GB2312" w:cs="仿宋_GB2312" w:eastAsia="仿宋_GB2312"/>
                            <w:sz w:val="19"/>
                          </w:rPr>
                          <w:t>1</w:t>
                        </w:r>
                        <w:r>
                          <w:rPr>
                            <w:rFonts w:ascii="仿宋_GB2312" w:hAnsi="仿宋_GB2312" w:cs="仿宋_GB2312" w:eastAsia="仿宋_GB2312"/>
                            <w:sz w:val="19"/>
                          </w:rPr>
                          <w:t>年。</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供应商须承诺故障反应时间不超过</w:t>
                        </w:r>
                        <w:r>
                          <w:rPr>
                            <w:rFonts w:ascii="仿宋_GB2312" w:hAnsi="仿宋_GB2312" w:cs="仿宋_GB2312" w:eastAsia="仿宋_GB2312"/>
                            <w:sz w:val="19"/>
                          </w:rPr>
                          <w:t>24</w:t>
                        </w:r>
                        <w:r>
                          <w:rPr>
                            <w:rFonts w:ascii="仿宋_GB2312" w:hAnsi="仿宋_GB2312" w:cs="仿宋_GB2312" w:eastAsia="仿宋_GB2312"/>
                            <w:sz w:val="19"/>
                          </w:rPr>
                          <w:t>小时，故障解决时间不超过</w:t>
                        </w:r>
                        <w:r>
                          <w:rPr>
                            <w:rFonts w:ascii="仿宋_GB2312" w:hAnsi="仿宋_GB2312" w:cs="仿宋_GB2312" w:eastAsia="仿宋_GB2312"/>
                            <w:sz w:val="19"/>
                          </w:rPr>
                          <w:t>48</w:t>
                        </w:r>
                        <w:r>
                          <w:rPr>
                            <w:rFonts w:ascii="仿宋_GB2312" w:hAnsi="仿宋_GB2312" w:cs="仿宋_GB2312" w:eastAsia="仿宋_GB2312"/>
                            <w:sz w:val="19"/>
                          </w:rPr>
                          <w:t>小时。供应商技术人员需协助采购人进行数据库的安装、技术维护、使用培训，镜像版的数据至少每月上门更新维护；</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服务期内根据采购人的安排至少</w:t>
                        </w:r>
                        <w:r>
                          <w:rPr>
                            <w:rFonts w:ascii="仿宋_GB2312" w:hAnsi="仿宋_GB2312" w:cs="仿宋_GB2312" w:eastAsia="仿宋_GB2312"/>
                            <w:sz w:val="19"/>
                          </w:rPr>
                          <w:t>1</w:t>
                        </w:r>
                        <w:r>
                          <w:rPr>
                            <w:rFonts w:ascii="仿宋_GB2312" w:hAnsi="仿宋_GB2312" w:cs="仿宋_GB2312" w:eastAsia="仿宋_GB2312"/>
                            <w:sz w:val="19"/>
                          </w:rPr>
                          <w:t>次培训及宣传讲座等活动。</w:t>
                        </w:r>
                      </w:p>
                    </w:tc>
                  </w:tr>
                </w:tbl>
                <w:p>
                  <w:pPr>
                    <w:pStyle w:val="null3"/>
                  </w:pP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标的名称：专题专业类数字资源库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85"/>
            </w:tblGrid>
            <w:tr>
              <w:tc>
                <w:tcPr>
                  <w:tcW w:type="dxa" w:w="2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一、统一要求</w:t>
                  </w:r>
                </w:p>
                <w:p>
                  <w:pPr>
                    <w:pStyle w:val="null3"/>
                    <w:jc w:val="both"/>
                  </w:pPr>
                  <w:r>
                    <w:rPr>
                      <w:rFonts w:ascii="仿宋_GB2312" w:hAnsi="仿宋_GB2312" w:cs="仿宋_GB2312" w:eastAsia="仿宋_GB2312"/>
                      <w:sz w:val="21"/>
                    </w:rPr>
                    <w:t>供应商须保证其向采购人所提供的数字资源库及其内附所有信息资源均符合以下要求：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符合国家相关知识产权、版权等的法律法规要求。供应商所供数字资源库产品相关著作权、版权、知识产权，网络传播权已经获得妥善解决，保证数据来源的合法性、安全性、可靠性。</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内容健康合规，不违反中央精神，符合社会主义核心价值观和国家法律法规以及各项政策规定。</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提供数据库服务的网站符合国家网络安全相关法律法规和等级保护要求，并积极做好网络安全的日常维护和监管，确保网络畅通、安全。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需在采购人驻地部署镜像类数字资源库产品的，中标人必须按照采购人要求对所供产品完成包括软硬件环境在内的适配性改造，经采购人验收合格后方可安装，否则视为违约。</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服务期内按照采购人要求定期提供数字资源库使用情况，服务期结束前按照采购人要求提交资源使用情况分析报告。</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中标人须向采购人保证其所提供的所有数字资源库在采购人购买资源有效期内均能够无障碍非一次性接入采购人指定的统一管理系统，确保采购人系统包括但不限于资源统一检索、用户统一认证等功能的顺利实现，在对接实施过程中所有接口及对接服务不得另外收取费用。</w:t>
                  </w:r>
                </w:p>
                <w:p>
                  <w:pPr>
                    <w:pStyle w:val="null3"/>
                    <w:jc w:val="both"/>
                  </w:pPr>
                  <w:r>
                    <w:rPr>
                      <w:rFonts w:ascii="仿宋_GB2312" w:hAnsi="仿宋_GB2312" w:cs="仿宋_GB2312" w:eastAsia="仿宋_GB2312"/>
                      <w:sz w:val="21"/>
                    </w:rPr>
                    <w:t>以上要求适用于本次采购，资源供应商必须响应。</w:t>
                  </w:r>
                </w:p>
              </w:tc>
            </w:tr>
          </w:tbl>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185"/>
            </w:tblGrid>
            <w:tr>
              <w:tc>
                <w:tcPr>
                  <w:tcW w:type="dxa" w:w="2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二、详细要求</w:t>
                  </w:r>
                </w:p>
                <w:tbl>
                  <w:tblPr>
                    <w:tblInd w:type="dxa" w:w="135"/>
                    <w:tblBorders>
                      <w:top w:val="none" w:color="000000" w:sz="4"/>
                      <w:left w:val="none" w:color="000000" w:sz="4"/>
                      <w:bottom w:val="none" w:color="000000" w:sz="4"/>
                      <w:right w:val="none" w:color="000000" w:sz="4"/>
                      <w:insideH w:val="none"/>
                      <w:insideV w:val="none"/>
                    </w:tblBorders>
                  </w:tblPr>
                  <w:tblGrid>
                    <w:gridCol w:w="196"/>
                    <w:gridCol w:w="1773"/>
                  </w:tblGrid>
                  <w:tr>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采购内容</w:t>
                        </w:r>
                      </w:p>
                    </w:tc>
                    <w:tc>
                      <w:tcPr>
                        <w:tcW w:type="dxa" w:w="1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技术要求</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电子期刊阅览室数据库</w:t>
                        </w:r>
                      </w:p>
                      <w:p>
                        <w:pPr>
                          <w:pStyle w:val="null3"/>
                          <w:jc w:val="both"/>
                        </w:pPr>
                        <w:r>
                          <w:rPr>
                            <w:rFonts w:ascii="仿宋_GB2312" w:hAnsi="仿宋_GB2312" w:cs="仿宋_GB2312" w:eastAsia="仿宋_GB2312"/>
                            <w:sz w:val="21"/>
                          </w:rPr>
                          <w:t>一套</w:t>
                        </w:r>
                      </w:p>
                      <w:p>
                        <w:pPr>
                          <w:pStyle w:val="null3"/>
                          <w:jc w:val="both"/>
                        </w:pPr>
                      </w:p>
                    </w:tc>
                    <w:tc>
                      <w:tcPr>
                        <w:tcW w:type="dxa" w:w="1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资源要求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电脑端提供服务的电子期刊不少于</w:t>
                        </w:r>
                        <w:r>
                          <w:rPr>
                            <w:rFonts w:ascii="仿宋_GB2312" w:hAnsi="仿宋_GB2312" w:cs="仿宋_GB2312" w:eastAsia="仿宋_GB2312"/>
                            <w:sz w:val="21"/>
                          </w:rPr>
                          <w:t>2500</w:t>
                        </w:r>
                        <w:r>
                          <w:rPr>
                            <w:rFonts w:ascii="仿宋_GB2312" w:hAnsi="仿宋_GB2312" w:cs="仿宋_GB2312" w:eastAsia="仿宋_GB2312"/>
                            <w:sz w:val="21"/>
                          </w:rPr>
                          <w:t>种，移动微信端提供不少于</w:t>
                        </w:r>
                        <w:r>
                          <w:rPr>
                            <w:rFonts w:ascii="仿宋_GB2312" w:hAnsi="仿宋_GB2312" w:cs="仿宋_GB2312" w:eastAsia="仿宋_GB2312"/>
                            <w:sz w:val="21"/>
                          </w:rPr>
                          <w:t>200</w:t>
                        </w:r>
                        <w:r>
                          <w:rPr>
                            <w:rFonts w:ascii="仿宋_GB2312" w:hAnsi="仿宋_GB2312" w:cs="仿宋_GB2312" w:eastAsia="仿宋_GB2312"/>
                            <w:sz w:val="21"/>
                          </w:rPr>
                          <w:t>种精选期刊。随期刊出刊周期实时更新，同时提供近</w:t>
                        </w:r>
                        <w:r>
                          <w:rPr>
                            <w:rFonts w:ascii="仿宋_GB2312" w:hAnsi="仿宋_GB2312" w:cs="仿宋_GB2312" w:eastAsia="仿宋_GB2312"/>
                            <w:sz w:val="21"/>
                          </w:rPr>
                          <w:t>5</w:t>
                        </w:r>
                        <w:r>
                          <w:rPr>
                            <w:rFonts w:ascii="仿宋_GB2312" w:hAnsi="仿宋_GB2312" w:cs="仿宋_GB2312" w:eastAsia="仿宋_GB2312"/>
                            <w:sz w:val="21"/>
                          </w:rPr>
                          <w:t>年的连续出版物完整过刊数据；</w:t>
                        </w:r>
                      </w:p>
                      <w:p>
                        <w:pPr>
                          <w:pStyle w:val="null3"/>
                          <w:jc w:val="both"/>
                        </w:pPr>
                        <w:r>
                          <w:rPr>
                            <w:rFonts w:ascii="仿宋_GB2312" w:hAnsi="仿宋_GB2312" w:cs="仿宋_GB2312" w:eastAsia="仿宋_GB2312"/>
                            <w:sz w:val="21"/>
                          </w:rPr>
                          <w:t>电子期刊中须包含下列人文大众畅销期刊并定时更新，保证期刊的版权合法性、内容持续性及内容完整性。</w:t>
                        </w:r>
                      </w:p>
                      <w:p>
                        <w:pPr>
                          <w:pStyle w:val="null3"/>
                          <w:jc w:val="both"/>
                        </w:pPr>
                        <w:r>
                          <w:rPr>
                            <w:rFonts w:ascii="仿宋_GB2312" w:hAnsi="仿宋_GB2312" w:cs="仿宋_GB2312" w:eastAsia="仿宋_GB2312"/>
                            <w:sz w:val="21"/>
                          </w:rPr>
                          <w:t>人文大众类：《读者》《海外文摘》《世界博览》《当代》《译林》《青年文摘》；</w:t>
                        </w:r>
                      </w:p>
                      <w:p>
                        <w:pPr>
                          <w:pStyle w:val="null3"/>
                          <w:jc w:val="both"/>
                        </w:pPr>
                        <w:r>
                          <w:rPr>
                            <w:rFonts w:ascii="仿宋_GB2312" w:hAnsi="仿宋_GB2312" w:cs="仿宋_GB2312" w:eastAsia="仿宋_GB2312"/>
                            <w:sz w:val="21"/>
                          </w:rPr>
                          <w:t>时政新闻类：《中国报道》《中共新闻周刊》《红旗文稿》《党建》《人民论坛》《瞭望》《东方周刊》。</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提供可服务电子图书不少于</w:t>
                        </w:r>
                        <w:r>
                          <w:rPr>
                            <w:rFonts w:ascii="仿宋_GB2312" w:hAnsi="仿宋_GB2312" w:cs="仿宋_GB2312" w:eastAsia="仿宋_GB2312"/>
                            <w:sz w:val="21"/>
                          </w:rPr>
                          <w:t>0.3</w:t>
                        </w:r>
                        <w:r>
                          <w:rPr>
                            <w:rFonts w:ascii="仿宋_GB2312" w:hAnsi="仿宋_GB2312" w:cs="仿宋_GB2312" w:eastAsia="仿宋_GB2312"/>
                            <w:sz w:val="21"/>
                          </w:rPr>
                          <w:t>万种，按月更新书目。</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提供可服务音频资源不少于</w:t>
                        </w:r>
                        <w:r>
                          <w:rPr>
                            <w:rFonts w:ascii="仿宋_GB2312" w:hAnsi="仿宋_GB2312" w:cs="仿宋_GB2312" w:eastAsia="仿宋_GB2312"/>
                            <w:sz w:val="21"/>
                          </w:rPr>
                          <w:t>1.6</w:t>
                        </w:r>
                        <w:r>
                          <w:rPr>
                            <w:rFonts w:ascii="仿宋_GB2312" w:hAnsi="仿宋_GB2312" w:cs="仿宋_GB2312" w:eastAsia="仿宋_GB2312"/>
                            <w:sz w:val="21"/>
                          </w:rPr>
                          <w:t>万集。</w:t>
                        </w:r>
                      </w:p>
                      <w:p>
                        <w:pPr>
                          <w:pStyle w:val="null3"/>
                          <w:jc w:val="both"/>
                        </w:pPr>
                        <w:r>
                          <w:rPr>
                            <w:rFonts w:ascii="仿宋_GB2312" w:hAnsi="仿宋_GB2312" w:cs="仿宋_GB2312" w:eastAsia="仿宋_GB2312"/>
                            <w:sz w:val="21"/>
                          </w:rPr>
                          <w:t>技术参数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多终端适配：所供产品可适配电脑端和移动微信端访问。</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合法出版：电子文献出版厂商须与出版单位签定版权协议，合法取得电子出版物授权。投标人须提供上述所列电子期刊相关知识产权授权证明文件。</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操作特性：必须具备简便易操作的特性，无需用户下载专用浏览器或</w:t>
                        </w:r>
                        <w:r>
                          <w:rPr>
                            <w:rFonts w:ascii="仿宋_GB2312" w:hAnsi="仿宋_GB2312" w:cs="仿宋_GB2312" w:eastAsia="仿宋_GB2312"/>
                            <w:sz w:val="21"/>
                          </w:rPr>
                          <w:t>APP</w:t>
                        </w:r>
                        <w:r>
                          <w:rPr>
                            <w:rFonts w:ascii="仿宋_GB2312" w:hAnsi="仿宋_GB2312" w:cs="仿宋_GB2312" w:eastAsia="仿宋_GB2312"/>
                            <w:sz w:val="21"/>
                          </w:rPr>
                          <w:t>。所提供电子期刊、图书、音频资源配有二维码，支持微信小程序扫描二维码进行电子版借阅。</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电子期刊呈现模式：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）电子期刊呈现模式需具备纯文本格式，文章内容可直接复制摘抄，且粘贴后没有格式限制。电脑端应用到</w:t>
                        </w:r>
                        <w:r>
                          <w:rPr>
                            <w:rFonts w:ascii="仿宋_GB2312" w:hAnsi="仿宋_GB2312" w:cs="仿宋_GB2312" w:eastAsia="仿宋_GB2312"/>
                            <w:sz w:val="21"/>
                          </w:rPr>
                          <w:t>office</w:t>
                        </w:r>
                        <w:r>
                          <w:rPr>
                            <w:rFonts w:ascii="仿宋_GB2312" w:hAnsi="仿宋_GB2312" w:cs="仿宋_GB2312" w:eastAsia="仿宋_GB2312"/>
                            <w:sz w:val="21"/>
                          </w:rPr>
                          <w:t>、</w:t>
                        </w:r>
                        <w:r>
                          <w:rPr>
                            <w:rFonts w:ascii="仿宋_GB2312" w:hAnsi="仿宋_GB2312" w:cs="仿宋_GB2312" w:eastAsia="仿宋_GB2312"/>
                            <w:sz w:val="21"/>
                          </w:rPr>
                          <w:t>wps</w:t>
                        </w:r>
                        <w:r>
                          <w:rPr>
                            <w:rFonts w:ascii="仿宋_GB2312" w:hAnsi="仿宋_GB2312" w:cs="仿宋_GB2312" w:eastAsia="仿宋_GB2312"/>
                            <w:sz w:val="21"/>
                          </w:rPr>
                          <w:t>等文本编辑工具中无变形、乱码、格式错乱等现象，能满足读者阅读学习需求。移动微信端支持全文和片段分享，支持一键语音朗读功能。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电子期刊需具备保留纸版期刊装帧风格，采用传统翻页阅读模式的原版样式。该呈现模式须确保内容清晰，内容完整，尤其是彩色类期刊必须保持彩色样式呈现。原版样式期刊采用仿真阅读技术，支持在线翻页，页面缩放等操作，非传统的</w:t>
                        </w:r>
                        <w:r>
                          <w:rPr>
                            <w:rFonts w:ascii="仿宋_GB2312" w:hAnsi="仿宋_GB2312" w:cs="仿宋_GB2312" w:eastAsia="仿宋_GB2312"/>
                            <w:sz w:val="21"/>
                          </w:rPr>
                          <w:t>PDF</w:t>
                        </w:r>
                        <w:r>
                          <w:rPr>
                            <w:rFonts w:ascii="仿宋_GB2312" w:hAnsi="仿宋_GB2312" w:cs="仿宋_GB2312" w:eastAsia="仿宋_GB2312"/>
                            <w:sz w:val="21"/>
                          </w:rPr>
                          <w:t>扫描模式。原貌阅读的图片采用高清显示，分辨率达到</w:t>
                        </w:r>
                        <w:r>
                          <w:rPr>
                            <w:rFonts w:ascii="仿宋_GB2312" w:hAnsi="仿宋_GB2312" w:cs="仿宋_GB2312" w:eastAsia="仿宋_GB2312"/>
                            <w:sz w:val="21"/>
                          </w:rPr>
                          <w:t>1597*2265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服务参数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合同生效三个工作日内完成所提供的产品的服务开通，服务期为一年，服务对象为所有采购人指定用户。</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期刊内容资源要求保障每日更新，提供详细服务的期刊目录。配合采购人的相关统计需求，要求能够准备、完整的统计使用情况。</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需提供验收数据库必须的电子版资源列表，并按采购人数字资源统计要求提供必要信息。</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服务期内独立策划或配合采购人开展读者活动不少于</w:t>
                        </w:r>
                        <w:r>
                          <w:rPr>
                            <w:rFonts w:ascii="仿宋_GB2312" w:hAnsi="仿宋_GB2312" w:cs="仿宋_GB2312" w:eastAsia="仿宋_GB2312"/>
                            <w:sz w:val="21"/>
                          </w:rPr>
                          <w:t>2</w:t>
                        </w:r>
                        <w:r>
                          <w:rPr>
                            <w:rFonts w:ascii="仿宋_GB2312" w:hAnsi="仿宋_GB2312" w:cs="仿宋_GB2312" w:eastAsia="仿宋_GB2312"/>
                            <w:sz w:val="21"/>
                          </w:rPr>
                          <w:t>场。</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考试题库资源服务平台</w:t>
                        </w:r>
                      </w:p>
                      <w:p>
                        <w:pPr>
                          <w:pStyle w:val="null3"/>
                          <w:jc w:val="both"/>
                        </w:pPr>
                        <w:r>
                          <w:rPr>
                            <w:rFonts w:ascii="仿宋_GB2312" w:hAnsi="仿宋_GB2312" w:cs="仿宋_GB2312" w:eastAsia="仿宋_GB2312"/>
                            <w:sz w:val="21"/>
                          </w:rPr>
                          <w:t>一套</w:t>
                        </w:r>
                      </w:p>
                      <w:p>
                        <w:pPr>
                          <w:pStyle w:val="null3"/>
                          <w:jc w:val="both"/>
                        </w:pPr>
                      </w:p>
                    </w:tc>
                    <w:tc>
                      <w:tcPr>
                        <w:tcW w:type="dxa" w:w="1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资源要求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数字库应包含多个分类题库，其中必须含有职业资格、高等教育两大分类。</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职业资格内容需涵盖公职考试、建筑工程、语言考试、金融财会、计算机类、医药卫生、研究生类、学历考试、执业资格、综合技能等。模拟试卷总量不少于</w:t>
                        </w:r>
                        <w:r>
                          <w:rPr>
                            <w:rFonts w:ascii="仿宋_GB2312" w:hAnsi="仿宋_GB2312" w:cs="仿宋_GB2312" w:eastAsia="仿宋_GB2312"/>
                            <w:sz w:val="21"/>
                          </w:rPr>
                          <w:t>35</w:t>
                        </w:r>
                        <w:r>
                          <w:rPr>
                            <w:rFonts w:ascii="仿宋_GB2312" w:hAnsi="仿宋_GB2312" w:cs="仿宋_GB2312" w:eastAsia="仿宋_GB2312"/>
                            <w:sz w:val="21"/>
                          </w:rPr>
                          <w:t>万套，题量不少于</w:t>
                        </w:r>
                        <w:r>
                          <w:rPr>
                            <w:rFonts w:ascii="仿宋_GB2312" w:hAnsi="仿宋_GB2312" w:cs="仿宋_GB2312" w:eastAsia="仿宋_GB2312"/>
                            <w:sz w:val="21"/>
                          </w:rPr>
                          <w:t>2000</w:t>
                        </w:r>
                        <w:r>
                          <w:rPr>
                            <w:rFonts w:ascii="仿宋_GB2312" w:hAnsi="仿宋_GB2312" w:cs="仿宋_GB2312" w:eastAsia="仿宋_GB2312"/>
                            <w:sz w:val="21"/>
                          </w:rPr>
                          <w:t>万道，其中真题试卷不少于</w:t>
                        </w:r>
                        <w:r>
                          <w:rPr>
                            <w:rFonts w:ascii="仿宋_GB2312" w:hAnsi="仿宋_GB2312" w:cs="仿宋_GB2312" w:eastAsia="仿宋_GB2312"/>
                            <w:sz w:val="21"/>
                          </w:rPr>
                          <w:t>5</w:t>
                        </w:r>
                        <w:r>
                          <w:rPr>
                            <w:rFonts w:ascii="仿宋_GB2312" w:hAnsi="仿宋_GB2312" w:cs="仿宋_GB2312" w:eastAsia="仿宋_GB2312"/>
                            <w:sz w:val="21"/>
                          </w:rPr>
                          <w:t>万套。</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高等教育内容包含哲学、经济学、法学、教育学、文学、历史学、理学、工学、农学、医学、管理学、艺术学等主要学科。试题总量不少于</w:t>
                        </w:r>
                        <w:r>
                          <w:rPr>
                            <w:rFonts w:ascii="仿宋_GB2312" w:hAnsi="仿宋_GB2312" w:cs="仿宋_GB2312" w:eastAsia="仿宋_GB2312"/>
                            <w:sz w:val="21"/>
                          </w:rPr>
                          <w:t>180</w:t>
                        </w:r>
                        <w:r>
                          <w:rPr>
                            <w:rFonts w:ascii="仿宋_GB2312" w:hAnsi="仿宋_GB2312" w:cs="仿宋_GB2312" w:eastAsia="仿宋_GB2312"/>
                            <w:sz w:val="21"/>
                          </w:rPr>
                          <w:t>万道。</w:t>
                        </w:r>
                      </w:p>
                      <w:p>
                        <w:pPr>
                          <w:pStyle w:val="null3"/>
                          <w:jc w:val="both"/>
                        </w:pPr>
                        <w:r>
                          <w:rPr>
                            <w:rFonts w:ascii="仿宋_GB2312" w:hAnsi="仿宋_GB2312" w:cs="仿宋_GB2312" w:eastAsia="仿宋_GB2312"/>
                            <w:sz w:val="21"/>
                          </w:rPr>
                          <w:t>技术参数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年更新职业资格模块不少于</w:t>
                        </w:r>
                        <w:r>
                          <w:rPr>
                            <w:rFonts w:ascii="仿宋_GB2312" w:hAnsi="仿宋_GB2312" w:cs="仿宋_GB2312" w:eastAsia="仿宋_GB2312"/>
                            <w:sz w:val="21"/>
                          </w:rPr>
                          <w:t>2</w:t>
                        </w:r>
                        <w:r>
                          <w:rPr>
                            <w:rFonts w:ascii="仿宋_GB2312" w:hAnsi="仿宋_GB2312" w:cs="仿宋_GB2312" w:eastAsia="仿宋_GB2312"/>
                            <w:sz w:val="21"/>
                          </w:rPr>
                          <w:t>万套试卷；高教题库模块不少于</w:t>
                        </w:r>
                        <w:r>
                          <w:rPr>
                            <w:rFonts w:ascii="仿宋_GB2312" w:hAnsi="仿宋_GB2312" w:cs="仿宋_GB2312" w:eastAsia="仿宋_GB2312"/>
                            <w:sz w:val="21"/>
                          </w:rPr>
                          <w:t>5</w:t>
                        </w:r>
                        <w:r>
                          <w:rPr>
                            <w:rFonts w:ascii="仿宋_GB2312" w:hAnsi="仿宋_GB2312" w:cs="仿宋_GB2312" w:eastAsia="仿宋_GB2312"/>
                            <w:sz w:val="21"/>
                          </w:rPr>
                          <w:t>万道试题。</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可按照考试大类、细化分类和考试科目分别浏览试题、试卷；并可进入单题训练和做卷练习。</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提供针对模块下的所有试题、试卷内容进行关键词查询的功能。</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使用者可查看某一考试分类下更细的考试科目或知识点相关试题以进行细化练习。</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使用者可选择系统中任一考试类目或科目每天随机生成十道试题以供反复训练；</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使用者可分类导航查看试卷列表，并在限定条件进一步筛选试卷后进入计时考试训练模式。</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使用者可就某一分类或科目下的所有试题按照题型或者题样式进行集中刷题训练。</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使用者楞就某一考试科目按照标准考试模板随机抽题组卷完成自测。</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使用者可针对某一分类或科目下的单道试题进行做题、查看答案、收藏、自动记入错题库等。</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使用者可按照教育部学科分类（三级）查看浏览试题、试卷，进入单题训练和做卷练习。</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使用者可通过移动端访问。</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使用者可通过微信扫码直接免登录使用微信端题库资源而不需要下载安装应用。</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提供移动端题库嵌入服务（支持嵌入机构</w:t>
                        </w:r>
                        <w:r>
                          <w:rPr>
                            <w:rFonts w:ascii="仿宋_GB2312" w:hAnsi="仿宋_GB2312" w:cs="仿宋_GB2312" w:eastAsia="仿宋_GB2312"/>
                            <w:sz w:val="21"/>
                          </w:rPr>
                          <w:t>APP</w:t>
                        </w:r>
                        <w:r>
                          <w:rPr>
                            <w:rFonts w:ascii="仿宋_GB2312" w:hAnsi="仿宋_GB2312" w:cs="仿宋_GB2312" w:eastAsia="仿宋_GB2312"/>
                            <w:sz w:val="21"/>
                          </w:rPr>
                          <w:t>或机构微信公众号内），方便用户通过机构入口直接使用题库资源；</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合同生效</w:t>
                        </w:r>
                        <w:r>
                          <w:rPr>
                            <w:rFonts w:ascii="仿宋_GB2312" w:hAnsi="仿宋_GB2312" w:cs="仿宋_GB2312" w:eastAsia="仿宋_GB2312"/>
                            <w:sz w:val="21"/>
                          </w:rPr>
                          <w:t>5</w:t>
                        </w:r>
                        <w:r>
                          <w:rPr>
                            <w:rFonts w:ascii="仿宋_GB2312" w:hAnsi="仿宋_GB2312" w:cs="仿宋_GB2312" w:eastAsia="仿宋_GB2312"/>
                            <w:sz w:val="21"/>
                          </w:rPr>
                          <w:t>日内在采购人指定地点交付完成</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服务期限：一年</w:t>
                        </w:r>
                      </w:p>
                      <w:p>
                        <w:pPr>
                          <w:pStyle w:val="null3"/>
                          <w:jc w:val="both"/>
                        </w:pPr>
                        <w:r>
                          <w:rPr>
                            <w:rFonts w:ascii="仿宋_GB2312" w:hAnsi="仿宋_GB2312" w:cs="仿宋_GB2312" w:eastAsia="仿宋_GB2312"/>
                            <w:sz w:val="21"/>
                          </w:rPr>
                          <w:t>验收标准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投标方需具备完善的产品方案，所有功能需在合同后</w:t>
                        </w:r>
                        <w:r>
                          <w:rPr>
                            <w:rFonts w:ascii="仿宋_GB2312" w:hAnsi="仿宋_GB2312" w:cs="仿宋_GB2312" w:eastAsia="仿宋_GB2312"/>
                            <w:sz w:val="21"/>
                          </w:rPr>
                          <w:t>3</w:t>
                        </w:r>
                        <w:r>
                          <w:rPr>
                            <w:rFonts w:ascii="仿宋_GB2312" w:hAnsi="仿宋_GB2312" w:cs="仿宋_GB2312" w:eastAsia="仿宋_GB2312"/>
                            <w:sz w:val="21"/>
                          </w:rPr>
                          <w:t>个工作日内搭建完成、</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数据库内容目录清单需要以合同附件形式与合同一起提交、</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完成安装后验收小组按合同进行随机抽检验收。服务平台功能未达合同要求的、资源数量未达合同要求</w:t>
                        </w:r>
                        <w:r>
                          <w:rPr>
                            <w:rFonts w:ascii="仿宋_GB2312" w:hAnsi="仿宋_GB2312" w:cs="仿宋_GB2312" w:eastAsia="仿宋_GB2312"/>
                            <w:sz w:val="21"/>
                          </w:rPr>
                          <w:t>90%</w:t>
                        </w:r>
                        <w:r>
                          <w:rPr>
                            <w:rFonts w:ascii="仿宋_GB2312" w:hAnsi="仿宋_GB2312" w:cs="仿宋_GB2312" w:eastAsia="仿宋_GB2312"/>
                            <w:sz w:val="21"/>
                          </w:rPr>
                          <w:t>的视为不合格。</w:t>
                        </w:r>
                      </w:p>
                      <w:p>
                        <w:pPr>
                          <w:pStyle w:val="null3"/>
                          <w:jc w:val="both"/>
                        </w:pPr>
                      </w:p>
                    </w:tc>
                  </w:tr>
                </w:tbl>
                <w:p>
                  <w:pPr>
                    <w:pStyle w:val="null3"/>
                    <w:jc w:val="both"/>
                  </w:pPr>
                  <w:r>
                    <w:rPr>
                      <w:rFonts w:ascii="仿宋_GB2312" w:hAnsi="仿宋_GB2312" w:cs="仿宋_GB2312" w:eastAsia="仿宋_GB2312"/>
                      <w:sz w:val="21"/>
                    </w:rPr>
                    <w:t>专题专业类数字资源库</w:t>
                  </w:r>
                </w:p>
                <w:tbl>
                  <w:tblPr>
                    <w:tblBorders>
                      <w:top w:val="none" w:color="000000" w:sz="4"/>
                      <w:left w:val="none" w:color="000000" w:sz="4"/>
                      <w:bottom w:val="none" w:color="000000" w:sz="4"/>
                      <w:right w:val="none" w:color="000000" w:sz="4"/>
                      <w:insideH w:val="none"/>
                      <w:insideV w:val="none"/>
                    </w:tblBorders>
                  </w:tblPr>
                  <w:tblGrid>
                    <w:gridCol w:w="232"/>
                    <w:gridCol w:w="1733"/>
                  </w:tblGrid>
                  <w:tr>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连环画阅览室系统</w:t>
                        </w:r>
                      </w:p>
                      <w:p>
                        <w:pPr>
                          <w:pStyle w:val="null3"/>
                          <w:jc w:val="both"/>
                        </w:pPr>
                        <w:r>
                          <w:rPr>
                            <w:rFonts w:ascii="仿宋_GB2312" w:hAnsi="仿宋_GB2312" w:cs="仿宋_GB2312" w:eastAsia="仿宋_GB2312"/>
                            <w:sz w:val="21"/>
                          </w:rPr>
                          <w:t>一套</w:t>
                        </w:r>
                      </w:p>
                      <w:p>
                        <w:pPr>
                          <w:pStyle w:val="null3"/>
                          <w:jc w:val="both"/>
                        </w:pPr>
                      </w:p>
                    </w:tc>
                    <w:tc>
                      <w:tcPr>
                        <w:tcW w:type="dxa" w:w="17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资源要求</w:t>
                        </w:r>
                      </w:p>
                      <w:p>
                        <w:pPr>
                          <w:pStyle w:val="null3"/>
                          <w:jc w:val="both"/>
                        </w:pPr>
                        <w:r>
                          <w:rPr>
                            <w:rFonts w:ascii="仿宋_GB2312" w:hAnsi="仿宋_GB2312" w:cs="仿宋_GB2312" w:eastAsia="仿宋_GB2312"/>
                            <w:sz w:val="21"/>
                          </w:rPr>
                          <w:t>应提供含中国四大神话故事小说连环画、中国文学史连环画、世界经典名著连环画、世界四大童话寓言连环画在内的专辑资源，数字连环画资源不少于</w:t>
                        </w:r>
                        <w:r>
                          <w:rPr>
                            <w:rFonts w:ascii="仿宋_GB2312" w:hAnsi="仿宋_GB2312" w:cs="仿宋_GB2312" w:eastAsia="仿宋_GB2312"/>
                            <w:sz w:val="21"/>
                          </w:rPr>
                          <w:t>3100</w:t>
                        </w:r>
                        <w:r>
                          <w:rPr>
                            <w:rFonts w:ascii="仿宋_GB2312" w:hAnsi="仿宋_GB2312" w:cs="仿宋_GB2312" w:eastAsia="仿宋_GB2312"/>
                            <w:sz w:val="21"/>
                          </w:rPr>
                          <w:t>册，须提供详细资源目录。总库包含完整的中华连环画内容整理，包含新中国出版的连环画及民国时期的连环画，不同主题连环画以特色连环画阅览室形式呈现，阅览室分别设计、主题渲染，为读者提供身临其境的阅读体验。</w:t>
                        </w:r>
                      </w:p>
                      <w:p>
                        <w:pPr>
                          <w:pStyle w:val="null3"/>
                          <w:jc w:val="both"/>
                        </w:pPr>
                        <w:r>
                          <w:rPr>
                            <w:rFonts w:ascii="仿宋_GB2312" w:hAnsi="仿宋_GB2312" w:cs="仿宋_GB2312" w:eastAsia="仿宋_GB2312"/>
                            <w:sz w:val="21"/>
                          </w:rPr>
                          <w:t>技术要求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连环画内容版权解决方案完整合理，数据库供应商应已获得对应内容作者直接授权或独家授权并提供证明文件。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软件技术平台为供应商自主研发，受国家版权保护。</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须提供由供应商自主研发、能够兼容性多种不同开连环画阅读的专业浏览器。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阅读系统全面兼容主流无线阅读应用。</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阅读系统提供统一、跨库、全字段的搜索功能。</w:t>
                        </w:r>
                      </w:p>
                      <w:p>
                        <w:pPr>
                          <w:pStyle w:val="null3"/>
                          <w:jc w:val="both"/>
                        </w:pPr>
                        <w:r>
                          <w:rPr>
                            <w:rFonts w:ascii="仿宋_GB2312" w:hAnsi="仿宋_GB2312" w:cs="仿宋_GB2312" w:eastAsia="仿宋_GB2312"/>
                            <w:sz w:val="21"/>
                          </w:rPr>
                          <w:t>服务要求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产品须以镜像使用方式提供；支持</w:t>
                        </w:r>
                        <w:r>
                          <w:rPr>
                            <w:rFonts w:ascii="仿宋_GB2312" w:hAnsi="仿宋_GB2312" w:cs="仿宋_GB2312" w:eastAsia="仿宋_GB2312"/>
                            <w:sz w:val="21"/>
                          </w:rPr>
                          <w:t>7*24H</w:t>
                        </w:r>
                        <w:r>
                          <w:rPr>
                            <w:rFonts w:ascii="仿宋_GB2312" w:hAnsi="仿宋_GB2312" w:cs="仿宋_GB2312" w:eastAsia="仿宋_GB2312"/>
                            <w:sz w:val="21"/>
                          </w:rPr>
                          <w:t>售后服务，提供通过电话、</w:t>
                        </w:r>
                        <w:r>
                          <w:rPr>
                            <w:rFonts w:ascii="仿宋_GB2312" w:hAnsi="仿宋_GB2312" w:cs="仿宋_GB2312" w:eastAsia="仿宋_GB2312"/>
                            <w:sz w:val="21"/>
                          </w:rPr>
                          <w:t>email</w:t>
                        </w:r>
                        <w:r>
                          <w:rPr>
                            <w:rFonts w:ascii="仿宋_GB2312" w:hAnsi="仿宋_GB2312" w:cs="仿宋_GB2312" w:eastAsia="仿宋_GB2312"/>
                            <w:sz w:val="21"/>
                          </w:rPr>
                          <w:t>等方式进行的后续技术及内容需求服务，保证数据库的正常使用，及时解决使用过程中出现的问题；按照采购方需求提供相应的数据库使用培训。</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供应方在接到采购人报修电话故障通知后</w:t>
                        </w:r>
                        <w:r>
                          <w:rPr>
                            <w:rFonts w:ascii="仿宋_GB2312" w:hAnsi="仿宋_GB2312" w:cs="仿宋_GB2312" w:eastAsia="仿宋_GB2312"/>
                            <w:sz w:val="21"/>
                          </w:rPr>
                          <w:t>24</w:t>
                        </w:r>
                        <w:r>
                          <w:rPr>
                            <w:rFonts w:ascii="仿宋_GB2312" w:hAnsi="仿宋_GB2312" w:cs="仿宋_GB2312" w:eastAsia="仿宋_GB2312"/>
                            <w:sz w:val="21"/>
                          </w:rPr>
                          <w:t>小时内派出合格的维修人员到达现场进行维修服务，承担相应费用，若需将产品送回生产厂，供应方应提供备用机、承担维修设备所需的往返费用。如果供应方在收到通知后</w:t>
                        </w:r>
                        <w:r>
                          <w:rPr>
                            <w:rFonts w:ascii="仿宋_GB2312" w:hAnsi="仿宋_GB2312" w:cs="仿宋_GB2312" w:eastAsia="仿宋_GB2312"/>
                            <w:sz w:val="21"/>
                          </w:rPr>
                          <w:t>2</w:t>
                        </w:r>
                        <w:r>
                          <w:rPr>
                            <w:rFonts w:ascii="仿宋_GB2312" w:hAnsi="仿宋_GB2312" w:cs="仿宋_GB2312" w:eastAsia="仿宋_GB2312"/>
                            <w:sz w:val="21"/>
                          </w:rPr>
                          <w:t>天内没有弥补缺陷，采购人可采取必要的补救措施，但其风险和费用将由供应方承担，采购人根据合同规定对供应方行使的其它权力不受影响。</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供应方在合同期内每年协助采购人举办培训、展览、讲座等各种类型的宣传推广活动不少于</w:t>
                        </w:r>
                        <w:r>
                          <w:rPr>
                            <w:rFonts w:ascii="仿宋_GB2312" w:hAnsi="仿宋_GB2312" w:cs="仿宋_GB2312" w:eastAsia="仿宋_GB2312"/>
                            <w:sz w:val="21"/>
                          </w:rPr>
                          <w:t>2</w:t>
                        </w:r>
                        <w:r>
                          <w:rPr>
                            <w:rFonts w:ascii="仿宋_GB2312" w:hAnsi="仿宋_GB2312" w:cs="仿宋_GB2312" w:eastAsia="仿宋_GB2312"/>
                            <w:sz w:val="21"/>
                          </w:rPr>
                          <w:t>次，积极配合采购人实现移动图书馆服务。</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电视新闻阅览系统</w:t>
                        </w:r>
                      </w:p>
                      <w:p>
                        <w:pPr>
                          <w:pStyle w:val="null3"/>
                          <w:jc w:val="both"/>
                        </w:pPr>
                        <w:r>
                          <w:rPr>
                            <w:rFonts w:ascii="仿宋_GB2312" w:hAnsi="仿宋_GB2312" w:cs="仿宋_GB2312" w:eastAsia="仿宋_GB2312"/>
                            <w:sz w:val="21"/>
                          </w:rPr>
                          <w:t>一套</w:t>
                        </w:r>
                      </w:p>
                      <w:p>
                        <w:pPr>
                          <w:pStyle w:val="null3"/>
                          <w:jc w:val="both"/>
                        </w:pP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资源要求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提供</w:t>
                        </w:r>
                        <w:r>
                          <w:rPr>
                            <w:rFonts w:ascii="仿宋_GB2312" w:hAnsi="仿宋_GB2312" w:cs="仿宋_GB2312" w:eastAsia="仿宋_GB2312"/>
                            <w:sz w:val="21"/>
                          </w:rPr>
                          <w:t>2009</w:t>
                        </w:r>
                        <w:r>
                          <w:rPr>
                            <w:rFonts w:ascii="仿宋_GB2312" w:hAnsi="仿宋_GB2312" w:cs="仿宋_GB2312" w:eastAsia="仿宋_GB2312"/>
                            <w:sz w:val="21"/>
                          </w:rPr>
                          <w:t>年至今的新闻内容，涵盖全国</w:t>
                        </w:r>
                        <w:r>
                          <w:rPr>
                            <w:rFonts w:ascii="仿宋_GB2312" w:hAnsi="仿宋_GB2312" w:cs="仿宋_GB2312" w:eastAsia="仿宋_GB2312"/>
                            <w:sz w:val="21"/>
                          </w:rPr>
                          <w:t>200</w:t>
                        </w:r>
                        <w:r>
                          <w:rPr>
                            <w:rFonts w:ascii="仿宋_GB2312" w:hAnsi="仿宋_GB2312" w:cs="仿宋_GB2312" w:eastAsia="仿宋_GB2312"/>
                            <w:sz w:val="21"/>
                          </w:rPr>
                          <w:t>多家重点电视台，总计不少于</w:t>
                        </w:r>
                        <w:r>
                          <w:rPr>
                            <w:rFonts w:ascii="仿宋_GB2312" w:hAnsi="仿宋_GB2312" w:cs="仿宋_GB2312" w:eastAsia="仿宋_GB2312"/>
                            <w:sz w:val="21"/>
                          </w:rPr>
                          <w:t>1.6</w:t>
                        </w:r>
                        <w:r>
                          <w:rPr>
                            <w:rFonts w:ascii="仿宋_GB2312" w:hAnsi="仿宋_GB2312" w:cs="仿宋_GB2312" w:eastAsia="仿宋_GB2312"/>
                            <w:sz w:val="21"/>
                          </w:rPr>
                          <w:t>亿条资源，日增更新速度不少于</w:t>
                        </w:r>
                        <w:r>
                          <w:rPr>
                            <w:rFonts w:ascii="仿宋_GB2312" w:hAnsi="仿宋_GB2312" w:cs="仿宋_GB2312" w:eastAsia="仿宋_GB2312"/>
                            <w:sz w:val="21"/>
                          </w:rPr>
                          <w:t>3</w:t>
                        </w:r>
                        <w:r>
                          <w:rPr>
                            <w:rFonts w:ascii="仿宋_GB2312" w:hAnsi="仿宋_GB2312" w:cs="仿宋_GB2312" w:eastAsia="仿宋_GB2312"/>
                            <w:sz w:val="21"/>
                          </w:rPr>
                          <w:t>万条。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提供专属定制模块，用户十分钟内即可获取资讯，同时提供两个账号，可下载永久保存服务。</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图书馆主体新闻报道、陕西文化相关新闻报道、一带一路专题新闻报道等</w:t>
                        </w:r>
                        <w:r>
                          <w:rPr>
                            <w:rFonts w:ascii="仿宋_GB2312" w:hAnsi="仿宋_GB2312" w:cs="仿宋_GB2312" w:eastAsia="仿宋_GB2312"/>
                            <w:sz w:val="21"/>
                          </w:rPr>
                          <w:t>100</w:t>
                        </w:r>
                        <w:r>
                          <w:rPr>
                            <w:rFonts w:ascii="仿宋_GB2312" w:hAnsi="仿宋_GB2312" w:cs="仿宋_GB2312" w:eastAsia="仿宋_GB2312"/>
                            <w:sz w:val="21"/>
                          </w:rPr>
                          <w:t>个关键词的相关内容。</w:t>
                        </w:r>
                      </w:p>
                      <w:p>
                        <w:pPr>
                          <w:pStyle w:val="null3"/>
                          <w:jc w:val="both"/>
                        </w:pPr>
                        <w:r>
                          <w:rPr>
                            <w:rFonts w:ascii="仿宋_GB2312" w:hAnsi="仿宋_GB2312" w:cs="仿宋_GB2312" w:eastAsia="仿宋_GB2312"/>
                            <w:sz w:val="21"/>
                          </w:rPr>
                          <w:t>技术要求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画质清晰无水印，可供</w:t>
                        </w:r>
                        <w:r>
                          <w:rPr>
                            <w:rFonts w:ascii="仿宋_GB2312" w:hAnsi="仿宋_GB2312" w:cs="仿宋_GB2312" w:eastAsia="仿宋_GB2312"/>
                            <w:sz w:val="21"/>
                          </w:rPr>
                          <w:t>MP4/TS</w:t>
                        </w:r>
                        <w:r>
                          <w:rPr>
                            <w:rFonts w:ascii="仿宋_GB2312" w:hAnsi="仿宋_GB2312" w:cs="仿宋_GB2312" w:eastAsia="仿宋_GB2312"/>
                            <w:sz w:val="21"/>
                          </w:rPr>
                          <w:t>双格式下载。</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对电视新闻进行智能拆条处理，通过影像、智能语音、关键帧等识别技术，自动生成检索标签。</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依托同步传输机制，</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小时不间断采集、拆条，在电视新闻播出</w:t>
                        </w:r>
                        <w:r>
                          <w:rPr>
                            <w:rFonts w:ascii="仿宋_GB2312" w:hAnsi="仿宋_GB2312" w:cs="仿宋_GB2312" w:eastAsia="仿宋_GB2312"/>
                            <w:sz w:val="21"/>
                          </w:rPr>
                          <w:t>10</w:t>
                        </w:r>
                        <w:r>
                          <w:rPr>
                            <w:rFonts w:ascii="仿宋_GB2312" w:hAnsi="仿宋_GB2312" w:cs="仿宋_GB2312" w:eastAsia="仿宋_GB2312"/>
                            <w:sz w:val="21"/>
                          </w:rPr>
                          <w:t>分钟内，即可分类更新推送至本数据库。</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采用技术成熟的数据平台，接入国家骨干网络，确保数据完整、系统稳定及带宽充足。</w:t>
                        </w:r>
                      </w:p>
                      <w:p>
                        <w:pPr>
                          <w:pStyle w:val="null3"/>
                          <w:jc w:val="both"/>
                        </w:pPr>
                        <w:r>
                          <w:rPr>
                            <w:rFonts w:ascii="仿宋_GB2312" w:hAnsi="仿宋_GB2312" w:cs="仿宋_GB2312" w:eastAsia="仿宋_GB2312"/>
                            <w:sz w:val="21"/>
                          </w:rPr>
                          <w:t>服务要求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服务期内独立策划或配合采购人开展读者活动不少于</w:t>
                        </w:r>
                        <w:r>
                          <w:rPr>
                            <w:rFonts w:ascii="仿宋_GB2312" w:hAnsi="仿宋_GB2312" w:cs="仿宋_GB2312" w:eastAsia="仿宋_GB2312"/>
                            <w:sz w:val="21"/>
                          </w:rPr>
                          <w:t>2</w:t>
                        </w:r>
                        <w:r>
                          <w:rPr>
                            <w:rFonts w:ascii="仿宋_GB2312" w:hAnsi="仿宋_GB2312" w:cs="仿宋_GB2312" w:eastAsia="仿宋_GB2312"/>
                            <w:sz w:val="21"/>
                          </w:rPr>
                          <w:t>场。</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为采购人提供验收数据库必须的电子版资源列表，配合采购人的数字资源统计软件提供必要的信息。</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古籍全文检索平台</w:t>
                        </w:r>
                      </w:p>
                      <w:p>
                        <w:pPr>
                          <w:pStyle w:val="null3"/>
                          <w:jc w:val="both"/>
                        </w:pPr>
                        <w:r>
                          <w:rPr>
                            <w:rFonts w:ascii="仿宋_GB2312" w:hAnsi="仿宋_GB2312" w:cs="仿宋_GB2312" w:eastAsia="仿宋_GB2312"/>
                            <w:sz w:val="21"/>
                          </w:rPr>
                          <w:t>一套</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资源要求</w:t>
                        </w:r>
                      </w:p>
                      <w:p>
                        <w:pPr>
                          <w:pStyle w:val="null3"/>
                          <w:jc w:val="both"/>
                        </w:pPr>
                        <w:r>
                          <w:rPr>
                            <w:rFonts w:ascii="仿宋_GB2312" w:hAnsi="仿宋_GB2312" w:cs="仿宋_GB2312" w:eastAsia="仿宋_GB2312"/>
                            <w:sz w:val="21"/>
                          </w:rPr>
                          <w:t>提供可供全文检索的古籍数量不少于</w:t>
                        </w:r>
                        <w:r>
                          <w:rPr>
                            <w:rFonts w:ascii="仿宋_GB2312" w:hAnsi="仿宋_GB2312" w:cs="仿宋_GB2312" w:eastAsia="仿宋_GB2312"/>
                            <w:sz w:val="21"/>
                          </w:rPr>
                          <w:t>20000</w:t>
                        </w:r>
                        <w:r>
                          <w:rPr>
                            <w:rFonts w:ascii="仿宋_GB2312" w:hAnsi="仿宋_GB2312" w:cs="仿宋_GB2312" w:eastAsia="仿宋_GB2312"/>
                            <w:sz w:val="21"/>
                          </w:rPr>
                          <w:t>种。要求在涵盖四库全书系列为基础上，包含日本、韩国等域外汉学的古籍数据库。可检索字数不少于</w:t>
                        </w:r>
                        <w:r>
                          <w:rPr>
                            <w:rFonts w:ascii="仿宋_GB2312" w:hAnsi="仿宋_GB2312" w:cs="仿宋_GB2312" w:eastAsia="仿宋_GB2312"/>
                            <w:sz w:val="21"/>
                          </w:rPr>
                          <w:t>70</w:t>
                        </w:r>
                        <w:r>
                          <w:rPr>
                            <w:rFonts w:ascii="仿宋_GB2312" w:hAnsi="仿宋_GB2312" w:cs="仿宋_GB2312" w:eastAsia="仿宋_GB2312"/>
                            <w:sz w:val="21"/>
                          </w:rPr>
                          <w:t>亿字。其中中国旧方志不少于</w:t>
                        </w:r>
                        <w:r>
                          <w:rPr>
                            <w:rFonts w:ascii="仿宋_GB2312" w:hAnsi="仿宋_GB2312" w:cs="仿宋_GB2312" w:eastAsia="仿宋_GB2312"/>
                            <w:sz w:val="21"/>
                          </w:rPr>
                          <w:t>3000</w:t>
                        </w:r>
                        <w:r>
                          <w:rPr>
                            <w:rFonts w:ascii="仿宋_GB2312" w:hAnsi="仿宋_GB2312" w:cs="仿宋_GB2312" w:eastAsia="仿宋_GB2312"/>
                            <w:sz w:val="21"/>
                          </w:rPr>
                          <w:t>种、敦煌文献不少于</w:t>
                        </w:r>
                        <w:r>
                          <w:rPr>
                            <w:rFonts w:ascii="仿宋_GB2312" w:hAnsi="仿宋_GB2312" w:cs="仿宋_GB2312" w:eastAsia="仿宋_GB2312"/>
                            <w:sz w:val="21"/>
                          </w:rPr>
                          <w:t>2500</w:t>
                        </w:r>
                        <w:r>
                          <w:rPr>
                            <w:rFonts w:ascii="仿宋_GB2312" w:hAnsi="仿宋_GB2312" w:cs="仿宋_GB2312" w:eastAsia="仿宋_GB2312"/>
                            <w:sz w:val="21"/>
                          </w:rPr>
                          <w:t>种、永乐大典不少于</w:t>
                        </w:r>
                        <w:r>
                          <w:rPr>
                            <w:rFonts w:ascii="仿宋_GB2312" w:hAnsi="仿宋_GB2312" w:cs="仿宋_GB2312" w:eastAsia="仿宋_GB2312"/>
                            <w:sz w:val="21"/>
                          </w:rPr>
                          <w:t>600</w:t>
                        </w:r>
                        <w:r>
                          <w:rPr>
                            <w:rFonts w:ascii="仿宋_GB2312" w:hAnsi="仿宋_GB2312" w:cs="仿宋_GB2312" w:eastAsia="仿宋_GB2312"/>
                            <w:sz w:val="21"/>
                          </w:rPr>
                          <w:t>种。不得将卷数连续的古籍切分成新的品种计入种数。</w:t>
                        </w:r>
                      </w:p>
                      <w:p>
                        <w:pPr>
                          <w:pStyle w:val="null3"/>
                          <w:jc w:val="both"/>
                        </w:pPr>
                        <w:r>
                          <w:rPr>
                            <w:rFonts w:ascii="仿宋_GB2312" w:hAnsi="仿宋_GB2312" w:cs="仿宋_GB2312" w:eastAsia="仿宋_GB2312"/>
                            <w:sz w:val="21"/>
                          </w:rPr>
                          <w:t>技术要求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服务架构：数据库应采取</w:t>
                        </w:r>
                        <w:r>
                          <w:rPr>
                            <w:rFonts w:ascii="仿宋_GB2312" w:hAnsi="仿宋_GB2312" w:cs="仿宋_GB2312" w:eastAsia="仿宋_GB2312"/>
                            <w:sz w:val="21"/>
                          </w:rPr>
                          <w:t>B/S</w:t>
                        </w:r>
                        <w:r>
                          <w:rPr>
                            <w:rFonts w:ascii="仿宋_GB2312" w:hAnsi="仿宋_GB2312" w:cs="仿宋_GB2312" w:eastAsia="仿宋_GB2312"/>
                            <w:sz w:val="21"/>
                          </w:rPr>
                          <w:t>架构方式，无用户并发数限制。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序</w:t>
                        </w:r>
                        <w:r>
                          <w:rPr>
                            <w:rFonts w:ascii="仿宋_GB2312" w:hAnsi="仿宋_GB2312" w:cs="仿宋_GB2312" w:eastAsia="仿宋_GB2312"/>
                            <w:sz w:val="21"/>
                          </w:rPr>
                          <w:t>+</w:t>
                        </w:r>
                        <w:r>
                          <w:rPr>
                            <w:rFonts w:ascii="仿宋_GB2312" w:hAnsi="仿宋_GB2312" w:cs="仿宋_GB2312" w:eastAsia="仿宋_GB2312"/>
                            <w:sz w:val="21"/>
                          </w:rPr>
                          <w:t>卷数：数据库应保留原书的“序”和原文“卷数”。阅读时“卷数”与页码同步对应。</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全页显示</w:t>
                        </w:r>
                        <w:r>
                          <w:rPr>
                            <w:rFonts w:ascii="仿宋_GB2312" w:hAnsi="仿宋_GB2312" w:cs="仿宋_GB2312" w:eastAsia="仿宋_GB2312"/>
                            <w:sz w:val="21"/>
                          </w:rPr>
                          <w:t>:</w:t>
                        </w:r>
                        <w:r>
                          <w:rPr>
                            <w:rFonts w:ascii="仿宋_GB2312" w:hAnsi="仿宋_GB2312" w:cs="仿宋_GB2312" w:eastAsia="仿宋_GB2312"/>
                            <w:sz w:val="21"/>
                          </w:rPr>
                          <w:t>能够实现图像显示、文本显示、图像文本并排显示，并且图像翻页的时候，文本相应也到相关页面。同时，要求，图像和文本都能够全页显示，不能半页显示。</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全文检索功能：数据库应实现所有古籍图书均做到书中字字可检。同时设置快速检索、高级检索、书内搜索等功能。</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图文对照功能：数据库应实现原图显示、文本显示、图文并排显示等不同显示方法，同时实现古籍原版图像和现代文字的逐字逐行对照。</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文本标引功能：在文字拷贝使用时，会自动标引该段文字的书名、版本、著者、页码。</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特色功能：数据库应支持文字编辑、复制、粘贴、浏览历史、检索历史、阅读排行、图书收藏、读书笔记、笔记列表、阅读书签、书签列表等。文本复制时，可以自动标引出处。</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分类方式：数据库应采用经、史、子、集、丛五部分类法。</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高速引擎：数据库采用超速文本检索引擎并配合分布式服务器集群。系统须能配合</w:t>
                        </w:r>
                        <w:r>
                          <w:rPr>
                            <w:rFonts w:ascii="仿宋_GB2312" w:hAnsi="仿宋_GB2312" w:cs="仿宋_GB2312" w:eastAsia="仿宋_GB2312"/>
                            <w:sz w:val="21"/>
                          </w:rPr>
                          <w:t>UNICODE</w:t>
                        </w:r>
                        <w:r>
                          <w:rPr>
                            <w:rFonts w:ascii="仿宋_GB2312" w:hAnsi="仿宋_GB2312" w:cs="仿宋_GB2312" w:eastAsia="仿宋_GB2312"/>
                            <w:sz w:val="21"/>
                          </w:rPr>
                          <w:t>编码和大字符集。</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保持原文原貌：应采用高分辨率整版扫描方式，保持真实原貌。文献典籍的图像数据不做任何删减，保留书上的题跋、批校、印章等，原样呈现图书信息。</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用户可直接通过主流浏览器直接使用，无需下载安装客户端。</w:t>
                        </w:r>
                      </w:p>
                      <w:p>
                        <w:pPr>
                          <w:pStyle w:val="null3"/>
                          <w:jc w:val="both"/>
                        </w:pPr>
                        <w:r>
                          <w:rPr>
                            <w:rFonts w:ascii="仿宋_GB2312" w:hAnsi="仿宋_GB2312" w:cs="仿宋_GB2312" w:eastAsia="仿宋_GB2312"/>
                            <w:sz w:val="21"/>
                          </w:rPr>
                          <w:t>服务要求</w:t>
                        </w:r>
                      </w:p>
                      <w:p>
                        <w:pPr>
                          <w:pStyle w:val="null3"/>
                          <w:jc w:val="both"/>
                        </w:pPr>
                        <w:r>
                          <w:rPr>
                            <w:rFonts w:ascii="仿宋_GB2312" w:hAnsi="仿宋_GB2312" w:cs="仿宋_GB2312" w:eastAsia="仿宋_GB2312"/>
                            <w:sz w:val="21"/>
                          </w:rPr>
                          <w:t>服务期内如出现数据损坏、丢失等情况，中标人为采购人提供免费数据恢复服务，恢复时间自采购人提出之日起不超过一周。</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少儿编程、创意思维开发数据库</w:t>
                        </w:r>
                      </w:p>
                      <w:p>
                        <w:pPr>
                          <w:pStyle w:val="null3"/>
                          <w:jc w:val="both"/>
                        </w:pPr>
                        <w:r>
                          <w:rPr>
                            <w:rFonts w:ascii="仿宋_GB2312" w:hAnsi="仿宋_GB2312" w:cs="仿宋_GB2312" w:eastAsia="仿宋_GB2312"/>
                            <w:sz w:val="21"/>
                          </w:rPr>
                          <w:t>一套</w:t>
                        </w:r>
                      </w:p>
                      <w:p>
                        <w:pPr>
                          <w:pStyle w:val="null3"/>
                          <w:jc w:val="both"/>
                        </w:pP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资源要求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少儿编程类</w:t>
                        </w:r>
                      </w:p>
                      <w:p>
                        <w:pPr>
                          <w:pStyle w:val="null3"/>
                          <w:jc w:val="both"/>
                        </w:pPr>
                        <w:r>
                          <w:rPr>
                            <w:rFonts w:ascii="仿宋_GB2312" w:hAnsi="仿宋_GB2312" w:cs="仿宋_GB2312" w:eastAsia="仿宋_GB2312"/>
                            <w:sz w:val="21"/>
                          </w:rPr>
                          <w:t>内容应包含：适宜</w:t>
                        </w:r>
                        <w:r>
                          <w:rPr>
                            <w:rFonts w:ascii="仿宋_GB2312" w:hAnsi="仿宋_GB2312" w:cs="仿宋_GB2312" w:eastAsia="仿宋_GB2312"/>
                            <w:sz w:val="21"/>
                          </w:rPr>
                          <w:t>4-16</w:t>
                        </w:r>
                        <w:r>
                          <w:rPr>
                            <w:rFonts w:ascii="仿宋_GB2312" w:hAnsi="仿宋_GB2312" w:cs="仿宋_GB2312" w:eastAsia="仿宋_GB2312"/>
                            <w:sz w:val="21"/>
                          </w:rPr>
                          <w:t>岁未成年人自主或在监护人陪伴下访问的少儿编程数据库</w:t>
                        </w:r>
                        <w:r>
                          <w:rPr>
                            <w:rFonts w:ascii="仿宋_GB2312" w:hAnsi="仿宋_GB2312" w:cs="仿宋_GB2312" w:eastAsia="仿宋_GB2312"/>
                            <w:sz w:val="21"/>
                          </w:rPr>
                          <w:t>;</w:t>
                        </w:r>
                        <w:r>
                          <w:rPr>
                            <w:rFonts w:ascii="仿宋_GB2312" w:hAnsi="仿宋_GB2312" w:cs="仿宋_GB2312" w:eastAsia="仿宋_GB2312"/>
                            <w:sz w:val="21"/>
                          </w:rPr>
                          <w:t>数据库应遵循教育的基本规律和少年儿童的身心发展等特点进行开发</w:t>
                        </w:r>
                        <w:r>
                          <w:rPr>
                            <w:rFonts w:ascii="仿宋_GB2312" w:hAnsi="仿宋_GB2312" w:cs="仿宋_GB2312" w:eastAsia="仿宋_GB2312"/>
                            <w:sz w:val="21"/>
                          </w:rPr>
                          <w:t>;</w:t>
                        </w:r>
                        <w:r>
                          <w:rPr>
                            <w:rFonts w:ascii="仿宋_GB2312" w:hAnsi="仿宋_GB2312" w:cs="仿宋_GB2312" w:eastAsia="仿宋_GB2312"/>
                            <w:sz w:val="21"/>
                          </w:rPr>
                          <w:t>数据库应提供自主创作、交流社区、班级学院、视频播放等四个功能</w:t>
                        </w:r>
                        <w:r>
                          <w:rPr>
                            <w:rFonts w:ascii="仿宋_GB2312" w:hAnsi="仿宋_GB2312" w:cs="仿宋_GB2312" w:eastAsia="仿宋_GB2312"/>
                            <w:sz w:val="21"/>
                          </w:rPr>
                          <w:t>;</w:t>
                        </w:r>
                        <w:r>
                          <w:rPr>
                            <w:rFonts w:ascii="仿宋_GB2312" w:hAnsi="仿宋_GB2312" w:cs="仿宋_GB2312" w:eastAsia="仿宋_GB2312"/>
                            <w:sz w:val="21"/>
                          </w:rPr>
                          <w:t>应支持幼儿编程、图形化编程、</w:t>
                        </w:r>
                        <w:r>
                          <w:rPr>
                            <w:rFonts w:ascii="仿宋_GB2312" w:hAnsi="仿宋_GB2312" w:cs="仿宋_GB2312" w:eastAsia="仿宋_GB2312"/>
                            <w:sz w:val="21"/>
                          </w:rPr>
                          <w:t>python</w:t>
                        </w:r>
                        <w:r>
                          <w:rPr>
                            <w:rFonts w:ascii="仿宋_GB2312" w:hAnsi="仿宋_GB2312" w:cs="仿宋_GB2312" w:eastAsia="仿宋_GB2312"/>
                            <w:sz w:val="21"/>
                          </w:rPr>
                          <w:t>代码编程，用户可以在创作区利用积木进行创作或编写代码，编写完成后可进行程序调试、可视化结果分析。视频不少于</w:t>
                        </w:r>
                        <w:r>
                          <w:rPr>
                            <w:rFonts w:ascii="仿宋_GB2312" w:hAnsi="仿宋_GB2312" w:cs="仿宋_GB2312" w:eastAsia="仿宋_GB2312"/>
                            <w:sz w:val="21"/>
                          </w:rPr>
                          <w:t>300</w:t>
                        </w:r>
                        <w:r>
                          <w:rPr>
                            <w:rFonts w:ascii="仿宋_GB2312" w:hAnsi="仿宋_GB2312" w:cs="仿宋_GB2312" w:eastAsia="仿宋_GB2312"/>
                            <w:sz w:val="21"/>
                          </w:rPr>
                          <w:t>集，总时长不少于</w:t>
                        </w:r>
                        <w:r>
                          <w:rPr>
                            <w:rFonts w:ascii="仿宋_GB2312" w:hAnsi="仿宋_GB2312" w:cs="仿宋_GB2312" w:eastAsia="仿宋_GB2312"/>
                            <w:sz w:val="21"/>
                          </w:rPr>
                          <w:t>3000</w:t>
                        </w:r>
                        <w:r>
                          <w:rPr>
                            <w:rFonts w:ascii="仿宋_GB2312" w:hAnsi="仿宋_GB2312" w:cs="仿宋_GB2312" w:eastAsia="仿宋_GB2312"/>
                            <w:sz w:val="21"/>
                          </w:rPr>
                          <w:t>分钟。</w:t>
                        </w:r>
                      </w:p>
                      <w:p>
                        <w:pPr>
                          <w:pStyle w:val="null3"/>
                          <w:jc w:val="both"/>
                        </w:pPr>
                        <w:r>
                          <w:rPr>
                            <w:rFonts w:ascii="仿宋_GB2312" w:hAnsi="仿宋_GB2312" w:cs="仿宋_GB2312" w:eastAsia="仿宋_GB2312"/>
                            <w:sz w:val="21"/>
                          </w:rPr>
                          <w:t>具体要求：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）低幼段编程启蒙平台一套</w:t>
                        </w:r>
                      </w:p>
                      <w:p>
                        <w:pPr>
                          <w:pStyle w:val="null3"/>
                          <w:jc w:val="both"/>
                        </w:pPr>
                        <w:r>
                          <w:rPr>
                            <w:rFonts w:ascii="仿宋_GB2312" w:hAnsi="仿宋_GB2312" w:cs="仿宋_GB2312" w:eastAsia="仿宋_GB2312"/>
                            <w:sz w:val="21"/>
                          </w:rPr>
                          <w:t>适应低幼年龄儿童特点，提供无文字化图形编程积木，幼儿可以通过拖拽、拼接等方式自主完成简单作品。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）儿童段编程平台及素材一套</w:t>
                        </w:r>
                      </w:p>
                      <w:p>
                        <w:pPr>
                          <w:pStyle w:val="null3"/>
                          <w:jc w:val="both"/>
                        </w:pPr>
                        <w:r>
                          <w:rPr>
                            <w:rFonts w:ascii="仿宋_GB2312" w:hAnsi="仿宋_GB2312" w:cs="仿宋_GB2312" w:eastAsia="仿宋_GB2312"/>
                            <w:sz w:val="21"/>
                          </w:rPr>
                          <w:t>以积木形式培训儿童对编程代码的理解，掌握初步编程技能，创作作品，其中图形化资源不少于</w:t>
                        </w:r>
                        <w:r>
                          <w:rPr>
                            <w:rFonts w:ascii="仿宋_GB2312" w:hAnsi="仿宋_GB2312" w:cs="仿宋_GB2312" w:eastAsia="仿宋_GB2312"/>
                            <w:sz w:val="21"/>
                          </w:rPr>
                          <w:t>150</w:t>
                        </w:r>
                        <w:r>
                          <w:rPr>
                            <w:rFonts w:ascii="仿宋_GB2312" w:hAnsi="仿宋_GB2312" w:cs="仿宋_GB2312" w:eastAsia="仿宋_GB2312"/>
                            <w:sz w:val="21"/>
                          </w:rPr>
                          <w:t>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）少年段编程平台一套</w:t>
                        </w:r>
                      </w:p>
                      <w:p>
                        <w:pPr>
                          <w:pStyle w:val="null3"/>
                          <w:jc w:val="both"/>
                        </w:pPr>
                        <w:r>
                          <w:rPr>
                            <w:rFonts w:ascii="仿宋_GB2312" w:hAnsi="仿宋_GB2312" w:cs="仿宋_GB2312" w:eastAsia="仿宋_GB2312"/>
                            <w:sz w:val="21"/>
                          </w:rPr>
                          <w:t>培养少年儿童</w:t>
                        </w:r>
                        <w:r>
                          <w:rPr>
                            <w:rFonts w:ascii="仿宋_GB2312" w:hAnsi="仿宋_GB2312" w:cs="仿宋_GB2312" w:eastAsia="仿宋_GB2312"/>
                            <w:sz w:val="21"/>
                          </w:rPr>
                          <w:t>python</w:t>
                        </w:r>
                        <w:r>
                          <w:rPr>
                            <w:rFonts w:ascii="仿宋_GB2312" w:hAnsi="仿宋_GB2312" w:cs="仿宋_GB2312" w:eastAsia="仿宋_GB2312"/>
                            <w:sz w:val="21"/>
                          </w:rPr>
                          <w:t>编辑器的初步使用技能。</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创意手工类</w:t>
                        </w:r>
                      </w:p>
                      <w:p>
                        <w:pPr>
                          <w:pStyle w:val="null3"/>
                          <w:jc w:val="both"/>
                        </w:pPr>
                        <w:r>
                          <w:rPr>
                            <w:rFonts w:ascii="仿宋_GB2312" w:hAnsi="仿宋_GB2312" w:cs="仿宋_GB2312" w:eastAsia="仿宋_GB2312"/>
                            <w:sz w:val="21"/>
                          </w:rPr>
                          <w:t>内容应包括：木偶手工课堂、扎染工艺、古法造纸</w:t>
                        </w:r>
                        <w:r>
                          <w:rPr>
                            <w:rFonts w:ascii="仿宋_GB2312" w:hAnsi="仿宋_GB2312" w:cs="仿宋_GB2312" w:eastAsia="仿宋_GB2312"/>
                            <w:sz w:val="21"/>
                          </w:rPr>
                          <w:t>DIY</w:t>
                        </w:r>
                        <w:r>
                          <w:rPr>
                            <w:rFonts w:ascii="仿宋_GB2312" w:hAnsi="仿宋_GB2312" w:cs="仿宋_GB2312" w:eastAsia="仿宋_GB2312"/>
                            <w:sz w:val="21"/>
                          </w:rPr>
                          <w:t>、创意纽扣、趣味拼豆、科学小实验、乐高、智力积木、创意木板、雪花积木、石膏娃娃、沙画、衍纸、儿童工艺、创意涂鸦帽、水晶马赛克、</w:t>
                        </w:r>
                        <w:r>
                          <w:rPr>
                            <w:rFonts w:ascii="仿宋_GB2312" w:hAnsi="仿宋_GB2312" w:cs="仿宋_GB2312" w:eastAsia="仿宋_GB2312"/>
                            <w:sz w:val="21"/>
                          </w:rPr>
                          <w:t>3D</w:t>
                        </w:r>
                        <w:r>
                          <w:rPr>
                            <w:rFonts w:ascii="仿宋_GB2312" w:hAnsi="仿宋_GB2312" w:cs="仿宋_GB2312" w:eastAsia="仿宋_GB2312"/>
                            <w:sz w:val="21"/>
                          </w:rPr>
                          <w:t>手工画、</w:t>
                        </w:r>
                        <w:r>
                          <w:rPr>
                            <w:rFonts w:ascii="仿宋_GB2312" w:hAnsi="仿宋_GB2312" w:cs="仿宋_GB2312" w:eastAsia="仿宋_GB2312"/>
                            <w:sz w:val="21"/>
                          </w:rPr>
                          <w:t>3D</w:t>
                        </w:r>
                        <w:r>
                          <w:rPr>
                            <w:rFonts w:ascii="仿宋_GB2312" w:hAnsi="仿宋_GB2312" w:cs="仿宋_GB2312" w:eastAsia="仿宋_GB2312"/>
                            <w:sz w:val="21"/>
                          </w:rPr>
                          <w:t>打印笔等不少于</w:t>
                        </w:r>
                        <w:r>
                          <w:rPr>
                            <w:rFonts w:ascii="仿宋_GB2312" w:hAnsi="仿宋_GB2312" w:cs="仿宋_GB2312" w:eastAsia="仿宋_GB2312"/>
                            <w:sz w:val="21"/>
                          </w:rPr>
                          <w:t>4000</w:t>
                        </w:r>
                        <w:r>
                          <w:rPr>
                            <w:rFonts w:ascii="仿宋_GB2312" w:hAnsi="仿宋_GB2312" w:cs="仿宋_GB2312" w:eastAsia="仿宋_GB2312"/>
                            <w:sz w:val="21"/>
                          </w:rPr>
                          <w:t>部视频，不少于</w:t>
                        </w:r>
                        <w:r>
                          <w:rPr>
                            <w:rFonts w:ascii="仿宋_GB2312" w:hAnsi="仿宋_GB2312" w:cs="仿宋_GB2312" w:eastAsia="仿宋_GB2312"/>
                            <w:sz w:val="21"/>
                          </w:rPr>
                          <w:t>40</w:t>
                        </w:r>
                        <w:r>
                          <w:rPr>
                            <w:rFonts w:ascii="仿宋_GB2312" w:hAnsi="仿宋_GB2312" w:cs="仿宋_GB2312" w:eastAsia="仿宋_GB2312"/>
                            <w:sz w:val="21"/>
                          </w:rPr>
                          <w:t>个类别，要实现传统文化亲子手工、创新创意、手工亲子互动，以手工艺品教学视频为资源，要求涵盖范围广、资料全面、妙趣横生、朝气蓬勃。要求教学方便，儿童、家长、老师可以一起互动，视频内容应符合</w:t>
                        </w:r>
                        <w:r>
                          <w:rPr>
                            <w:rFonts w:ascii="仿宋_GB2312" w:hAnsi="仿宋_GB2312" w:cs="仿宋_GB2312" w:eastAsia="仿宋_GB2312"/>
                            <w:sz w:val="21"/>
                          </w:rPr>
                          <w:t>3-16</w:t>
                        </w:r>
                        <w:r>
                          <w:rPr>
                            <w:rFonts w:ascii="仿宋_GB2312" w:hAnsi="仿宋_GB2312" w:cs="仿宋_GB2312" w:eastAsia="仿宋_GB2312"/>
                            <w:sz w:val="21"/>
                          </w:rPr>
                          <w:t>岁儿童学习，方便老师和家长组织孩子进行集体互动或亲子互动。应能够帮助图书馆老师举办特色交流活动，更能协助家长与孩子进行有意义的亲子活动。</w:t>
                        </w:r>
                      </w:p>
                      <w:p>
                        <w:pPr>
                          <w:pStyle w:val="null3"/>
                          <w:jc w:val="both"/>
                        </w:pPr>
                        <w:r>
                          <w:rPr>
                            <w:rFonts w:ascii="仿宋_GB2312" w:hAnsi="仿宋_GB2312" w:cs="仿宋_GB2312" w:eastAsia="仿宋_GB2312"/>
                            <w:sz w:val="21"/>
                          </w:rPr>
                          <w:t>技术要求：</w:t>
                        </w:r>
                      </w:p>
                      <w:p>
                        <w:pPr>
                          <w:pStyle w:val="null3"/>
                          <w:jc w:val="both"/>
                        </w:pPr>
                        <w:r>
                          <w:rPr>
                            <w:rFonts w:ascii="仿宋_GB2312" w:hAnsi="仿宋_GB2312" w:cs="仿宋_GB2312" w:eastAsia="仿宋_GB2312"/>
                            <w:sz w:val="21"/>
                          </w:rPr>
                          <w:t>1.web</w:t>
                        </w:r>
                        <w:r>
                          <w:rPr>
                            <w:rFonts w:ascii="仿宋_GB2312" w:hAnsi="仿宋_GB2312" w:cs="仿宋_GB2312" w:eastAsia="仿宋_GB2312"/>
                            <w:sz w:val="21"/>
                          </w:rPr>
                          <w:t>端服务要求：陕西省图书馆</w:t>
                        </w:r>
                        <w:r>
                          <w:rPr>
                            <w:rFonts w:ascii="仿宋_GB2312" w:hAnsi="仿宋_GB2312" w:cs="仿宋_GB2312" w:eastAsia="仿宋_GB2312"/>
                            <w:sz w:val="21"/>
                          </w:rPr>
                          <w:t>IP</w:t>
                        </w:r>
                        <w:r>
                          <w:rPr>
                            <w:rFonts w:ascii="仿宋_GB2312" w:hAnsi="仿宋_GB2312" w:cs="仿宋_GB2312" w:eastAsia="仿宋_GB2312"/>
                            <w:sz w:val="21"/>
                          </w:rPr>
                          <w:t>范围内免登陆访问、</w:t>
                        </w:r>
                        <w:r>
                          <w:rPr>
                            <w:rFonts w:ascii="仿宋_GB2312" w:hAnsi="仿宋_GB2312" w:cs="仿宋_GB2312" w:eastAsia="仿宋_GB2312"/>
                            <w:sz w:val="21"/>
                          </w:rPr>
                          <w:t>IP</w:t>
                        </w:r>
                        <w:r>
                          <w:rPr>
                            <w:rFonts w:ascii="仿宋_GB2312" w:hAnsi="仿宋_GB2312" w:cs="仿宋_GB2312" w:eastAsia="仿宋_GB2312"/>
                            <w:sz w:val="21"/>
                          </w:rPr>
                          <w:t>范围外用户登陆访问。</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微信端服务要求：用户实名认证后无障碍访问。</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实体设备访问：支持触摸屏等设备免登陆访问。</w:t>
                        </w:r>
                      </w:p>
                      <w:p>
                        <w:pPr>
                          <w:pStyle w:val="null3"/>
                          <w:jc w:val="both"/>
                        </w:pPr>
                        <w:r>
                          <w:rPr>
                            <w:rFonts w:ascii="仿宋_GB2312" w:hAnsi="仿宋_GB2312" w:cs="仿宋_GB2312" w:eastAsia="仿宋_GB2312"/>
                            <w:sz w:val="21"/>
                          </w:rPr>
                          <w:t>服务要求：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提供验收数据库必须的电子版资源列表，配合采购人的数字资源统计软件提供必要的信息。</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年公益推文数不少于</w:t>
                        </w:r>
                        <w:r>
                          <w:rPr>
                            <w:rFonts w:ascii="仿宋_GB2312" w:hAnsi="仿宋_GB2312" w:cs="仿宋_GB2312" w:eastAsia="仿宋_GB2312"/>
                            <w:sz w:val="21"/>
                          </w:rPr>
                          <w:t>24</w:t>
                        </w:r>
                        <w:r>
                          <w:rPr>
                            <w:rFonts w:ascii="仿宋_GB2312" w:hAnsi="仿宋_GB2312" w:cs="仿宋_GB2312" w:eastAsia="仿宋_GB2312"/>
                            <w:sz w:val="21"/>
                          </w:rPr>
                          <w:t>期。</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策划并配合采购人完成每年</w:t>
                        </w:r>
                        <w:r>
                          <w:rPr>
                            <w:rFonts w:ascii="仿宋_GB2312" w:hAnsi="仿宋_GB2312" w:cs="仿宋_GB2312" w:eastAsia="仿宋_GB2312"/>
                            <w:sz w:val="21"/>
                          </w:rPr>
                          <w:t>4</w:t>
                        </w:r>
                        <w:r>
                          <w:rPr>
                            <w:rFonts w:ascii="仿宋_GB2312" w:hAnsi="仿宋_GB2312" w:cs="仿宋_GB2312" w:eastAsia="仿宋_GB2312"/>
                            <w:sz w:val="21"/>
                          </w:rPr>
                          <w:t>次读者推广活动（线上或线下）。</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少儿期刊阅读平台</w:t>
                        </w:r>
                      </w:p>
                      <w:p>
                        <w:pPr>
                          <w:pStyle w:val="null3"/>
                          <w:jc w:val="both"/>
                        </w:pPr>
                        <w:r>
                          <w:rPr>
                            <w:rFonts w:ascii="仿宋_GB2312" w:hAnsi="仿宋_GB2312" w:cs="仿宋_GB2312" w:eastAsia="仿宋_GB2312"/>
                            <w:sz w:val="21"/>
                          </w:rPr>
                          <w:t>一套。</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资源要求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要求</w:t>
                        </w:r>
                        <w:r>
                          <w:rPr>
                            <w:rFonts w:ascii="仿宋_GB2312" w:hAnsi="仿宋_GB2312" w:cs="仿宋_GB2312" w:eastAsia="仿宋_GB2312"/>
                            <w:sz w:val="21"/>
                          </w:rPr>
                          <w:t>2026</w:t>
                        </w:r>
                        <w:r>
                          <w:rPr>
                            <w:rFonts w:ascii="仿宋_GB2312" w:hAnsi="仿宋_GB2312" w:cs="仿宋_GB2312" w:eastAsia="仿宋_GB2312"/>
                            <w:sz w:val="21"/>
                          </w:rPr>
                          <w:t>年少儿期刊内容能涵盖文学、历史、科普、军事、艺术、英语、心理咨询、教育辅导、健康辅导等方面，具体文献须包括：婴儿画报、幼儿画报、嘟嘟熊画报、我们爱科学、儿童文学、知心姐姐、中国卡通、中国少年儿童、中国少年文摘、中学生、智力课堂、中国儿童画报、中国儿童报、中国少年英语报、中国少年报、中国中学生报等，服务期内总更新期数不少于</w:t>
                        </w:r>
                        <w:r>
                          <w:rPr>
                            <w:rFonts w:ascii="仿宋_GB2312" w:hAnsi="仿宋_GB2312" w:cs="仿宋_GB2312" w:eastAsia="仿宋_GB2312"/>
                            <w:sz w:val="21"/>
                          </w:rPr>
                          <w:t>700</w:t>
                        </w:r>
                        <w:r>
                          <w:rPr>
                            <w:rFonts w:ascii="仿宋_GB2312" w:hAnsi="仿宋_GB2312" w:cs="仿宋_GB2312" w:eastAsia="仿宋_GB2312"/>
                            <w:sz w:val="21"/>
                          </w:rPr>
                          <w:t>期。</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所提供的出版物内容须保持连贯性及完整性，所提供的电子期刊为原文原貌版。</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数字内容含有我国知名的少儿出版物。</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要求所提供的数据资源合理合法取得、具有合法知识产权，所有知识产权问题均由数据库供应商负责。</w:t>
                        </w:r>
                      </w:p>
                      <w:p>
                        <w:pPr>
                          <w:pStyle w:val="null3"/>
                          <w:jc w:val="both"/>
                        </w:pPr>
                        <w:r>
                          <w:rPr>
                            <w:rFonts w:ascii="仿宋_GB2312" w:hAnsi="仿宋_GB2312" w:cs="仿宋_GB2312" w:eastAsia="仿宋_GB2312"/>
                            <w:sz w:val="21"/>
                          </w:rPr>
                          <w:t>技术要求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要求提供本地镜像服务，可支持</w:t>
                        </w:r>
                        <w:r>
                          <w:rPr>
                            <w:rFonts w:ascii="仿宋_GB2312" w:hAnsi="仿宋_GB2312" w:cs="仿宋_GB2312" w:eastAsia="仿宋_GB2312"/>
                            <w:sz w:val="21"/>
                          </w:rPr>
                          <w:t>PC</w:t>
                        </w:r>
                        <w:r>
                          <w:rPr>
                            <w:rFonts w:ascii="仿宋_GB2312" w:hAnsi="仿宋_GB2312" w:cs="仿宋_GB2312" w:eastAsia="仿宋_GB2312"/>
                            <w:sz w:val="21"/>
                          </w:rPr>
                          <w:t>端、移动端</w:t>
                        </w:r>
                        <w:r>
                          <w:rPr>
                            <w:rFonts w:ascii="仿宋_GB2312" w:hAnsi="仿宋_GB2312" w:cs="仿宋_GB2312" w:eastAsia="仿宋_GB2312"/>
                            <w:sz w:val="21"/>
                          </w:rPr>
                          <w:t>2</w:t>
                        </w:r>
                        <w:r>
                          <w:rPr>
                            <w:rFonts w:ascii="仿宋_GB2312" w:hAnsi="仿宋_GB2312" w:cs="仿宋_GB2312" w:eastAsia="仿宋_GB2312"/>
                            <w:sz w:val="21"/>
                          </w:rPr>
                          <w:t>种访问模式，合同期内在采购人局域网</w:t>
                        </w:r>
                        <w:r>
                          <w:rPr>
                            <w:rFonts w:ascii="仿宋_GB2312" w:hAnsi="仿宋_GB2312" w:cs="仿宋_GB2312" w:eastAsia="仿宋_GB2312"/>
                            <w:sz w:val="21"/>
                          </w:rPr>
                          <w:t>IP</w:t>
                        </w:r>
                        <w:r>
                          <w:rPr>
                            <w:rFonts w:ascii="仿宋_GB2312" w:hAnsi="仿宋_GB2312" w:cs="仿宋_GB2312" w:eastAsia="仿宋_GB2312"/>
                            <w:sz w:val="21"/>
                          </w:rPr>
                          <w:t>范围内免登陆使用或采购人指定用户在通过认证后登陆使用。</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无用户并发数限制。</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提供关键词检索功能。</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每月提供访问量统计功能。</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产品可接入采购方的单点登陆认证平台，支持读者一次性登陆即可访问所有资源。</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若采购方在服务期内更换业务自动化管理系统，投标人须保证其提供产品可与采购方新的读者认证平台对接，并支持统一登陆。</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投标时提供包库和镜像内容目录清单。</w:t>
                        </w:r>
                      </w:p>
                      <w:p>
                        <w:pPr>
                          <w:pStyle w:val="null3"/>
                          <w:jc w:val="both"/>
                        </w:pPr>
                        <w:r>
                          <w:rPr>
                            <w:rFonts w:ascii="仿宋_GB2312" w:hAnsi="仿宋_GB2312" w:cs="仿宋_GB2312" w:eastAsia="仿宋_GB2312"/>
                            <w:sz w:val="21"/>
                          </w:rPr>
                          <w:t>服务要求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要求投标产品负责上门安装调试、提供相应的介质、终身提供免费维护。</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免费提供</w:t>
                        </w:r>
                        <w:r>
                          <w:rPr>
                            <w:rFonts w:ascii="仿宋_GB2312" w:hAnsi="仿宋_GB2312" w:cs="仿宋_GB2312" w:eastAsia="仿宋_GB2312"/>
                            <w:sz w:val="21"/>
                          </w:rPr>
                          <w:t>1</w:t>
                        </w:r>
                        <w:r>
                          <w:rPr>
                            <w:rFonts w:ascii="仿宋_GB2312" w:hAnsi="仿宋_GB2312" w:cs="仿宋_GB2312" w:eastAsia="仿宋_GB2312"/>
                            <w:sz w:val="21"/>
                          </w:rPr>
                          <w:t>年的资源更新服务，每月按月资源更新。</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合同生效后</w:t>
                        </w:r>
                        <w:r>
                          <w:rPr>
                            <w:rFonts w:ascii="仿宋_GB2312" w:hAnsi="仿宋_GB2312" w:cs="仿宋_GB2312" w:eastAsia="仿宋_GB2312"/>
                            <w:sz w:val="21"/>
                          </w:rPr>
                          <w:t>7</w:t>
                        </w:r>
                        <w:r>
                          <w:rPr>
                            <w:rFonts w:ascii="仿宋_GB2312" w:hAnsi="仿宋_GB2312" w:cs="仿宋_GB2312" w:eastAsia="仿宋_GB2312"/>
                            <w:sz w:val="21"/>
                          </w:rPr>
                          <w:t>个日历日内于采购人指定地点内完成交货、安装并通过验收。</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中标供应商需协助采购人完成安装调试前的准备工作，提供相关要求并作相应的指导。需免费提供电话、网络、上门服务，不能即时解决的问题，在</w:t>
                        </w:r>
                        <w:r>
                          <w:rPr>
                            <w:rFonts w:ascii="仿宋_GB2312" w:hAnsi="仿宋_GB2312" w:cs="仿宋_GB2312" w:eastAsia="仿宋_GB2312"/>
                            <w:sz w:val="21"/>
                          </w:rPr>
                          <w:t>4</w:t>
                        </w:r>
                        <w:r>
                          <w:rPr>
                            <w:rFonts w:ascii="仿宋_GB2312" w:hAnsi="仿宋_GB2312" w:cs="仿宋_GB2312" w:eastAsia="仿宋_GB2312"/>
                            <w:sz w:val="21"/>
                          </w:rPr>
                          <w:t>小时内响应，告知解决方案和解决时间，响应时间不超过</w:t>
                        </w:r>
                        <w:r>
                          <w:rPr>
                            <w:rFonts w:ascii="仿宋_GB2312" w:hAnsi="仿宋_GB2312" w:cs="仿宋_GB2312" w:eastAsia="仿宋_GB2312"/>
                            <w:sz w:val="21"/>
                          </w:rPr>
                          <w:t>12</w:t>
                        </w:r>
                        <w:r>
                          <w:rPr>
                            <w:rFonts w:ascii="仿宋_GB2312" w:hAnsi="仿宋_GB2312" w:cs="仿宋_GB2312" w:eastAsia="仿宋_GB2312"/>
                            <w:sz w:val="21"/>
                          </w:rPr>
                          <w:t>小时，以保证产品的正常使用；若远程支持无法解决问题的，承诺</w:t>
                        </w:r>
                        <w:r>
                          <w:rPr>
                            <w:rFonts w:ascii="仿宋_GB2312" w:hAnsi="仿宋_GB2312" w:cs="仿宋_GB2312" w:eastAsia="仿宋_GB2312"/>
                            <w:sz w:val="21"/>
                          </w:rPr>
                          <w:t>48</w:t>
                        </w:r>
                        <w:r>
                          <w:rPr>
                            <w:rFonts w:ascii="仿宋_GB2312" w:hAnsi="仿宋_GB2312" w:cs="仿宋_GB2312" w:eastAsia="仿宋_GB2312"/>
                            <w:sz w:val="21"/>
                          </w:rPr>
                          <w:t>小时内上门服务，</w:t>
                        </w:r>
                        <w:r>
                          <w:rPr>
                            <w:rFonts w:ascii="仿宋_GB2312" w:hAnsi="仿宋_GB2312" w:cs="仿宋_GB2312" w:eastAsia="仿宋_GB2312"/>
                            <w:sz w:val="21"/>
                          </w:rPr>
                          <w:t>5</w:t>
                        </w:r>
                        <w:r>
                          <w:rPr>
                            <w:rFonts w:ascii="仿宋_GB2312" w:hAnsi="仿宋_GB2312" w:cs="仿宋_GB2312" w:eastAsia="仿宋_GB2312"/>
                            <w:sz w:val="21"/>
                          </w:rPr>
                          <w:t>个工作日内解决。中标供应商每月更新与维护资源库，并在合同有效期内至少提供</w:t>
                        </w:r>
                        <w:r>
                          <w:rPr>
                            <w:rFonts w:ascii="仿宋_GB2312" w:hAnsi="仿宋_GB2312" w:cs="仿宋_GB2312" w:eastAsia="仿宋_GB2312"/>
                            <w:sz w:val="21"/>
                          </w:rPr>
                          <w:t>1</w:t>
                        </w:r>
                        <w:r>
                          <w:rPr>
                            <w:rFonts w:ascii="仿宋_GB2312" w:hAnsi="仿宋_GB2312" w:cs="仿宋_GB2312" w:eastAsia="仿宋_GB2312"/>
                            <w:sz w:val="21"/>
                          </w:rPr>
                          <w:t>次免费的数据迁移服务。有迁移需求时，需在一周内响应，并提供技术支持。中标供应商须每月向采购人提供已购数据库的用户访问统计数据。</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要求供货方至少配合采购方组织</w:t>
                        </w:r>
                        <w:r>
                          <w:rPr>
                            <w:rFonts w:ascii="仿宋_GB2312" w:hAnsi="仿宋_GB2312" w:cs="仿宋_GB2312" w:eastAsia="仿宋_GB2312"/>
                            <w:sz w:val="21"/>
                          </w:rPr>
                          <w:t>2</w:t>
                        </w:r>
                        <w:r>
                          <w:rPr>
                            <w:rFonts w:ascii="仿宋_GB2312" w:hAnsi="仿宋_GB2312" w:cs="仿宋_GB2312" w:eastAsia="仿宋_GB2312"/>
                            <w:sz w:val="21"/>
                          </w:rPr>
                          <w:t>次和已购产品相关的线上或线下阅读推广活动。</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中国法律资源检索系统</w:t>
                        </w:r>
                      </w:p>
                      <w:p>
                        <w:pPr>
                          <w:pStyle w:val="null3"/>
                          <w:jc w:val="both"/>
                        </w:pPr>
                        <w:r>
                          <w:rPr>
                            <w:rFonts w:ascii="仿宋_GB2312" w:hAnsi="仿宋_GB2312" w:cs="仿宋_GB2312" w:eastAsia="仿宋_GB2312"/>
                            <w:sz w:val="21"/>
                          </w:rPr>
                          <w:t>一套</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资源要求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数据库资源</w:t>
                        </w:r>
                      </w:p>
                      <w:p>
                        <w:pPr>
                          <w:pStyle w:val="null3"/>
                          <w:jc w:val="both"/>
                        </w:pPr>
                        <w:r>
                          <w:rPr>
                            <w:rFonts w:ascii="仿宋_GB2312" w:hAnsi="仿宋_GB2312" w:cs="仿宋_GB2312" w:eastAsia="仿宋_GB2312"/>
                            <w:sz w:val="21"/>
                          </w:rPr>
                          <w:t>需包含法律法规、法院案例、执法案例、检察案例、精品案例、合同范本、法学辞典、法律文书、法律资讯等模块。</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文献量要求</w:t>
                        </w:r>
                      </w:p>
                      <w:p>
                        <w:pPr>
                          <w:pStyle w:val="null3"/>
                          <w:jc w:val="both"/>
                        </w:pPr>
                        <w:r>
                          <w:rPr>
                            <w:rFonts w:ascii="仿宋_GB2312" w:hAnsi="仿宋_GB2312" w:cs="仿宋_GB2312" w:eastAsia="仿宋_GB2312"/>
                            <w:sz w:val="21"/>
                          </w:rPr>
                          <w:t>司法案例应包括国内（含香港、澳门、台湾地区）案例及外国案例、精选案例、执法案例、古代案例、劳动仲裁、国际案例等不同地域、不同类别的案例，涉及刑事、民事、行政、海事海商、知识产权等多方面内容，还应包括各级人民法院审理、发布的判决文书。全库收录数据不低于</w:t>
                        </w:r>
                        <w:r>
                          <w:rPr>
                            <w:rFonts w:ascii="仿宋_GB2312" w:hAnsi="仿宋_GB2312" w:cs="仿宋_GB2312" w:eastAsia="仿宋_GB2312"/>
                            <w:sz w:val="21"/>
                          </w:rPr>
                          <w:t>1</w:t>
                        </w:r>
                        <w:r>
                          <w:rPr>
                            <w:rFonts w:ascii="仿宋_GB2312" w:hAnsi="仿宋_GB2312" w:cs="仿宋_GB2312" w:eastAsia="仿宋_GB2312"/>
                            <w:sz w:val="21"/>
                          </w:rPr>
                          <w:t>亿个案例。法律法规应包括国内（含香港、澳门、台湾地区）法规、外国法规、国际条约及古近代法规等内容，同时还应包含立法资料、法规解读等相关文献资料。数据库收录法规总量不低于</w:t>
                        </w:r>
                        <w:r>
                          <w:rPr>
                            <w:rFonts w:ascii="仿宋_GB2312" w:hAnsi="仿宋_GB2312" w:cs="仿宋_GB2312" w:eastAsia="仿宋_GB2312"/>
                            <w:sz w:val="21"/>
                          </w:rPr>
                          <w:t>700</w:t>
                        </w:r>
                        <w:r>
                          <w:rPr>
                            <w:rFonts w:ascii="仿宋_GB2312" w:hAnsi="仿宋_GB2312" w:cs="仿宋_GB2312" w:eastAsia="仿宋_GB2312"/>
                            <w:sz w:val="21"/>
                          </w:rPr>
                          <w:t>万部，其中国内法规应覆盖全国各个区域层级、不少于</w:t>
                        </w:r>
                        <w:r>
                          <w:rPr>
                            <w:rFonts w:ascii="仿宋_GB2312" w:hAnsi="仿宋_GB2312" w:cs="仿宋_GB2312" w:eastAsia="仿宋_GB2312"/>
                            <w:sz w:val="21"/>
                          </w:rPr>
                          <w:t>600</w:t>
                        </w:r>
                        <w:r>
                          <w:rPr>
                            <w:rFonts w:ascii="仿宋_GB2312" w:hAnsi="仿宋_GB2312" w:cs="仿宋_GB2312" w:eastAsia="仿宋_GB2312"/>
                            <w:sz w:val="21"/>
                          </w:rPr>
                          <w:t>万部。合同范本收录的合同类型不低于</w:t>
                        </w:r>
                        <w:r>
                          <w:rPr>
                            <w:rFonts w:ascii="仿宋_GB2312" w:hAnsi="仿宋_GB2312" w:cs="仿宋_GB2312" w:eastAsia="仿宋_GB2312"/>
                            <w:sz w:val="21"/>
                          </w:rPr>
                          <w:t>20</w:t>
                        </w:r>
                        <w:r>
                          <w:rPr>
                            <w:rFonts w:ascii="仿宋_GB2312" w:hAnsi="仿宋_GB2312" w:cs="仿宋_GB2312" w:eastAsia="仿宋_GB2312"/>
                            <w:sz w:val="21"/>
                          </w:rPr>
                          <w:t>种、</w:t>
                        </w:r>
                        <w:r>
                          <w:rPr>
                            <w:rFonts w:ascii="仿宋_GB2312" w:hAnsi="仿宋_GB2312" w:cs="仿宋_GB2312" w:eastAsia="仿宋_GB2312"/>
                            <w:sz w:val="21"/>
                          </w:rPr>
                          <w:t>10000</w:t>
                        </w:r>
                        <w:r>
                          <w:rPr>
                            <w:rFonts w:ascii="仿宋_GB2312" w:hAnsi="仿宋_GB2312" w:cs="仿宋_GB2312" w:eastAsia="仿宋_GB2312"/>
                            <w:sz w:val="21"/>
                          </w:rPr>
                          <w:t>部，应涉及买卖合同、房地产合同、承揽合同、建设工程合同、租赁合同等不同类型。法学论著索引、法学辞典、法律文书、法律资讯为文献资料索引数据，应包含法学专著目录索引、报纸论文索引、期刊论文索引、会议论文索引、学位论文索引等文献资料索引，法学词典应对法律专业词汇进行解释，词条不低于</w:t>
                        </w:r>
                        <w:r>
                          <w:rPr>
                            <w:rFonts w:ascii="仿宋_GB2312" w:hAnsi="仿宋_GB2312" w:cs="仿宋_GB2312" w:eastAsia="仿宋_GB2312"/>
                            <w:sz w:val="21"/>
                          </w:rPr>
                          <w:t>1</w:t>
                        </w:r>
                        <w:r>
                          <w:rPr>
                            <w:rFonts w:ascii="仿宋_GB2312" w:hAnsi="仿宋_GB2312" w:cs="仿宋_GB2312" w:eastAsia="仿宋_GB2312"/>
                            <w:sz w:val="21"/>
                          </w:rPr>
                          <w:t>万条。法律文书应包含诉讼文书、公证文书、仲裁文书、行政执行书等类型，数据量不低于</w:t>
                        </w:r>
                        <w:r>
                          <w:rPr>
                            <w:rFonts w:ascii="仿宋_GB2312" w:hAnsi="仿宋_GB2312" w:cs="仿宋_GB2312" w:eastAsia="仿宋_GB2312"/>
                            <w:sz w:val="21"/>
                          </w:rPr>
                          <w:t>2000</w:t>
                        </w:r>
                        <w:r>
                          <w:rPr>
                            <w:rFonts w:ascii="仿宋_GB2312" w:hAnsi="仿宋_GB2312" w:cs="仿宋_GB2312" w:eastAsia="仿宋_GB2312"/>
                            <w:sz w:val="21"/>
                          </w:rPr>
                          <w:t>条。法律资讯为法律资讯信息，数量不低于</w:t>
                        </w:r>
                        <w:r>
                          <w:rPr>
                            <w:rFonts w:ascii="仿宋_GB2312" w:hAnsi="仿宋_GB2312" w:cs="仿宋_GB2312" w:eastAsia="仿宋_GB2312"/>
                            <w:sz w:val="21"/>
                          </w:rPr>
                          <w:t>20000</w:t>
                        </w:r>
                        <w:r>
                          <w:rPr>
                            <w:rFonts w:ascii="仿宋_GB2312" w:hAnsi="仿宋_GB2312" w:cs="仿宋_GB2312" w:eastAsia="仿宋_GB2312"/>
                            <w:sz w:val="21"/>
                          </w:rPr>
                          <w:t>条。</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供应商须提供中国版权局出具的相关著作权证明，必须保障采购方使用其产品、服务及其任何部分不受到第三方关于侵犯专利权、商标权或工业设计权等知识产权的指控。任何第三方如果提出指控，供应商必须与第三方交涉并承担由此引发的一切法律责任和费用。</w:t>
                        </w:r>
                      </w:p>
                      <w:p>
                        <w:pPr>
                          <w:pStyle w:val="null3"/>
                          <w:jc w:val="both"/>
                        </w:pPr>
                        <w:r>
                          <w:rPr>
                            <w:rFonts w:ascii="仿宋_GB2312" w:hAnsi="仿宋_GB2312" w:cs="仿宋_GB2312" w:eastAsia="仿宋_GB2312"/>
                            <w:sz w:val="21"/>
                          </w:rPr>
                          <w:t>技术要求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具备互动检索、聚类检索功能。实现法规、案例、文献等各类法律信息体系的互动互联，用户界面友好。</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以远程包库访问方式提供服务，无用户并发数限制。</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提供的中文数据库内容能够满足电脑端的使用，能够保障采购人指定用户以</w:t>
                        </w:r>
                        <w:r>
                          <w:rPr>
                            <w:rFonts w:ascii="仿宋_GB2312" w:hAnsi="仿宋_GB2312" w:cs="仿宋_GB2312" w:eastAsia="仿宋_GB2312"/>
                            <w:sz w:val="21"/>
                          </w:rPr>
                          <w:t>IP</w:t>
                        </w:r>
                        <w:r>
                          <w:rPr>
                            <w:rFonts w:ascii="仿宋_GB2312" w:hAnsi="仿宋_GB2312" w:cs="仿宋_GB2312" w:eastAsia="仿宋_GB2312"/>
                            <w:sz w:val="21"/>
                          </w:rPr>
                          <w:t>授权或认证登陆的方式正常访问。</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提供的软件拥有合法版权证明，不存在任何侵权行为。</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提供的中文数据库需要有中文资源内容，且每个版本内容清晰，能够适配电脑的阅读。</w:t>
                        </w:r>
                      </w:p>
                      <w:p>
                        <w:pPr>
                          <w:pStyle w:val="null3"/>
                          <w:jc w:val="both"/>
                        </w:pPr>
                        <w:r>
                          <w:rPr>
                            <w:rFonts w:ascii="仿宋_GB2312" w:hAnsi="仿宋_GB2312" w:cs="仿宋_GB2312" w:eastAsia="仿宋_GB2312"/>
                            <w:sz w:val="21"/>
                          </w:rPr>
                          <w:t>服务要求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为采购人提供验收数据库必须的电子版资源列表，配合采购人的数字资源统计提供必要的信息。</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每年不少于两次的读者推广活动。</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延安时期中共中央机关报全文数据库</w:t>
                        </w:r>
                      </w:p>
                      <w:p>
                        <w:pPr>
                          <w:pStyle w:val="null3"/>
                          <w:jc w:val="both"/>
                        </w:pPr>
                        <w:r>
                          <w:rPr>
                            <w:rFonts w:ascii="仿宋_GB2312" w:hAnsi="仿宋_GB2312" w:cs="仿宋_GB2312" w:eastAsia="仿宋_GB2312"/>
                            <w:sz w:val="21"/>
                          </w:rPr>
                          <w:t>一套</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资源要求</w:t>
                        </w:r>
                      </w:p>
                      <w:p>
                        <w:pPr>
                          <w:pStyle w:val="null3"/>
                          <w:jc w:val="both"/>
                        </w:pPr>
                        <w:r>
                          <w:rPr>
                            <w:rFonts w:ascii="仿宋_GB2312" w:hAnsi="仿宋_GB2312" w:cs="仿宋_GB2312" w:eastAsia="仿宋_GB2312"/>
                            <w:sz w:val="21"/>
                          </w:rPr>
                          <w:t>数据库需包含《红色中华》《新中华报》《解放日报》，报纸库内容涵盖延安时期政治、军事、社会、经济、文化等方面。需提供文字不少于</w:t>
                        </w:r>
                        <w:r>
                          <w:rPr>
                            <w:rFonts w:ascii="仿宋_GB2312" w:hAnsi="仿宋_GB2312" w:cs="仿宋_GB2312" w:eastAsia="仿宋_GB2312"/>
                            <w:sz w:val="21"/>
                          </w:rPr>
                          <w:t>8500</w:t>
                        </w:r>
                        <w:r>
                          <w:rPr>
                            <w:rFonts w:ascii="仿宋_GB2312" w:hAnsi="仿宋_GB2312" w:cs="仿宋_GB2312" w:eastAsia="仿宋_GB2312"/>
                            <w:sz w:val="21"/>
                          </w:rPr>
                          <w:t>万字，版面不少于</w:t>
                        </w:r>
                        <w:r>
                          <w:rPr>
                            <w:rFonts w:ascii="仿宋_GB2312" w:hAnsi="仿宋_GB2312" w:cs="仿宋_GB2312" w:eastAsia="仿宋_GB2312"/>
                            <w:sz w:val="21"/>
                          </w:rPr>
                          <w:t>1.1</w:t>
                        </w:r>
                        <w:r>
                          <w:rPr>
                            <w:rFonts w:ascii="仿宋_GB2312" w:hAnsi="仿宋_GB2312" w:cs="仿宋_GB2312" w:eastAsia="仿宋_GB2312"/>
                            <w:sz w:val="21"/>
                          </w:rPr>
                          <w:t>万个，文章不少于</w:t>
                        </w:r>
                        <w:r>
                          <w:rPr>
                            <w:rFonts w:ascii="仿宋_GB2312" w:hAnsi="仿宋_GB2312" w:cs="仿宋_GB2312" w:eastAsia="仿宋_GB2312"/>
                            <w:sz w:val="21"/>
                          </w:rPr>
                          <w:t>11</w:t>
                        </w:r>
                        <w:r>
                          <w:rPr>
                            <w:rFonts w:ascii="仿宋_GB2312" w:hAnsi="仿宋_GB2312" w:cs="仿宋_GB2312" w:eastAsia="仿宋_GB2312"/>
                            <w:sz w:val="21"/>
                          </w:rPr>
                          <w:t>万篇。</w:t>
                        </w:r>
                      </w:p>
                      <w:p>
                        <w:pPr>
                          <w:pStyle w:val="null3"/>
                          <w:jc w:val="both"/>
                        </w:pPr>
                        <w:r>
                          <w:rPr>
                            <w:rFonts w:ascii="仿宋_GB2312" w:hAnsi="仿宋_GB2312" w:cs="仿宋_GB2312" w:eastAsia="仿宋_GB2312"/>
                            <w:sz w:val="21"/>
                          </w:rPr>
                          <w:t>技术要求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图文对照功能。使用者除可以通过期、版、篇的目次查阅报纸内容外，还可以通过点击报纸某一区域，对照阅读其简体全文。</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检索功能。数据库应具备题名、作者、关键词、主题词检索方式及全文检索功能，可以使研究者获取报纸中任何细碎的线索。</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主题分类导航功能。数据库应根据延安时期的政治、经济、文化等特征，对报纸的内容进行主题分类，方便用户浏览研究某一专题的内容信息。</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非文字部分展示。数据库应对报纸中珍贵的非单一文字部分进行了切分，以图片、地图、书法、曲谱库等形式单独呈现。</w:t>
                        </w:r>
                      </w:p>
                      <w:p>
                        <w:pPr>
                          <w:pStyle w:val="null3"/>
                          <w:jc w:val="both"/>
                        </w:pPr>
                        <w:r>
                          <w:rPr>
                            <w:rFonts w:ascii="仿宋_GB2312" w:hAnsi="仿宋_GB2312" w:cs="仿宋_GB2312" w:eastAsia="仿宋_GB2312"/>
                            <w:sz w:val="21"/>
                          </w:rPr>
                          <w:t>技术要求：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符合国际元数据标准、</w:t>
                        </w:r>
                        <w:r>
                          <w:rPr>
                            <w:rFonts w:ascii="仿宋_GB2312" w:hAnsi="仿宋_GB2312" w:cs="仿宋_GB2312" w:eastAsia="仿宋_GB2312"/>
                            <w:sz w:val="21"/>
                          </w:rPr>
                          <w:t>CALIS</w:t>
                        </w:r>
                        <w:r>
                          <w:rPr>
                            <w:rFonts w:ascii="仿宋_GB2312" w:hAnsi="仿宋_GB2312" w:cs="仿宋_GB2312" w:eastAsia="仿宋_GB2312"/>
                            <w:sz w:val="21"/>
                          </w:rPr>
                          <w:t>相关标准规范、相关中国数字图书馆标准规范以及</w:t>
                        </w:r>
                        <w:r>
                          <w:rPr>
                            <w:rFonts w:ascii="仿宋_GB2312" w:hAnsi="仿宋_GB2312" w:cs="仿宋_GB2312" w:eastAsia="仿宋_GB2312"/>
                            <w:sz w:val="21"/>
                          </w:rPr>
                          <w:t>DC</w:t>
                        </w:r>
                        <w:r>
                          <w:rPr>
                            <w:rFonts w:ascii="仿宋_GB2312" w:hAnsi="仿宋_GB2312" w:cs="仿宋_GB2312" w:eastAsia="仿宋_GB2312"/>
                            <w:sz w:val="21"/>
                          </w:rPr>
                          <w:t>、</w:t>
                        </w:r>
                        <w:r>
                          <w:rPr>
                            <w:rFonts w:ascii="仿宋_GB2312" w:hAnsi="仿宋_GB2312" w:cs="仿宋_GB2312" w:eastAsia="仿宋_GB2312"/>
                            <w:sz w:val="21"/>
                          </w:rPr>
                          <w:t>HTTP</w:t>
                        </w:r>
                        <w:r>
                          <w:rPr>
                            <w:rFonts w:ascii="仿宋_GB2312" w:hAnsi="仿宋_GB2312" w:cs="仿宋_GB2312" w:eastAsia="仿宋_GB2312"/>
                            <w:sz w:val="21"/>
                          </w:rPr>
                          <w:t>、</w:t>
                        </w:r>
                        <w:r>
                          <w:rPr>
                            <w:rFonts w:ascii="仿宋_GB2312" w:hAnsi="仿宋_GB2312" w:cs="仿宋_GB2312" w:eastAsia="仿宋_GB2312"/>
                            <w:sz w:val="21"/>
                          </w:rPr>
                          <w:t>Z39.50</w:t>
                        </w:r>
                        <w:r>
                          <w:rPr>
                            <w:rFonts w:ascii="仿宋_GB2312" w:hAnsi="仿宋_GB2312" w:cs="仿宋_GB2312" w:eastAsia="仿宋_GB2312"/>
                            <w:sz w:val="21"/>
                          </w:rPr>
                          <w:t>、</w:t>
                        </w:r>
                        <w:r>
                          <w:rPr>
                            <w:rFonts w:ascii="仿宋_GB2312" w:hAnsi="仿宋_GB2312" w:cs="仿宋_GB2312" w:eastAsia="仿宋_GB2312"/>
                            <w:sz w:val="21"/>
                          </w:rPr>
                          <w:t>RDF</w:t>
                        </w:r>
                        <w:r>
                          <w:rPr>
                            <w:rFonts w:ascii="仿宋_GB2312" w:hAnsi="仿宋_GB2312" w:cs="仿宋_GB2312" w:eastAsia="仿宋_GB2312"/>
                            <w:sz w:val="21"/>
                          </w:rPr>
                          <w:t>、</w:t>
                        </w:r>
                        <w:r>
                          <w:rPr>
                            <w:rFonts w:ascii="仿宋_GB2312" w:hAnsi="仿宋_GB2312" w:cs="仿宋_GB2312" w:eastAsia="仿宋_GB2312"/>
                            <w:sz w:val="21"/>
                          </w:rPr>
                          <w:t>OAI</w:t>
                        </w:r>
                        <w:r>
                          <w:rPr>
                            <w:rFonts w:ascii="仿宋_GB2312" w:hAnsi="仿宋_GB2312" w:cs="仿宋_GB2312" w:eastAsia="仿宋_GB2312"/>
                            <w:sz w:val="21"/>
                          </w:rPr>
                          <w:t>、</w:t>
                        </w:r>
                        <w:r>
                          <w:rPr>
                            <w:rFonts w:ascii="仿宋_GB2312" w:hAnsi="仿宋_GB2312" w:cs="仿宋_GB2312" w:eastAsia="仿宋_GB2312"/>
                            <w:sz w:val="21"/>
                          </w:rPr>
                          <w:t>MARC/CNMARC</w:t>
                        </w:r>
                        <w:r>
                          <w:rPr>
                            <w:rFonts w:ascii="仿宋_GB2312" w:hAnsi="仿宋_GB2312" w:cs="仿宋_GB2312" w:eastAsia="仿宋_GB2312"/>
                            <w:sz w:val="21"/>
                          </w:rPr>
                          <w:t>、</w:t>
                        </w:r>
                        <w:r>
                          <w:rPr>
                            <w:rFonts w:ascii="仿宋_GB2312" w:hAnsi="仿宋_GB2312" w:cs="仿宋_GB2312" w:eastAsia="仿宋_GB2312"/>
                            <w:sz w:val="21"/>
                          </w:rPr>
                          <w:t>OpenUrl</w:t>
                        </w:r>
                        <w:r>
                          <w:rPr>
                            <w:rFonts w:ascii="仿宋_GB2312" w:hAnsi="仿宋_GB2312" w:cs="仿宋_GB2312" w:eastAsia="仿宋_GB2312"/>
                            <w:sz w:val="21"/>
                          </w:rPr>
                          <w:t>、</w:t>
                        </w:r>
                        <w:r>
                          <w:rPr>
                            <w:rFonts w:ascii="仿宋_GB2312" w:hAnsi="仿宋_GB2312" w:cs="仿宋_GB2312" w:eastAsia="仿宋_GB2312"/>
                            <w:sz w:val="21"/>
                          </w:rPr>
                          <w:t>XML</w:t>
                        </w:r>
                        <w:r>
                          <w:rPr>
                            <w:rFonts w:ascii="仿宋_GB2312" w:hAnsi="仿宋_GB2312" w:cs="仿宋_GB2312" w:eastAsia="仿宋_GB2312"/>
                            <w:sz w:val="21"/>
                          </w:rPr>
                          <w:t>等标准和协议，结合原文献特点处理题名、作者、报纸名称、出版时间、期、版、栏目、主题词、关键词、图及热点信息，方便检索和展示。</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符合国际通用计算机字符编码标准</w:t>
                        </w:r>
                        <w:r>
                          <w:rPr>
                            <w:rFonts w:ascii="仿宋_GB2312" w:hAnsi="仿宋_GB2312" w:cs="仿宋_GB2312" w:eastAsia="仿宋_GB2312"/>
                            <w:sz w:val="21"/>
                          </w:rPr>
                          <w:t>Unicode(IS0/IEC10646)</w:t>
                        </w:r>
                        <w:r>
                          <w:rPr>
                            <w:rFonts w:ascii="仿宋_GB2312" w:hAnsi="仿宋_GB2312" w:cs="仿宋_GB2312" w:eastAsia="仿宋_GB2312"/>
                            <w:sz w:val="21"/>
                          </w:rPr>
                          <w:t>等；符合国家信息交换用汉字编码字符集</w:t>
                        </w:r>
                        <w:r>
                          <w:rPr>
                            <w:rFonts w:ascii="仿宋_GB2312" w:hAnsi="仿宋_GB2312" w:cs="仿宋_GB2312" w:eastAsia="仿宋_GB2312"/>
                            <w:sz w:val="21"/>
                          </w:rPr>
                          <w:t>(GB2312)</w:t>
                        </w:r>
                        <w:r>
                          <w:rPr>
                            <w:rFonts w:ascii="仿宋_GB2312" w:hAnsi="仿宋_GB2312" w:cs="仿宋_GB2312" w:eastAsia="仿宋_GB2312"/>
                            <w:sz w:val="21"/>
                          </w:rPr>
                          <w:t>、信息技术</w:t>
                        </w:r>
                        <w:r>
                          <w:rPr>
                            <w:rFonts w:ascii="仿宋_GB2312" w:hAnsi="仿宋_GB2312" w:cs="仿宋_GB2312" w:eastAsia="仿宋_GB2312"/>
                            <w:sz w:val="21"/>
                          </w:rPr>
                          <w:t>-</w:t>
                        </w:r>
                        <w:r>
                          <w:rPr>
                            <w:rFonts w:ascii="仿宋_GB2312" w:hAnsi="仿宋_GB2312" w:cs="仿宋_GB2312" w:eastAsia="仿宋_GB2312"/>
                            <w:sz w:val="21"/>
                          </w:rPr>
                          <w:t>通用多八位编码字符集</w:t>
                        </w:r>
                        <w:r>
                          <w:rPr>
                            <w:rFonts w:ascii="仿宋_GB2312" w:hAnsi="仿宋_GB2312" w:cs="仿宋_GB2312" w:eastAsia="仿宋_GB2312"/>
                            <w:sz w:val="21"/>
                          </w:rPr>
                          <w:t>(UCS)(GB13000)</w:t>
                        </w:r>
                        <w:r>
                          <w:rPr>
                            <w:rFonts w:ascii="仿宋_GB2312" w:hAnsi="仿宋_GB2312" w:cs="仿宋_GB2312" w:eastAsia="仿宋_GB2312"/>
                            <w:sz w:val="21"/>
                          </w:rPr>
                          <w:t>、信息交换用汉字编码字符集基本集扩充</w:t>
                        </w:r>
                        <w:r>
                          <w:rPr>
                            <w:rFonts w:ascii="仿宋_GB2312" w:hAnsi="仿宋_GB2312" w:cs="仿宋_GB2312" w:eastAsia="仿宋_GB2312"/>
                            <w:sz w:val="21"/>
                          </w:rPr>
                          <w:t>(GB18030)</w:t>
                        </w:r>
                        <w:r>
                          <w:rPr>
                            <w:rFonts w:ascii="仿宋_GB2312" w:hAnsi="仿宋_GB2312" w:cs="仿宋_GB2312" w:eastAsia="仿宋_GB2312"/>
                            <w:sz w:val="21"/>
                          </w:rPr>
                          <w:t>等标准。</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要求全文均为汉字简体，</w:t>
                        </w:r>
                        <w:r>
                          <w:rPr>
                            <w:rFonts w:ascii="仿宋_GB2312" w:hAnsi="仿宋_GB2312" w:cs="仿宋_GB2312" w:eastAsia="仿宋_GB2312"/>
                            <w:sz w:val="21"/>
                          </w:rPr>
                          <w:t>TXT</w:t>
                        </w:r>
                        <w:r>
                          <w:rPr>
                            <w:rFonts w:ascii="仿宋_GB2312" w:hAnsi="仿宋_GB2312" w:cs="仿宋_GB2312" w:eastAsia="仿宋_GB2312"/>
                            <w:sz w:val="21"/>
                          </w:rPr>
                          <w:t>文本格式：对繁体字、异体字、错误字、模糊不清的字，采取规定的处理规则，繁简字、异体字转换需符合繁简字转换标准，方便用户使用。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全文错误率不得超过</w:t>
                        </w:r>
                        <w:r>
                          <w:rPr>
                            <w:rFonts w:ascii="仿宋_GB2312" w:hAnsi="仿宋_GB2312" w:cs="仿宋_GB2312" w:eastAsia="仿宋_GB2312"/>
                            <w:sz w:val="21"/>
                          </w:rPr>
                          <w:t>3/10000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报纸名称、标题、作者、出版时间、期、版、栏目标引匹配正确率</w:t>
                        </w:r>
                        <w:r>
                          <w:rPr>
                            <w:rFonts w:ascii="仿宋_GB2312" w:hAnsi="仿宋_GB2312" w:cs="仿宋_GB2312" w:eastAsia="仿宋_GB2312"/>
                            <w:sz w:val="21"/>
                          </w:rPr>
                          <w:t>100%</w:t>
                        </w:r>
                        <w:r>
                          <w:rPr>
                            <w:rFonts w:ascii="仿宋_GB2312" w:hAnsi="仿宋_GB2312" w:cs="仿宋_GB2312" w:eastAsia="仿宋_GB2312"/>
                            <w:sz w:val="21"/>
                          </w:rPr>
                          <w:t>；报纸名称、标题、作者、出版时间、期、版、栏目中的文字录入错误不能超过万分之一。</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分类按照原《解放日报》索引进行归类，即马克思列宁主义、中国共产党、中国政治形势、中国对外关系、抗日战争、解放战争、苏区、国民党统治区、国际关系、第二次世界大战、各国社会政治、社论等</w:t>
                        </w:r>
                        <w:r>
                          <w:rPr>
                            <w:rFonts w:ascii="仿宋_GB2312" w:hAnsi="仿宋_GB2312" w:cs="仿宋_GB2312" w:eastAsia="仿宋_GB2312"/>
                            <w:sz w:val="21"/>
                          </w:rPr>
                          <w:t>12</w:t>
                        </w:r>
                        <w:r>
                          <w:rPr>
                            <w:rFonts w:ascii="仿宋_GB2312" w:hAnsi="仿宋_GB2312" w:cs="仿宋_GB2312" w:eastAsia="仿宋_GB2312"/>
                            <w:sz w:val="21"/>
                          </w:rPr>
                          <w:t>个大类。匹配错误率不能超过</w:t>
                        </w:r>
                        <w:r>
                          <w:rPr>
                            <w:rFonts w:ascii="仿宋_GB2312" w:hAnsi="仿宋_GB2312" w:cs="仿宋_GB2312" w:eastAsia="仿宋_GB2312"/>
                            <w:sz w:val="21"/>
                          </w:rPr>
                          <w:t>3/1000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切图及热点选取，鼠标停留在该区域时，显示题名文本，点击该图区域，显示文本全文；切割图与题名、文本匹配，正确率</w:t>
                        </w:r>
                        <w:r>
                          <w:rPr>
                            <w:rFonts w:ascii="仿宋_GB2312" w:hAnsi="仿宋_GB2312" w:cs="仿宋_GB2312" w:eastAsia="仿宋_GB2312"/>
                            <w:sz w:val="21"/>
                          </w:rPr>
                          <w:t>100%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服务要求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访问服务承诺。故障反应时间不超过</w:t>
                        </w:r>
                        <w:r>
                          <w:rPr>
                            <w:rFonts w:ascii="仿宋_GB2312" w:hAnsi="仿宋_GB2312" w:cs="仿宋_GB2312" w:eastAsia="仿宋_GB2312"/>
                            <w:sz w:val="21"/>
                          </w:rPr>
                          <w:t xml:space="preserve">2 </w:t>
                        </w:r>
                        <w:r>
                          <w:rPr>
                            <w:rFonts w:ascii="仿宋_GB2312" w:hAnsi="仿宋_GB2312" w:cs="仿宋_GB2312" w:eastAsia="仿宋_GB2312"/>
                            <w:sz w:val="21"/>
                          </w:rPr>
                          <w:t>小时，故障解决时间不超过</w:t>
                        </w:r>
                        <w:r>
                          <w:rPr>
                            <w:rFonts w:ascii="仿宋_GB2312" w:hAnsi="仿宋_GB2312" w:cs="仿宋_GB2312" w:eastAsia="仿宋_GB2312"/>
                            <w:sz w:val="21"/>
                          </w:rPr>
                          <w:t>48</w:t>
                        </w:r>
                        <w:r>
                          <w:rPr>
                            <w:rFonts w:ascii="仿宋_GB2312" w:hAnsi="仿宋_GB2312" w:cs="仿宋_GB2312" w:eastAsia="仿宋_GB2312"/>
                            <w:sz w:val="21"/>
                          </w:rPr>
                          <w:t>小时。定期回访用户，了解数据库使用情况及用户的意见和建议。根据用户要求，提供客观，有效的使用统计报告。</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培训及宣传。配合采购人安排，在服务期内至少进行一次培训或宣传讲座等活动。</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服务质量标准。数据库代理商必须监督数据库出版商</w:t>
                        </w:r>
                        <w:r>
                          <w:rPr>
                            <w:rFonts w:ascii="仿宋_GB2312" w:hAnsi="仿宋_GB2312" w:cs="仿宋_GB2312" w:eastAsia="仿宋_GB2312"/>
                            <w:sz w:val="21"/>
                          </w:rPr>
                          <w:t>/</w:t>
                        </w:r>
                        <w:r>
                          <w:rPr>
                            <w:rFonts w:ascii="仿宋_GB2312" w:hAnsi="仿宋_GB2312" w:cs="仿宋_GB2312" w:eastAsia="仿宋_GB2312"/>
                            <w:sz w:val="21"/>
                          </w:rPr>
                          <w:t>数据服务提供商按合同约定向用户提供服务。数据库代理商督促数据库出版商</w:t>
                        </w:r>
                        <w:r>
                          <w:rPr>
                            <w:rFonts w:ascii="仿宋_GB2312" w:hAnsi="仿宋_GB2312" w:cs="仿宋_GB2312" w:eastAsia="仿宋_GB2312"/>
                            <w:sz w:val="21"/>
                          </w:rPr>
                          <w:t>/</w:t>
                        </w:r>
                        <w:r>
                          <w:rPr>
                            <w:rFonts w:ascii="仿宋_GB2312" w:hAnsi="仿宋_GB2312" w:cs="仿宋_GB2312" w:eastAsia="仿宋_GB2312"/>
                            <w:sz w:val="21"/>
                          </w:rPr>
                          <w:t>数据服务提供商按照合同约定的服务产品提供符合行业标准的服务质量。如数据库出版商</w:t>
                        </w:r>
                        <w:r>
                          <w:rPr>
                            <w:rFonts w:ascii="仿宋_GB2312" w:hAnsi="仿宋_GB2312" w:cs="仿宋_GB2312" w:eastAsia="仿宋_GB2312"/>
                            <w:sz w:val="21"/>
                          </w:rPr>
                          <w:t>/</w:t>
                        </w:r>
                        <w:r>
                          <w:rPr>
                            <w:rFonts w:ascii="仿宋_GB2312" w:hAnsi="仿宋_GB2312" w:cs="仿宋_GB2312" w:eastAsia="仿宋_GB2312"/>
                            <w:sz w:val="21"/>
                          </w:rPr>
                          <w:t>数据服务提供商出现服务中断或暂停，应及时通知用户，且须尽快恢复服务。如数据库出版商</w:t>
                        </w:r>
                        <w:r>
                          <w:rPr>
                            <w:rFonts w:ascii="仿宋_GB2312" w:hAnsi="仿宋_GB2312" w:cs="仿宋_GB2312" w:eastAsia="仿宋_GB2312"/>
                            <w:sz w:val="21"/>
                          </w:rPr>
                          <w:t>/</w:t>
                        </w:r>
                        <w:r>
                          <w:rPr>
                            <w:rFonts w:ascii="仿宋_GB2312" w:hAnsi="仿宋_GB2312" w:cs="仿宋_GB2312" w:eastAsia="仿宋_GB2312"/>
                            <w:sz w:val="21"/>
                          </w:rPr>
                          <w:t>数据服务提供商因自身原因在合同规定范围内单方面终止服务，数据库代理商必须采取一切合法的办法，按照合同约定，恢复用户对数据访问的服务。</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学术资源搜索系统</w:t>
                        </w:r>
                      </w:p>
                      <w:p>
                        <w:pPr>
                          <w:pStyle w:val="null3"/>
                          <w:jc w:val="both"/>
                        </w:pPr>
                        <w:r>
                          <w:rPr>
                            <w:rFonts w:ascii="仿宋_GB2312" w:hAnsi="仿宋_GB2312" w:cs="仿宋_GB2312" w:eastAsia="仿宋_GB2312"/>
                            <w:sz w:val="21"/>
                          </w:rPr>
                          <w:t>一套</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技术要求</w:t>
                        </w:r>
                      </w:p>
                      <w:p>
                        <w:pPr>
                          <w:pStyle w:val="null3"/>
                          <w:jc w:val="both"/>
                        </w:pPr>
                        <w:r>
                          <w:rPr>
                            <w:rFonts w:ascii="仿宋_GB2312" w:hAnsi="仿宋_GB2312" w:cs="仿宋_GB2312" w:eastAsia="仿宋_GB2312"/>
                            <w:sz w:val="21"/>
                          </w:rPr>
                          <w:t>支持简体字</w:t>
                        </w:r>
                        <w:r>
                          <w:rPr>
                            <w:rFonts w:ascii="仿宋_GB2312" w:hAnsi="仿宋_GB2312" w:cs="仿宋_GB2312" w:eastAsia="仿宋_GB2312"/>
                            <w:sz w:val="21"/>
                          </w:rPr>
                          <w:t>/</w:t>
                        </w:r>
                        <w:r>
                          <w:rPr>
                            <w:rFonts w:ascii="仿宋_GB2312" w:hAnsi="仿宋_GB2312" w:cs="仿宋_GB2312" w:eastAsia="仿宋_GB2312"/>
                            <w:sz w:val="21"/>
                          </w:rPr>
                          <w:t>繁体字检索，并且在检索时，支持简体字</w:t>
                        </w:r>
                        <w:r>
                          <w:rPr>
                            <w:rFonts w:ascii="仿宋_GB2312" w:hAnsi="仿宋_GB2312" w:cs="仿宋_GB2312" w:eastAsia="仿宋_GB2312"/>
                            <w:sz w:val="21"/>
                          </w:rPr>
                          <w:t>/</w:t>
                        </w:r>
                        <w:r>
                          <w:rPr>
                            <w:rFonts w:ascii="仿宋_GB2312" w:hAnsi="仿宋_GB2312" w:cs="仿宋_GB2312" w:eastAsia="仿宋_GB2312"/>
                            <w:sz w:val="21"/>
                          </w:rPr>
                          <w:t>繁体字的同义转换；支持空检索，并显示空检条件下整体数据量，以及各文献类型包括图书、期刊、学位等数据量，各年份收录量等；提供简单检索、并支持</w:t>
                        </w:r>
                        <w:r>
                          <w:rPr>
                            <w:rFonts w:ascii="仿宋_GB2312" w:hAnsi="仿宋_GB2312" w:cs="仿宋_GB2312" w:eastAsia="仿宋_GB2312"/>
                            <w:sz w:val="21"/>
                          </w:rPr>
                          <w:t>google like</w:t>
                        </w:r>
                        <w:r>
                          <w:rPr>
                            <w:rFonts w:ascii="仿宋_GB2312" w:hAnsi="仿宋_GB2312" w:cs="仿宋_GB2312" w:eastAsia="仿宋_GB2312"/>
                            <w:sz w:val="21"/>
                          </w:rPr>
                          <w:t>检索方式，如</w:t>
                        </w:r>
                        <w:r>
                          <w:rPr>
                            <w:rFonts w:ascii="仿宋_GB2312" w:hAnsi="仿宋_GB2312" w:cs="仿宋_GB2312" w:eastAsia="仿宋_GB2312"/>
                            <w:sz w:val="21"/>
                          </w:rPr>
                          <w:t>date</w:t>
                        </w:r>
                        <w:r>
                          <w:rPr>
                            <w:rFonts w:ascii="仿宋_GB2312" w:hAnsi="仿宋_GB2312" w:cs="仿宋_GB2312" w:eastAsia="仿宋_GB2312"/>
                            <w:sz w:val="21"/>
                          </w:rPr>
                          <w:t>、</w:t>
                        </w:r>
                        <w:r>
                          <w:rPr>
                            <w:rFonts w:ascii="仿宋_GB2312" w:hAnsi="仿宋_GB2312" w:cs="仿宋_GB2312" w:eastAsia="仿宋_GB2312"/>
                            <w:sz w:val="21"/>
                          </w:rPr>
                          <w:t>author</w:t>
                        </w:r>
                        <w:r>
                          <w:rPr>
                            <w:rFonts w:ascii="仿宋_GB2312" w:hAnsi="仿宋_GB2312" w:cs="仿宋_GB2312" w:eastAsia="仿宋_GB2312"/>
                            <w:sz w:val="21"/>
                          </w:rPr>
                          <w:t>、</w:t>
                        </w:r>
                        <w:r>
                          <w:rPr>
                            <w:rFonts w:ascii="仿宋_GB2312" w:hAnsi="仿宋_GB2312" w:cs="仿宋_GB2312" w:eastAsia="仿宋_GB2312"/>
                            <w:sz w:val="21"/>
                          </w:rPr>
                          <w:t>title</w:t>
                        </w:r>
                        <w:r>
                          <w:rPr>
                            <w:rFonts w:ascii="仿宋_GB2312" w:hAnsi="仿宋_GB2312" w:cs="仿宋_GB2312" w:eastAsia="仿宋_GB2312"/>
                            <w:sz w:val="21"/>
                          </w:rPr>
                          <w:t>等检索方式；提供二次检索，支持在当前检索结果下再次搜索；持按照单独文献类型进行筛选，呈现该文献类型下对应的分面聚类，并显示每个分面聚类的文献数量，分面聚类可支持复选；提供智能检索，如自动匹配检索词曾用名、学名、全称等；以及检索作者、作者机构，自动匹配作者或作者机构字段；提供高级检索，并支持精确</w:t>
                        </w:r>
                        <w:r>
                          <w:rPr>
                            <w:rFonts w:ascii="仿宋_GB2312" w:hAnsi="仿宋_GB2312" w:cs="仿宋_GB2312" w:eastAsia="仿宋_GB2312"/>
                            <w:sz w:val="21"/>
                          </w:rPr>
                          <w:t>/</w:t>
                        </w:r>
                        <w:r>
                          <w:rPr>
                            <w:rFonts w:ascii="仿宋_GB2312" w:hAnsi="仿宋_GB2312" w:cs="仿宋_GB2312" w:eastAsia="仿宋_GB2312"/>
                            <w:sz w:val="21"/>
                          </w:rPr>
                          <w:t>模糊两种匹配方式，支持多种字段与、或、非逻辑检索，且各类文献特殊字段检索；提供专业检索，支持多个字段布尔逻辑表达式检索；支持部分分面聚类扩展到二级分类，如作者机构、学科分类等，同时二级分类同样支持复选；提供各种文献的丰富图形化信息展示，同时图书、期刊文献封面显示，且能放大显示；内置期刊导航，可显示该期刊按年代的完整导航，可限定期刊某一期的所有篇目文献；内置报纸导航，可显示该报纸按年代的完整导航，可限定报纸某一月某一日的所有文献；提供期刊刊种导航，支持对期刊进行</w:t>
                        </w:r>
                        <w:r>
                          <w:rPr>
                            <w:rFonts w:ascii="仿宋_GB2312" w:hAnsi="仿宋_GB2312" w:cs="仿宋_GB2312" w:eastAsia="仿宋_GB2312"/>
                            <w:sz w:val="21"/>
                          </w:rPr>
                          <w:t>OA</w:t>
                        </w:r>
                        <w:r>
                          <w:rPr>
                            <w:rFonts w:ascii="仿宋_GB2312" w:hAnsi="仿宋_GB2312" w:cs="仿宋_GB2312" w:eastAsia="仿宋_GB2312"/>
                            <w:sz w:val="21"/>
                          </w:rPr>
                          <w:t>刊、语种、教育部学科、首字母、重要期刊、</w:t>
                        </w:r>
                        <w:r>
                          <w:rPr>
                            <w:rFonts w:ascii="仿宋_GB2312" w:hAnsi="仿宋_GB2312" w:cs="仿宋_GB2312" w:eastAsia="仿宋_GB2312"/>
                            <w:sz w:val="21"/>
                          </w:rPr>
                          <w:t>JCR</w:t>
                        </w:r>
                        <w:r>
                          <w:rPr>
                            <w:rFonts w:ascii="仿宋_GB2312" w:hAnsi="仿宋_GB2312" w:cs="仿宋_GB2312" w:eastAsia="仿宋_GB2312"/>
                            <w:sz w:val="21"/>
                          </w:rPr>
                          <w:t>分区、出版周期的聚类筛选，支持对刊名、主办单位、</w:t>
                        </w:r>
                        <w:r>
                          <w:rPr>
                            <w:rFonts w:ascii="仿宋_GB2312" w:hAnsi="仿宋_GB2312" w:cs="仿宋_GB2312" w:eastAsia="仿宋_GB2312"/>
                            <w:sz w:val="21"/>
                          </w:rPr>
                          <w:t>ISSN</w:t>
                        </w:r>
                        <w:r>
                          <w:rPr>
                            <w:rFonts w:ascii="仿宋_GB2312" w:hAnsi="仿宋_GB2312" w:cs="仿宋_GB2312" w:eastAsia="仿宋_GB2312"/>
                            <w:sz w:val="21"/>
                          </w:rPr>
                          <w:t>、</w:t>
                        </w:r>
                        <w:r>
                          <w:rPr>
                            <w:rFonts w:ascii="仿宋_GB2312" w:hAnsi="仿宋_GB2312" w:cs="仿宋_GB2312" w:eastAsia="仿宋_GB2312"/>
                            <w:sz w:val="21"/>
                          </w:rPr>
                          <w:t>CN</w:t>
                        </w:r>
                        <w:r>
                          <w:rPr>
                            <w:rFonts w:ascii="仿宋_GB2312" w:hAnsi="仿宋_GB2312" w:cs="仿宋_GB2312" w:eastAsia="仿宋_GB2312"/>
                            <w:sz w:val="21"/>
                          </w:rPr>
                          <w:t>号等检索字段进行检索，可按照年卷期的导航方式显示刊物篇目级数据；提供机构导航，展示机构现行名称和曾用名</w:t>
                        </w:r>
                        <w:r>
                          <w:rPr>
                            <w:rFonts w:ascii="仿宋_GB2312" w:hAnsi="仿宋_GB2312" w:cs="仿宋_GB2312" w:eastAsia="仿宋_GB2312"/>
                            <w:sz w:val="21"/>
                          </w:rPr>
                          <w:t>/</w:t>
                        </w:r>
                        <w:r>
                          <w:rPr>
                            <w:rFonts w:ascii="仿宋_GB2312" w:hAnsi="仿宋_GB2312" w:cs="仿宋_GB2312" w:eastAsia="仿宋_GB2312"/>
                            <w:sz w:val="21"/>
                          </w:rPr>
                          <w:t>别名，可按照机构名称检索出对应的文献结果；整合图书馆纸电资源，实现同一条数据在资源层面做去重，将纸质获取途径和电子获取途径进行联合揭示，实现图书馆纸电资源的统一检索和资源获取服务，打造图书馆纸电一体资源目录体系；支持对不同资源混合排序，如支持学术性、相关性、馆藏优先、时间升降序等排序方式；提供对单篇文章收藏、分享、导出的功能；提供全国馆藏揭示，展示此资源被图书馆收录的情况，支持按省份地区和单位类型浏览；提供摘要和列表两种检索结果显示方式；根据检索结果，提供知识点</w:t>
                        </w:r>
                        <w:r>
                          <w:rPr>
                            <w:rFonts w:ascii="仿宋_GB2312" w:hAnsi="仿宋_GB2312" w:cs="仿宋_GB2312" w:eastAsia="仿宋_GB2312"/>
                            <w:sz w:val="21"/>
                          </w:rPr>
                          <w:t>-</w:t>
                        </w:r>
                        <w:r>
                          <w:rPr>
                            <w:rFonts w:ascii="仿宋_GB2312" w:hAnsi="仿宋_GB2312" w:cs="仿宋_GB2312" w:eastAsia="仿宋_GB2312"/>
                            <w:sz w:val="21"/>
                          </w:rPr>
                          <w:t>知识点、知识点</w:t>
                        </w:r>
                        <w:r>
                          <w:rPr>
                            <w:rFonts w:ascii="仿宋_GB2312" w:hAnsi="仿宋_GB2312" w:cs="仿宋_GB2312" w:eastAsia="仿宋_GB2312"/>
                            <w:sz w:val="21"/>
                          </w:rPr>
                          <w:t>-</w:t>
                        </w:r>
                        <w:r>
                          <w:rPr>
                            <w:rFonts w:ascii="仿宋_GB2312" w:hAnsi="仿宋_GB2312" w:cs="仿宋_GB2312" w:eastAsia="仿宋_GB2312"/>
                            <w:sz w:val="21"/>
                          </w:rPr>
                          <w:t>人、人</w:t>
                        </w:r>
                        <w:r>
                          <w:rPr>
                            <w:rFonts w:ascii="仿宋_GB2312" w:hAnsi="仿宋_GB2312" w:cs="仿宋_GB2312" w:eastAsia="仿宋_GB2312"/>
                            <w:sz w:val="21"/>
                          </w:rPr>
                          <w:t>-</w:t>
                        </w:r>
                        <w:r>
                          <w:rPr>
                            <w:rFonts w:ascii="仿宋_GB2312" w:hAnsi="仿宋_GB2312" w:cs="仿宋_GB2312" w:eastAsia="仿宋_GB2312"/>
                            <w:sz w:val="21"/>
                          </w:rPr>
                          <w:t>人（学位论文作者谱系图等）、机构</w:t>
                        </w:r>
                        <w:r>
                          <w:rPr>
                            <w:rFonts w:ascii="仿宋_GB2312" w:hAnsi="仿宋_GB2312" w:cs="仿宋_GB2312" w:eastAsia="仿宋_GB2312"/>
                            <w:sz w:val="21"/>
                          </w:rPr>
                          <w:t>-</w:t>
                        </w:r>
                        <w:r>
                          <w:rPr>
                            <w:rFonts w:ascii="仿宋_GB2312" w:hAnsi="仿宋_GB2312" w:cs="仿宋_GB2312" w:eastAsia="仿宋_GB2312"/>
                            <w:sz w:val="21"/>
                          </w:rPr>
                          <w:t>机构动态的关联关系，并通过可视化方式展现；根据检索结果，提供历年各文献类型学术文章发展分布趋势图、学科、刊物、重要收录、地区、基金等趋势图或分布图。并且和左侧分面聚类进行呼应呈现，支持</w:t>
                        </w:r>
                        <w:r>
                          <w:rPr>
                            <w:rFonts w:ascii="仿宋_GB2312" w:hAnsi="仿宋_GB2312" w:cs="仿宋_GB2312" w:eastAsia="仿宋_GB2312"/>
                            <w:sz w:val="21"/>
                          </w:rPr>
                          <w:t>Excel</w:t>
                        </w:r>
                        <w:r>
                          <w:rPr>
                            <w:rFonts w:ascii="仿宋_GB2312" w:hAnsi="仿宋_GB2312" w:cs="仿宋_GB2312" w:eastAsia="仿宋_GB2312"/>
                            <w:sz w:val="21"/>
                          </w:rPr>
                          <w:t>文件导出；支持图书、期刊、学位论文等文献类型多主题对比，分析其发展趋势；并支持</w:t>
                        </w:r>
                        <w:r>
                          <w:rPr>
                            <w:rFonts w:ascii="仿宋_GB2312" w:hAnsi="仿宋_GB2312" w:cs="仿宋_GB2312" w:eastAsia="仿宋_GB2312"/>
                            <w:sz w:val="21"/>
                          </w:rPr>
                          <w:t>Excel</w:t>
                        </w:r>
                        <w:r>
                          <w:rPr>
                            <w:rFonts w:ascii="仿宋_GB2312" w:hAnsi="仿宋_GB2312" w:cs="仿宋_GB2312" w:eastAsia="仿宋_GB2312"/>
                            <w:sz w:val="21"/>
                          </w:rPr>
                          <w:t>文件导出；提供当前检索词同义词、上位词、兄弟词等多种关系图谱展示；提供期刊历年影响因子趋势图谱分析；提供知识关联图谱分析，通过输入中心词，可呈现相关的知识点关系图，支持按照不同属性、不同布局、不同节点数量等条件进行筛选，呈现渐进式多层图谱效果，同时提供该知识点相关文献的推荐；提供图书</w:t>
                        </w:r>
                        <w:r>
                          <w:rPr>
                            <w:rFonts w:ascii="仿宋_GB2312" w:hAnsi="仿宋_GB2312" w:cs="仿宋_GB2312" w:eastAsia="仿宋_GB2312"/>
                            <w:sz w:val="21"/>
                          </w:rPr>
                          <w:t>-</w:t>
                        </w:r>
                        <w:r>
                          <w:rPr>
                            <w:rFonts w:ascii="仿宋_GB2312" w:hAnsi="仿宋_GB2312" w:cs="仿宋_GB2312" w:eastAsia="仿宋_GB2312"/>
                            <w:sz w:val="21"/>
                          </w:rPr>
                          <w:t>图书、图书</w:t>
                        </w:r>
                        <w:r>
                          <w:rPr>
                            <w:rFonts w:ascii="仿宋_GB2312" w:hAnsi="仿宋_GB2312" w:cs="仿宋_GB2312" w:eastAsia="仿宋_GB2312"/>
                            <w:sz w:val="21"/>
                          </w:rPr>
                          <w:t>-</w:t>
                        </w:r>
                        <w:r>
                          <w:rPr>
                            <w:rFonts w:ascii="仿宋_GB2312" w:hAnsi="仿宋_GB2312" w:cs="仿宋_GB2312" w:eastAsia="仿宋_GB2312"/>
                            <w:sz w:val="21"/>
                          </w:rPr>
                          <w:t>期刊、期刊</w:t>
                        </w:r>
                        <w:r>
                          <w:rPr>
                            <w:rFonts w:ascii="仿宋_GB2312" w:hAnsi="仿宋_GB2312" w:cs="仿宋_GB2312" w:eastAsia="仿宋_GB2312"/>
                            <w:sz w:val="21"/>
                          </w:rPr>
                          <w:t>-</w:t>
                        </w:r>
                        <w:r>
                          <w:rPr>
                            <w:rFonts w:ascii="仿宋_GB2312" w:hAnsi="仿宋_GB2312" w:cs="仿宋_GB2312" w:eastAsia="仿宋_GB2312"/>
                            <w:sz w:val="21"/>
                          </w:rPr>
                          <w:t>图书、期刊</w:t>
                        </w:r>
                        <w:r>
                          <w:rPr>
                            <w:rFonts w:ascii="仿宋_GB2312" w:hAnsi="仿宋_GB2312" w:cs="仿宋_GB2312" w:eastAsia="仿宋_GB2312"/>
                            <w:sz w:val="21"/>
                          </w:rPr>
                          <w:t>-</w:t>
                        </w:r>
                        <w:r>
                          <w:rPr>
                            <w:rFonts w:ascii="仿宋_GB2312" w:hAnsi="仿宋_GB2312" w:cs="仿宋_GB2312" w:eastAsia="仿宋_GB2312"/>
                            <w:sz w:val="21"/>
                          </w:rPr>
                          <w:t>期刊、期刊</w:t>
                        </w:r>
                        <w:r>
                          <w:rPr>
                            <w:rFonts w:ascii="仿宋_GB2312" w:hAnsi="仿宋_GB2312" w:cs="仿宋_GB2312" w:eastAsia="仿宋_GB2312"/>
                            <w:sz w:val="21"/>
                          </w:rPr>
                          <w:t>-</w:t>
                        </w:r>
                        <w:r>
                          <w:rPr>
                            <w:rFonts w:ascii="仿宋_GB2312" w:hAnsi="仿宋_GB2312" w:cs="仿宋_GB2312" w:eastAsia="仿宋_GB2312"/>
                            <w:sz w:val="21"/>
                          </w:rPr>
                          <w:t>论文、期刊</w:t>
                        </w:r>
                        <w:r>
                          <w:rPr>
                            <w:rFonts w:ascii="仿宋_GB2312" w:hAnsi="仿宋_GB2312" w:cs="仿宋_GB2312" w:eastAsia="仿宋_GB2312"/>
                            <w:sz w:val="21"/>
                          </w:rPr>
                          <w:t>-</w:t>
                        </w:r>
                        <w:r>
                          <w:rPr>
                            <w:rFonts w:ascii="仿宋_GB2312" w:hAnsi="仿宋_GB2312" w:cs="仿宋_GB2312" w:eastAsia="仿宋_GB2312"/>
                            <w:sz w:val="21"/>
                          </w:rPr>
                          <w:t>报纸等文献的引用分析，提供完整参考文献与引证文献的列表，列表中的文献具备引证关系二次拓展的功能；提供图书、期刊等文献被引用情况的年代分布曲线；提供期刊</w:t>
                        </w:r>
                        <w:r>
                          <w:rPr>
                            <w:rFonts w:ascii="仿宋_GB2312" w:hAnsi="仿宋_GB2312" w:cs="仿宋_GB2312" w:eastAsia="仿宋_GB2312"/>
                            <w:sz w:val="21"/>
                          </w:rPr>
                          <w:t>-</w:t>
                        </w:r>
                        <w:r>
                          <w:rPr>
                            <w:rFonts w:ascii="仿宋_GB2312" w:hAnsi="仿宋_GB2312" w:cs="仿宋_GB2312" w:eastAsia="仿宋_GB2312"/>
                            <w:sz w:val="21"/>
                          </w:rPr>
                          <w:t>期刊文献的引用分析功能，中文期刊的引用分析数量不低于</w:t>
                        </w:r>
                        <w:r>
                          <w:rPr>
                            <w:rFonts w:ascii="仿宋_GB2312" w:hAnsi="仿宋_GB2312" w:cs="仿宋_GB2312" w:eastAsia="仿宋_GB2312"/>
                            <w:sz w:val="21"/>
                          </w:rPr>
                          <w:t>8000</w:t>
                        </w:r>
                        <w:r>
                          <w:rPr>
                            <w:rFonts w:ascii="仿宋_GB2312" w:hAnsi="仿宋_GB2312" w:cs="仿宋_GB2312" w:eastAsia="仿宋_GB2312"/>
                            <w:sz w:val="21"/>
                          </w:rPr>
                          <w:t>万篇文献；元数据可支持多条保存电子题录信息，支持以邮箱、</w:t>
                        </w:r>
                        <w:r>
                          <w:rPr>
                            <w:rFonts w:ascii="仿宋_GB2312" w:hAnsi="仿宋_GB2312" w:cs="仿宋_GB2312" w:eastAsia="仿宋_GB2312"/>
                            <w:sz w:val="21"/>
                          </w:rPr>
                          <w:t>EndNote</w:t>
                        </w:r>
                        <w:r>
                          <w:rPr>
                            <w:rFonts w:ascii="仿宋_GB2312" w:hAnsi="仿宋_GB2312" w:cs="仿宋_GB2312" w:eastAsia="仿宋_GB2312"/>
                            <w:sz w:val="21"/>
                          </w:rPr>
                          <w:t>、</w:t>
                        </w:r>
                        <w:r>
                          <w:rPr>
                            <w:rFonts w:ascii="仿宋_GB2312" w:hAnsi="仿宋_GB2312" w:cs="仿宋_GB2312" w:eastAsia="仿宋_GB2312"/>
                            <w:sz w:val="21"/>
                          </w:rPr>
                          <w:t>NoteExpress</w:t>
                        </w:r>
                        <w:r>
                          <w:rPr>
                            <w:rFonts w:ascii="仿宋_GB2312" w:hAnsi="仿宋_GB2312" w:cs="仿宋_GB2312" w:eastAsia="仿宋_GB2312"/>
                            <w:sz w:val="21"/>
                          </w:rPr>
                          <w:t>、</w:t>
                        </w:r>
                        <w:r>
                          <w:rPr>
                            <w:rFonts w:ascii="仿宋_GB2312" w:hAnsi="仿宋_GB2312" w:cs="仿宋_GB2312" w:eastAsia="仿宋_GB2312"/>
                            <w:sz w:val="21"/>
                          </w:rPr>
                          <w:t>RefWorks</w:t>
                        </w:r>
                        <w:r>
                          <w:rPr>
                            <w:rFonts w:ascii="仿宋_GB2312" w:hAnsi="仿宋_GB2312" w:cs="仿宋_GB2312" w:eastAsia="仿宋_GB2312"/>
                            <w:sz w:val="21"/>
                          </w:rPr>
                          <w:t>、</w:t>
                        </w:r>
                        <w:r>
                          <w:rPr>
                            <w:rFonts w:ascii="仿宋_GB2312" w:hAnsi="仿宋_GB2312" w:cs="仿宋_GB2312" w:eastAsia="仿宋_GB2312"/>
                            <w:sz w:val="21"/>
                          </w:rPr>
                          <w:t>NoteFirst</w:t>
                        </w:r>
                        <w:r>
                          <w:rPr>
                            <w:rFonts w:ascii="仿宋_GB2312" w:hAnsi="仿宋_GB2312" w:cs="仿宋_GB2312" w:eastAsia="仿宋_GB2312"/>
                            <w:sz w:val="21"/>
                          </w:rPr>
                          <w:t>、</w:t>
                        </w:r>
                        <w:r>
                          <w:rPr>
                            <w:rFonts w:ascii="仿宋_GB2312" w:hAnsi="仿宋_GB2312" w:cs="仿宋_GB2312" w:eastAsia="仿宋_GB2312"/>
                            <w:sz w:val="21"/>
                          </w:rPr>
                          <w:t>BibTex</w:t>
                        </w:r>
                        <w:r>
                          <w:rPr>
                            <w:rFonts w:ascii="仿宋_GB2312" w:hAnsi="仿宋_GB2312" w:cs="仿宋_GB2312" w:eastAsia="仿宋_GB2312"/>
                            <w:sz w:val="21"/>
                          </w:rPr>
                          <w:t>等多种输出方式；且输出字段可选，同时支持选中结果直接打印；提供检索式的保存，可定期按照已保存的检索式推送最新资源到读者邮箱；提供读者的个人学习空间；通过分析图书、期刊、学位论文、会议论文等不同文献的特点，对单篇文献提供多种相关文章推送；</w:t>
                        </w:r>
                      </w:p>
                      <w:p>
                        <w:pPr>
                          <w:pStyle w:val="null3"/>
                          <w:jc w:val="both"/>
                        </w:pPr>
                        <w:r>
                          <w:rPr>
                            <w:rFonts w:ascii="仿宋_GB2312" w:hAnsi="仿宋_GB2312" w:cs="仿宋_GB2312" w:eastAsia="仿宋_GB2312"/>
                            <w:sz w:val="21"/>
                          </w:rPr>
                          <w:t>支持与图书馆</w:t>
                        </w:r>
                        <w:r>
                          <w:rPr>
                            <w:rFonts w:ascii="仿宋_GB2312" w:hAnsi="仿宋_GB2312" w:cs="仿宋_GB2312" w:eastAsia="仿宋_GB2312"/>
                            <w:sz w:val="21"/>
                          </w:rPr>
                          <w:t>OPAC</w:t>
                        </w:r>
                        <w:r>
                          <w:rPr>
                            <w:rFonts w:ascii="仿宋_GB2312" w:hAnsi="仿宋_GB2312" w:cs="仿宋_GB2312" w:eastAsia="仿宋_GB2312"/>
                            <w:sz w:val="21"/>
                          </w:rPr>
                          <w:t>系统、各类商业数据库无缝对接；支持与本省、本地区资源共享服务平台无缝对接，同时支持与第三方文献资源保障平台对接如百链、</w:t>
                        </w:r>
                        <w:r>
                          <w:rPr>
                            <w:rFonts w:ascii="仿宋_GB2312" w:hAnsi="仿宋_GB2312" w:cs="仿宋_GB2312" w:eastAsia="仿宋_GB2312"/>
                            <w:sz w:val="21"/>
                          </w:rPr>
                          <w:t>calis</w:t>
                        </w:r>
                        <w:r>
                          <w:rPr>
                            <w:rFonts w:ascii="仿宋_GB2312" w:hAnsi="仿宋_GB2312" w:cs="仿宋_GB2312" w:eastAsia="仿宋_GB2312"/>
                            <w:sz w:val="21"/>
                          </w:rPr>
                          <w:t>等；</w:t>
                        </w:r>
                      </w:p>
                      <w:p>
                        <w:pPr>
                          <w:pStyle w:val="null3"/>
                          <w:jc w:val="both"/>
                        </w:pPr>
                        <w:r>
                          <w:rPr>
                            <w:rFonts w:ascii="仿宋_GB2312" w:hAnsi="仿宋_GB2312" w:cs="仿宋_GB2312" w:eastAsia="仿宋_GB2312"/>
                            <w:sz w:val="21"/>
                          </w:rPr>
                          <w:t>支持与第三方系统的单点认证；支持首页</w:t>
                        </w:r>
                        <w:r>
                          <w:rPr>
                            <w:rFonts w:ascii="仿宋_GB2312" w:hAnsi="仿宋_GB2312" w:cs="仿宋_GB2312" w:eastAsia="仿宋_GB2312"/>
                            <w:sz w:val="21"/>
                          </w:rPr>
                          <w:t>LOGO</w:t>
                        </w:r>
                        <w:r>
                          <w:rPr>
                            <w:rFonts w:ascii="仿宋_GB2312" w:hAnsi="仿宋_GB2312" w:cs="仿宋_GB2312" w:eastAsia="仿宋_GB2312"/>
                            <w:sz w:val="21"/>
                          </w:rPr>
                          <w:t>个性化定制服务。</w:t>
                        </w:r>
                      </w:p>
                      <w:p>
                        <w:pPr>
                          <w:pStyle w:val="null3"/>
                          <w:jc w:val="both"/>
                        </w:pPr>
                        <w:r>
                          <w:rPr>
                            <w:rFonts w:ascii="仿宋_GB2312" w:hAnsi="仿宋_GB2312" w:cs="仿宋_GB2312" w:eastAsia="仿宋_GB2312"/>
                            <w:sz w:val="21"/>
                          </w:rPr>
                          <w:t>服务要求</w:t>
                        </w:r>
                      </w:p>
                      <w:p>
                        <w:pPr>
                          <w:pStyle w:val="null3"/>
                          <w:jc w:val="both"/>
                        </w:pPr>
                        <w:r>
                          <w:rPr>
                            <w:rFonts w:ascii="仿宋_GB2312" w:hAnsi="仿宋_GB2312" w:cs="仿宋_GB2312" w:eastAsia="仿宋_GB2312"/>
                            <w:sz w:val="21"/>
                          </w:rPr>
                          <w:t>供应商须保证其向采购人所提供的数字资源库及其内附所有信息资源均符合以下要求：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符合国家知识产权、版权等相关法律法规要求。供应商所供数字资源库产品相关著作权、版权、知识产权，网络传播权已经获得妥善解决，保证数据来源的合法性、安全性、可靠性。</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内容健康合规，不违反中央精神，符合社会主义核心价值观和国家法律法规以及各项政策规定。</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提供数据库服务的网站符合国家网络安全相关法律法规和等级保护要求，并积极做好网络安全的日常维护和监管，确保网络畅通、安全。</w:t>
                        </w:r>
                      </w:p>
                      <w:p>
                        <w:pPr>
                          <w:pStyle w:val="null3"/>
                          <w:jc w:val="both"/>
                        </w:pPr>
                        <w:r>
                          <w:rPr>
                            <w:rFonts w:ascii="仿宋_GB2312" w:hAnsi="仿宋_GB2312" w:cs="仿宋_GB2312" w:eastAsia="仿宋_GB2312"/>
                            <w:sz w:val="21"/>
                          </w:rPr>
                          <w:t>若出现上述问题，由资源供应商承担相应责任。</w:t>
                        </w:r>
                      </w:p>
                    </w:tc>
                  </w:tr>
                </w:tbl>
                <w:p>
                  <w:pPr>
                    <w:pStyle w:val="null3"/>
                    <w:jc w:val="both"/>
                  </w:pPr>
                  <w:r>
                    <w:rPr>
                      <w:rFonts w:ascii="仿宋_GB2312" w:hAnsi="仿宋_GB2312" w:cs="仿宋_GB2312" w:eastAsia="仿宋_GB2312"/>
                      <w:sz w:val="19"/>
                    </w:rPr>
                    <w:t xml:space="preserve"> </w:t>
                  </w:r>
                </w:p>
                <w:tbl>
                  <w:tblPr>
                    <w:tblBorders>
                      <w:top w:val="none" w:color="000000" w:sz="4"/>
                      <w:left w:val="none" w:color="000000" w:sz="4"/>
                      <w:bottom w:val="none" w:color="000000" w:sz="4"/>
                      <w:right w:val="none" w:color="000000" w:sz="4"/>
                      <w:insideH w:val="none"/>
                      <w:insideV w:val="none"/>
                    </w:tblBorders>
                  </w:tblPr>
                  <w:tblGrid>
                    <w:gridCol w:w="239"/>
                    <w:gridCol w:w="1726"/>
                  </w:tblGrid>
                  <w:tr>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中国社会科学文库</w:t>
                        </w:r>
                      </w:p>
                      <w:p>
                        <w:pPr>
                          <w:pStyle w:val="null3"/>
                          <w:jc w:val="both"/>
                        </w:pPr>
                        <w:r>
                          <w:rPr>
                            <w:rFonts w:ascii="仿宋_GB2312" w:hAnsi="仿宋_GB2312" w:cs="仿宋_GB2312" w:eastAsia="仿宋_GB2312"/>
                            <w:sz w:val="21"/>
                          </w:rPr>
                          <w:t>一套</w:t>
                        </w:r>
                      </w:p>
                    </w:tc>
                    <w:tc>
                      <w:tcPr>
                        <w:tcW w:type="dxa" w:w="17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资源要求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内容应以哲学社会科学为主，包含能够代表当前相关学科研究水平的精品力作；有获得国家级、教育部和各省市自治区哲学社会科学优秀学术成果奖项；内容应侧重学术原创，在相应学科具有权威性，以利于师生科研和学习。</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内容包括中国社会科学院学部委员专题文集、中国社会科学院学者文选、“剑桥史”系列丛书、中国社会科学博士文库、中国社会科学博士后文库、当代中国学术思想史、理解中国、庆祝中华人民共和国成立</w:t>
                        </w:r>
                        <w:r>
                          <w:rPr>
                            <w:rFonts w:ascii="仿宋_GB2312" w:hAnsi="仿宋_GB2312" w:cs="仿宋_GB2312" w:eastAsia="仿宋_GB2312"/>
                            <w:sz w:val="21"/>
                          </w:rPr>
                          <w:t>70</w:t>
                        </w:r>
                        <w:r>
                          <w:rPr>
                            <w:rFonts w:ascii="仿宋_GB2312" w:hAnsi="仿宋_GB2312" w:cs="仿宋_GB2312" w:eastAsia="仿宋_GB2312"/>
                            <w:sz w:val="21"/>
                          </w:rPr>
                          <w:t>周年书系、新时代中国特色社会主义思想学习等专题文献以及哲学社会科学各类著作、论丛、文集、智库报告等内容。在库图书不少于</w:t>
                        </w:r>
                        <w:r>
                          <w:rPr>
                            <w:rFonts w:ascii="仿宋_GB2312" w:hAnsi="仿宋_GB2312" w:cs="仿宋_GB2312" w:eastAsia="仿宋_GB2312"/>
                            <w:sz w:val="21"/>
                          </w:rPr>
                          <w:t>2.2</w:t>
                        </w:r>
                        <w:r>
                          <w:rPr>
                            <w:rFonts w:ascii="仿宋_GB2312" w:hAnsi="仿宋_GB2312" w:cs="仿宋_GB2312" w:eastAsia="仿宋_GB2312"/>
                            <w:sz w:val="21"/>
                          </w:rPr>
                          <w:t>万种。</w:t>
                        </w:r>
                      </w:p>
                      <w:p>
                        <w:pPr>
                          <w:pStyle w:val="null3"/>
                          <w:jc w:val="both"/>
                        </w:pPr>
                        <w:r>
                          <w:rPr>
                            <w:rFonts w:ascii="仿宋_GB2312" w:hAnsi="仿宋_GB2312" w:cs="仿宋_GB2312" w:eastAsia="仿宋_GB2312"/>
                            <w:sz w:val="21"/>
                          </w:rPr>
                          <w:t>技术要求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支持多种检索方式：关键字检索、高级检索、表达式检索、精确检索等。</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支持按资源类型、中图分类、学科分类、出版日期、作者机构、作者、是否获奖等条件筛选资源。</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支持多终端阅读，兼容多浏览器，支持原版式阅读和全文阅读模式。</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支持内容资源拆分阅读，可按照图书、论文、章节、图片等内容检索。</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支持内容的复制和引用，图片和论文可下载。</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支持繁体字和简体字相互检索，通过繁体字可以检索到简体字资源，通过简体字也可以检索到繁体字资源。</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支持</w:t>
                        </w:r>
                        <w:r>
                          <w:rPr>
                            <w:rFonts w:ascii="仿宋_GB2312" w:hAnsi="仿宋_GB2312" w:cs="仿宋_GB2312" w:eastAsia="仿宋_GB2312"/>
                            <w:sz w:val="21"/>
                          </w:rPr>
                          <w:t>PDF</w:t>
                        </w:r>
                        <w:r>
                          <w:rPr>
                            <w:rFonts w:ascii="仿宋_GB2312" w:hAnsi="仿宋_GB2312" w:cs="仿宋_GB2312" w:eastAsia="仿宋_GB2312"/>
                            <w:sz w:val="21"/>
                          </w:rPr>
                          <w:t>阅读和网页阅读页面文内检索，检索结果可迅速定位到相应位置。</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支持网页阅读与原版阅读的同步跳转。点击页面顶端的“原版阅读”，即可跳转至当前网页阅读相对应的</w:t>
                        </w:r>
                        <w:r>
                          <w:rPr>
                            <w:rFonts w:ascii="仿宋_GB2312" w:hAnsi="仿宋_GB2312" w:cs="仿宋_GB2312" w:eastAsia="仿宋_GB2312"/>
                            <w:sz w:val="21"/>
                          </w:rPr>
                          <w:t>PDF</w:t>
                        </w:r>
                        <w:r>
                          <w:rPr>
                            <w:rFonts w:ascii="仿宋_GB2312" w:hAnsi="仿宋_GB2312" w:cs="仿宋_GB2312" w:eastAsia="仿宋_GB2312"/>
                            <w:sz w:val="21"/>
                          </w:rPr>
                          <w:t>页面。</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支持</w:t>
                        </w:r>
                        <w:r>
                          <w:rPr>
                            <w:rFonts w:ascii="仿宋_GB2312" w:hAnsi="仿宋_GB2312" w:cs="仿宋_GB2312" w:eastAsia="仿宋_GB2312"/>
                            <w:sz w:val="21"/>
                          </w:rPr>
                          <w:t>AI</w:t>
                        </w:r>
                        <w:r>
                          <w:rPr>
                            <w:rFonts w:ascii="仿宋_GB2312" w:hAnsi="仿宋_GB2312" w:cs="仿宋_GB2312" w:eastAsia="仿宋_GB2312"/>
                            <w:sz w:val="21"/>
                          </w:rPr>
                          <w:t>智能语音朗读图书正文。点击“语音朗读”按钮，可以将文本内容转为语音。</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支持注册个人用户的读者扫描图书二维码将图书借阅到移动终端设备。</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支持</w:t>
                        </w:r>
                        <w:r>
                          <w:rPr>
                            <w:rFonts w:ascii="仿宋_GB2312" w:hAnsi="仿宋_GB2312" w:cs="仿宋_GB2312" w:eastAsia="仿宋_GB2312"/>
                            <w:sz w:val="21"/>
                          </w:rPr>
                          <w:t>CARSI</w:t>
                        </w:r>
                        <w:r>
                          <w:rPr>
                            <w:rFonts w:ascii="仿宋_GB2312" w:hAnsi="仿宋_GB2312" w:cs="仿宋_GB2312" w:eastAsia="仿宋_GB2312"/>
                            <w:sz w:val="21"/>
                          </w:rPr>
                          <w:t>登录。</w:t>
                        </w:r>
                      </w:p>
                      <w:p>
                        <w:pPr>
                          <w:pStyle w:val="null3"/>
                          <w:jc w:val="both"/>
                        </w:pPr>
                        <w:r>
                          <w:rPr>
                            <w:rFonts w:ascii="仿宋_GB2312" w:hAnsi="仿宋_GB2312" w:cs="仿宋_GB2312" w:eastAsia="仿宋_GB2312"/>
                            <w:sz w:val="21"/>
                          </w:rPr>
                          <w:t>服务要求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在服务期内为采购人使用人员免费提供至少</w:t>
                        </w:r>
                        <w:r>
                          <w:rPr>
                            <w:rFonts w:ascii="仿宋_GB2312" w:hAnsi="仿宋_GB2312" w:cs="仿宋_GB2312" w:eastAsia="仿宋_GB2312"/>
                            <w:sz w:val="21"/>
                          </w:rPr>
                          <w:t>1</w:t>
                        </w:r>
                        <w:r>
                          <w:rPr>
                            <w:rFonts w:ascii="仿宋_GB2312" w:hAnsi="仿宋_GB2312" w:cs="仿宋_GB2312" w:eastAsia="仿宋_GB2312"/>
                            <w:sz w:val="21"/>
                          </w:rPr>
                          <w:t>次产品使用培训服务；积极配合、参与采购人开展的各类资源推广或产品使用培训等活动，为被培训人员提供宣传材料和文字资料支持。</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能够及时为采购人解决可能存在的问题，如电话响应无法解决，中标方应指派专门的技术工程师</w:t>
                        </w:r>
                        <w:r>
                          <w:rPr>
                            <w:rFonts w:ascii="仿宋_GB2312" w:hAnsi="仿宋_GB2312" w:cs="仿宋_GB2312" w:eastAsia="仿宋_GB2312"/>
                            <w:sz w:val="21"/>
                          </w:rPr>
                          <w:t>48</w:t>
                        </w:r>
                        <w:r>
                          <w:rPr>
                            <w:rFonts w:ascii="仿宋_GB2312" w:hAnsi="仿宋_GB2312" w:cs="仿宋_GB2312" w:eastAsia="仿宋_GB2312"/>
                            <w:sz w:val="21"/>
                          </w:rPr>
                          <w:t>小时内到达现场。</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经典古籍数据库</w:t>
                        </w:r>
                      </w:p>
                      <w:p>
                        <w:pPr>
                          <w:pStyle w:val="null3"/>
                          <w:jc w:val="both"/>
                        </w:pPr>
                        <w:r>
                          <w:rPr>
                            <w:rFonts w:ascii="仿宋_GB2312" w:hAnsi="仿宋_GB2312" w:cs="仿宋_GB2312" w:eastAsia="仿宋_GB2312"/>
                            <w:sz w:val="21"/>
                          </w:rPr>
                          <w:t>（三期）</w:t>
                        </w:r>
                      </w:p>
                    </w:tc>
                    <w:tc>
                      <w:tcPr>
                        <w:tcW w:type="dxa" w:w="1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资源要求</w:t>
                        </w:r>
                      </w:p>
                      <w:p>
                        <w:pPr>
                          <w:pStyle w:val="null3"/>
                          <w:jc w:val="both"/>
                        </w:pPr>
                        <w:r>
                          <w:rPr>
                            <w:rFonts w:ascii="仿宋_GB2312" w:hAnsi="仿宋_GB2312" w:cs="仿宋_GB2312" w:eastAsia="仿宋_GB2312"/>
                            <w:sz w:val="21"/>
                          </w:rPr>
                          <w:t>提供</w:t>
                        </w:r>
                        <w:r>
                          <w:rPr>
                            <w:rFonts w:ascii="仿宋_GB2312" w:hAnsi="仿宋_GB2312" w:cs="仿宋_GB2312" w:eastAsia="仿宋_GB2312"/>
                            <w:sz w:val="21"/>
                          </w:rPr>
                          <w:t>中华书局出版的</w:t>
                        </w:r>
                        <w:r>
                          <w:rPr>
                            <w:rFonts w:ascii="仿宋_GB2312" w:hAnsi="仿宋_GB2312" w:cs="仿宋_GB2312" w:eastAsia="仿宋_GB2312"/>
                            <w:sz w:val="21"/>
                          </w:rPr>
                          <w:t>“</w:t>
                        </w:r>
                        <w:r>
                          <w:rPr>
                            <w:rFonts w:ascii="仿宋_GB2312" w:hAnsi="仿宋_GB2312" w:cs="仿宋_GB2312" w:eastAsia="仿宋_GB2312"/>
                            <w:sz w:val="21"/>
                          </w:rPr>
                          <w:t>中国古典文学基本丛书</w:t>
                        </w:r>
                        <w:r>
                          <w:rPr>
                            <w:rFonts w:ascii="仿宋_GB2312" w:hAnsi="仿宋_GB2312" w:cs="仿宋_GB2312" w:eastAsia="仿宋_GB2312"/>
                            <w:sz w:val="21"/>
                          </w:rPr>
                          <w:t>”“</w:t>
                        </w:r>
                        <w:r>
                          <w:rPr>
                            <w:rFonts w:ascii="仿宋_GB2312" w:hAnsi="仿宋_GB2312" w:cs="仿宋_GB2312" w:eastAsia="仿宋_GB2312"/>
                            <w:sz w:val="21"/>
                          </w:rPr>
                          <w:t>中国史学基本典籍丛刊</w:t>
                        </w:r>
                        <w:r>
                          <w:rPr>
                            <w:rFonts w:ascii="仿宋_GB2312" w:hAnsi="仿宋_GB2312" w:cs="仿宋_GB2312" w:eastAsia="仿宋_GB2312"/>
                            <w:sz w:val="21"/>
                          </w:rPr>
                          <w:t>”“</w:t>
                        </w:r>
                        <w:r>
                          <w:rPr>
                            <w:rFonts w:ascii="仿宋_GB2312" w:hAnsi="仿宋_GB2312" w:cs="仿宋_GB2312" w:eastAsia="仿宋_GB2312"/>
                            <w:sz w:val="21"/>
                          </w:rPr>
                          <w:t>元明史料笔记丛刊</w:t>
                        </w:r>
                        <w:r>
                          <w:rPr>
                            <w:rFonts w:ascii="仿宋_GB2312" w:hAnsi="仿宋_GB2312" w:cs="仿宋_GB2312" w:eastAsia="仿宋_GB2312"/>
                            <w:sz w:val="21"/>
                          </w:rPr>
                          <w:t>”“</w:t>
                        </w:r>
                        <w:r>
                          <w:rPr>
                            <w:rFonts w:ascii="仿宋_GB2312" w:hAnsi="仿宋_GB2312" w:cs="仿宋_GB2312" w:eastAsia="仿宋_GB2312"/>
                            <w:sz w:val="21"/>
                          </w:rPr>
                          <w:t>唐代史料笔记丛刊</w:t>
                        </w:r>
                        <w:r>
                          <w:rPr>
                            <w:rFonts w:ascii="仿宋_GB2312" w:hAnsi="仿宋_GB2312" w:cs="仿宋_GB2312" w:eastAsia="仿宋_GB2312"/>
                            <w:sz w:val="21"/>
                          </w:rPr>
                          <w:t>”“</w:t>
                        </w:r>
                        <w:r>
                          <w:rPr>
                            <w:rFonts w:ascii="仿宋_GB2312" w:hAnsi="仿宋_GB2312" w:cs="仿宋_GB2312" w:eastAsia="仿宋_GB2312"/>
                            <w:sz w:val="21"/>
                          </w:rPr>
                          <w:t>清代史料笔记丛刊</w:t>
                        </w:r>
                        <w:r>
                          <w:rPr>
                            <w:rFonts w:ascii="仿宋_GB2312" w:hAnsi="仿宋_GB2312" w:cs="仿宋_GB2312" w:eastAsia="仿宋_GB2312"/>
                            <w:sz w:val="21"/>
                          </w:rPr>
                          <w:t>”“</w:t>
                        </w:r>
                        <w:r>
                          <w:rPr>
                            <w:rFonts w:ascii="仿宋_GB2312" w:hAnsi="仿宋_GB2312" w:cs="仿宋_GB2312" w:eastAsia="仿宋_GB2312"/>
                            <w:sz w:val="21"/>
                          </w:rPr>
                          <w:t>学术笔记丛刊</w:t>
                        </w:r>
                        <w:r>
                          <w:rPr>
                            <w:rFonts w:ascii="仿宋_GB2312" w:hAnsi="仿宋_GB2312" w:cs="仿宋_GB2312" w:eastAsia="仿宋_GB2312"/>
                            <w:sz w:val="21"/>
                          </w:rPr>
                          <w:t>”“</w:t>
                        </w:r>
                        <w:r>
                          <w:rPr>
                            <w:rFonts w:ascii="仿宋_GB2312" w:hAnsi="仿宋_GB2312" w:cs="仿宋_GB2312" w:eastAsia="仿宋_GB2312"/>
                            <w:sz w:val="21"/>
                          </w:rPr>
                          <w:t>新编诸子集成续编</w:t>
                        </w:r>
                        <w:r>
                          <w:rPr>
                            <w:rFonts w:ascii="仿宋_GB2312" w:hAnsi="仿宋_GB2312" w:cs="仿宋_GB2312" w:eastAsia="仿宋_GB2312"/>
                            <w:sz w:val="21"/>
                          </w:rPr>
                          <w:t>”</w:t>
                        </w:r>
                        <w:r>
                          <w:rPr>
                            <w:rFonts w:ascii="仿宋_GB2312" w:hAnsi="仿宋_GB2312" w:cs="仿宋_GB2312" w:eastAsia="仿宋_GB2312"/>
                            <w:sz w:val="21"/>
                          </w:rPr>
                          <w:t>等具有加强系列性的大型丛书，收录资源</w:t>
                        </w:r>
                        <w:r>
                          <w:rPr>
                            <w:rFonts w:ascii="仿宋_GB2312" w:hAnsi="仿宋_GB2312" w:cs="仿宋_GB2312" w:eastAsia="仿宋_GB2312"/>
                            <w:sz w:val="21"/>
                          </w:rPr>
                          <w:t>不少于</w:t>
                        </w:r>
                        <w:r>
                          <w:rPr>
                            <w:rFonts w:ascii="仿宋_GB2312" w:hAnsi="仿宋_GB2312" w:cs="仿宋_GB2312" w:eastAsia="仿宋_GB2312"/>
                            <w:sz w:val="21"/>
                          </w:rPr>
                          <w:t>14</w:t>
                        </w:r>
                        <w:r>
                          <w:rPr>
                            <w:rFonts w:ascii="仿宋_GB2312" w:hAnsi="仿宋_GB2312" w:cs="仿宋_GB2312" w:eastAsia="仿宋_GB2312"/>
                            <w:sz w:val="21"/>
                          </w:rPr>
                          <w:t>0</w:t>
                        </w:r>
                        <w:r>
                          <w:rPr>
                            <w:rFonts w:ascii="仿宋_GB2312" w:hAnsi="仿宋_GB2312" w:cs="仿宋_GB2312" w:eastAsia="仿宋_GB2312"/>
                            <w:sz w:val="21"/>
                          </w:rPr>
                          <w:t>种。</w:t>
                        </w:r>
                      </w:p>
                      <w:p>
                        <w:pPr>
                          <w:pStyle w:val="null3"/>
                          <w:jc w:val="both"/>
                        </w:pPr>
                        <w:r>
                          <w:rPr>
                            <w:rFonts w:ascii="仿宋_GB2312" w:hAnsi="仿宋_GB2312" w:cs="仿宋_GB2312" w:eastAsia="仿宋_GB2312"/>
                            <w:sz w:val="21"/>
                          </w:rPr>
                          <w:t>技术要求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保留原书的出版说明或校点说明、目录、前言或序文、 及卷数、章节等。阅读时，各层级皆有标识原书页面页码。</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文本阅读、原书页面图像与文本同时显示，且翻阅原书图像时，文本也进入对应的相关页面。</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古籍图书文字可检。同时设置快速检索、高级检索、书内搜索等功能，以四库分类法部、类显示，同时可以进行书名、文章名、文章内容、著者、整理者、出版者等多项检索；可检索范围文字数量≥</w:t>
                        </w:r>
                        <w:r>
                          <w:rPr>
                            <w:rFonts w:ascii="仿宋_GB2312" w:hAnsi="仿宋_GB2312" w:cs="仿宋_GB2312" w:eastAsia="仿宋_GB2312"/>
                            <w:sz w:val="21"/>
                          </w:rPr>
                          <w:t>7.5</w:t>
                        </w:r>
                        <w:r>
                          <w:rPr>
                            <w:rFonts w:ascii="仿宋_GB2312" w:hAnsi="仿宋_GB2312" w:cs="仿宋_GB2312" w:eastAsia="仿宋_GB2312"/>
                            <w:sz w:val="21"/>
                          </w:rPr>
                          <w:t>亿字。</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提供原书页面图像与文本文字的全面对照。网络版古籍库原书页面图像可放大缩小，图文对照页面的文字部分可实现横、竖版式切换。</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所有资源均来自正规出版机构（如中华书局、凤凰出版社、巴蜀书社、齐鲁书社、安徽古籍社、岳麓书社、三晋出版社、华东师范大学出版社等），可自动生成文献引用格式。选中要引用的文本后点击工具栏中的“引用”，系统将自动生成包括版本信息、所属页码的文本供用户粘贴使用。</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古籍库支持文本阅读页面文字复制、笔记、修订等，用户可以在我的书架中浏览我的笔记、我的修订、检索记录、阅读历史等。</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应采用文本检索引擎并配合分布式服务器集群，亿级文字检索≤</w:t>
                        </w:r>
                        <w:r>
                          <w:rPr>
                            <w:rFonts w:ascii="仿宋_GB2312" w:hAnsi="仿宋_GB2312" w:cs="仿宋_GB2312" w:eastAsia="仿宋_GB2312"/>
                            <w:sz w:val="21"/>
                          </w:rPr>
                          <w:t>1</w:t>
                        </w:r>
                        <w:r>
                          <w:rPr>
                            <w:rFonts w:ascii="仿宋_GB2312" w:hAnsi="仿宋_GB2312" w:cs="仿宋_GB2312" w:eastAsia="仿宋_GB2312"/>
                            <w:sz w:val="21"/>
                          </w:rPr>
                          <w:t>秒。可实现即翻即看，无等待翻页。</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 xml:space="preserve">支持生僻汉字的检索、显示与复制。古籍库专有字库除涵盖 </w:t>
                        </w:r>
                        <w:r>
                          <w:rPr>
                            <w:rFonts w:ascii="仿宋_GB2312" w:hAnsi="仿宋_GB2312" w:cs="仿宋_GB2312" w:eastAsia="仿宋_GB2312"/>
                            <w:sz w:val="21"/>
                          </w:rPr>
                          <w:t xml:space="preserve">unicode10.0 </w:t>
                        </w:r>
                        <w:r>
                          <w:rPr>
                            <w:rFonts w:ascii="仿宋_GB2312" w:hAnsi="仿宋_GB2312" w:cs="仿宋_GB2312" w:eastAsia="仿宋_GB2312"/>
                            <w:sz w:val="21"/>
                          </w:rPr>
                          <w:t>的全部汉字字符外，还支持数量≥</w:t>
                        </w:r>
                        <w:r>
                          <w:rPr>
                            <w:rFonts w:ascii="仿宋_GB2312" w:hAnsi="仿宋_GB2312" w:cs="仿宋_GB2312" w:eastAsia="仿宋_GB2312"/>
                            <w:sz w:val="21"/>
                          </w:rPr>
                          <w:t>35,000</w:t>
                        </w:r>
                        <w:r>
                          <w:rPr>
                            <w:rFonts w:ascii="仿宋_GB2312" w:hAnsi="仿宋_GB2312" w:cs="仿宋_GB2312" w:eastAsia="仿宋_GB2312"/>
                            <w:sz w:val="21"/>
                          </w:rPr>
                          <w:t>的编码字。支持显示说文小篆、古文字形、卦象符号等生僻字符。所有编码字，均可进行复制、检索。</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古籍库支持阅读设置字体缩小、放大、背景色设定，隐藏显示注释，页码隐藏显示，目录导航跳转等。</w:t>
                        </w:r>
                      </w:p>
                      <w:p>
                        <w:pPr>
                          <w:pStyle w:val="null3"/>
                          <w:jc w:val="both"/>
                        </w:pPr>
                        <w:r>
                          <w:rPr>
                            <w:rFonts w:ascii="仿宋_GB2312" w:hAnsi="仿宋_GB2312" w:cs="仿宋_GB2312" w:eastAsia="仿宋_GB2312"/>
                            <w:sz w:val="21"/>
                          </w:rPr>
                          <w:t>服务要求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供应商以</w:t>
                        </w:r>
                        <w:r>
                          <w:rPr>
                            <w:rFonts w:ascii="仿宋_GB2312" w:hAnsi="仿宋_GB2312" w:cs="仿宋_GB2312" w:eastAsia="仿宋_GB2312"/>
                            <w:sz w:val="21"/>
                          </w:rPr>
                          <w:t>IP</w:t>
                        </w:r>
                        <w:r>
                          <w:rPr>
                            <w:rFonts w:ascii="仿宋_GB2312" w:hAnsi="仿宋_GB2312" w:cs="仿宋_GB2312" w:eastAsia="仿宋_GB2312"/>
                            <w:sz w:val="21"/>
                          </w:rPr>
                          <w:t>控制，远程在线访问模式向采购人及其指定对象提供永久使用服务。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免费向采购人提供平台介绍、使用指导、平台说明、易拉宝等宣传物。</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免费进行调试、人员培训、技术支持。</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定期进行用户回访，及时处理用户意见。公司有常驻业务代表随时为采购人提供上门服务。</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 xml:space="preserve">提供 </w:t>
                        </w:r>
                        <w:r>
                          <w:rPr>
                            <w:rFonts w:ascii="仿宋_GB2312" w:hAnsi="仿宋_GB2312" w:cs="仿宋_GB2312" w:eastAsia="仿宋_GB2312"/>
                            <w:sz w:val="21"/>
                          </w:rPr>
                          <w:t>7*8</w:t>
                        </w:r>
                        <w:r>
                          <w:rPr>
                            <w:rFonts w:ascii="仿宋_GB2312" w:hAnsi="仿宋_GB2312" w:cs="仿宋_GB2312" w:eastAsia="仿宋_GB2312"/>
                            <w:sz w:val="21"/>
                          </w:rPr>
                          <w:t>小时的电话咨询、报修服务。实现故障报修</w:t>
                        </w:r>
                        <w:r>
                          <w:rPr>
                            <w:rFonts w:ascii="仿宋_GB2312" w:hAnsi="仿宋_GB2312" w:cs="仿宋_GB2312" w:eastAsia="仿宋_GB2312"/>
                            <w:sz w:val="21"/>
                          </w:rPr>
                          <w:t>2</w:t>
                        </w:r>
                        <w:r>
                          <w:rPr>
                            <w:rFonts w:ascii="仿宋_GB2312" w:hAnsi="仿宋_GB2312" w:cs="仿宋_GB2312" w:eastAsia="仿宋_GB2312"/>
                            <w:sz w:val="21"/>
                          </w:rPr>
                          <w:t>小时内响应，</w:t>
                        </w:r>
                        <w:r>
                          <w:rPr>
                            <w:rFonts w:ascii="仿宋_GB2312" w:hAnsi="仿宋_GB2312" w:cs="仿宋_GB2312" w:eastAsia="仿宋_GB2312"/>
                            <w:sz w:val="21"/>
                          </w:rPr>
                          <w:t>24</w:t>
                        </w:r>
                        <w:r>
                          <w:rPr>
                            <w:rFonts w:ascii="仿宋_GB2312" w:hAnsi="仿宋_GB2312" w:cs="仿宋_GB2312" w:eastAsia="仿宋_GB2312"/>
                            <w:sz w:val="21"/>
                          </w:rPr>
                          <w:t>小时内排除故障。对于不能远程处理的故障，一个工作日内到达现场进行处理。</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设计师资源数字图书馆</w:t>
                        </w:r>
                      </w:p>
                      <w:p>
                        <w:pPr>
                          <w:pStyle w:val="null3"/>
                          <w:jc w:val="both"/>
                        </w:pPr>
                        <w:r>
                          <w:rPr>
                            <w:rFonts w:ascii="仿宋_GB2312" w:hAnsi="仿宋_GB2312" w:cs="仿宋_GB2312" w:eastAsia="仿宋_GB2312"/>
                            <w:sz w:val="21"/>
                          </w:rPr>
                          <w:t>一套</w:t>
                        </w:r>
                      </w:p>
                    </w:tc>
                    <w:tc>
                      <w:tcPr>
                        <w:tcW w:type="dxa" w:w="1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资源要求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设计师资源数字图书馆须至少包括：数字教程、学习路径、电子图书、素材资源、数字展馆、大家访谈、行业资讯七大板块；数字教程涉及数字绘画、平面设计、影视后期、影视动画、工业设计、环境艺术、</w:t>
                        </w:r>
                        <w:r>
                          <w:rPr>
                            <w:rFonts w:ascii="仿宋_GB2312" w:hAnsi="仿宋_GB2312" w:cs="仿宋_GB2312" w:eastAsia="仿宋_GB2312"/>
                            <w:sz w:val="21"/>
                          </w:rPr>
                          <w:t>UI</w:t>
                        </w:r>
                        <w:r>
                          <w:rPr>
                            <w:rFonts w:ascii="仿宋_GB2312" w:hAnsi="仿宋_GB2312" w:cs="仿宋_GB2312" w:eastAsia="仿宋_GB2312"/>
                            <w:sz w:val="21"/>
                          </w:rPr>
                          <w:t>设计七大行业模块。</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“数字教程”须包括服装设计、产品设计、传播设计、建筑设计、室内设计、景观设计、广告海报、字体设计、包装设计、</w:t>
                        </w:r>
                        <w:r>
                          <w:rPr>
                            <w:rFonts w:ascii="仿宋_GB2312" w:hAnsi="仿宋_GB2312" w:cs="仿宋_GB2312" w:eastAsia="仿宋_GB2312"/>
                            <w:sz w:val="21"/>
                          </w:rPr>
                          <w:t>VI</w:t>
                        </w:r>
                        <w:r>
                          <w:rPr>
                            <w:rFonts w:ascii="仿宋_GB2312" w:hAnsi="仿宋_GB2312" w:cs="仿宋_GB2312" w:eastAsia="仿宋_GB2312"/>
                            <w:sz w:val="21"/>
                          </w:rPr>
                          <w:t>设计、界面设计、游戏</w:t>
                        </w:r>
                        <w:r>
                          <w:rPr>
                            <w:rFonts w:ascii="仿宋_GB2312" w:hAnsi="仿宋_GB2312" w:cs="仿宋_GB2312" w:eastAsia="仿宋_GB2312"/>
                            <w:sz w:val="21"/>
                          </w:rPr>
                          <w:t>UI</w:t>
                        </w:r>
                        <w:r>
                          <w:rPr>
                            <w:rFonts w:ascii="仿宋_GB2312" w:hAnsi="仿宋_GB2312" w:cs="仿宋_GB2312" w:eastAsia="仿宋_GB2312"/>
                            <w:sz w:val="21"/>
                          </w:rPr>
                          <w:t>设计、图标设计、影视特效、影视合成、影视剪辑、影视调色、片头包装、三维动画、二维动画、灯光渲染、运动绑定、定格动画、</w:t>
                        </w:r>
                        <w:r>
                          <w:rPr>
                            <w:rFonts w:ascii="仿宋_GB2312" w:hAnsi="仿宋_GB2312" w:cs="仿宋_GB2312" w:eastAsia="仿宋_GB2312"/>
                            <w:sz w:val="21"/>
                          </w:rPr>
                          <w:t>MG</w:t>
                        </w:r>
                        <w:r>
                          <w:rPr>
                            <w:rFonts w:ascii="仿宋_GB2312" w:hAnsi="仿宋_GB2312" w:cs="仿宋_GB2312" w:eastAsia="仿宋_GB2312"/>
                            <w:sz w:val="21"/>
                          </w:rPr>
                          <w:t>动画、游戏动画、游戏角色、游戏模型、游戏特效、游戏贴图、场景设计、游戏引擎、商业插画、游戏原画、漫画、绘本、</w:t>
                        </w:r>
                        <w:r>
                          <w:rPr>
                            <w:rFonts w:ascii="仿宋_GB2312" w:hAnsi="仿宋_GB2312" w:cs="仿宋_GB2312" w:eastAsia="仿宋_GB2312"/>
                            <w:sz w:val="21"/>
                          </w:rPr>
                          <w:t>Word</w:t>
                        </w:r>
                        <w:r>
                          <w:rPr>
                            <w:rFonts w:ascii="仿宋_GB2312" w:hAnsi="仿宋_GB2312" w:cs="仿宋_GB2312" w:eastAsia="仿宋_GB2312"/>
                            <w:sz w:val="21"/>
                          </w:rPr>
                          <w:t>教程、</w:t>
                        </w:r>
                        <w:r>
                          <w:rPr>
                            <w:rFonts w:ascii="仿宋_GB2312" w:hAnsi="仿宋_GB2312" w:cs="仿宋_GB2312" w:eastAsia="仿宋_GB2312"/>
                            <w:sz w:val="21"/>
                          </w:rPr>
                          <w:t>PPT</w:t>
                        </w:r>
                        <w:r>
                          <w:rPr>
                            <w:rFonts w:ascii="仿宋_GB2312" w:hAnsi="仿宋_GB2312" w:cs="仿宋_GB2312" w:eastAsia="仿宋_GB2312"/>
                            <w:sz w:val="21"/>
                          </w:rPr>
                          <w:t>教程、</w:t>
                        </w:r>
                        <w:r>
                          <w:rPr>
                            <w:rFonts w:ascii="仿宋_GB2312" w:hAnsi="仿宋_GB2312" w:cs="仿宋_GB2312" w:eastAsia="仿宋_GB2312"/>
                            <w:sz w:val="21"/>
                          </w:rPr>
                          <w:t>Excel</w:t>
                        </w:r>
                        <w:r>
                          <w:rPr>
                            <w:rFonts w:ascii="仿宋_GB2312" w:hAnsi="仿宋_GB2312" w:cs="仿宋_GB2312" w:eastAsia="仿宋_GB2312"/>
                            <w:sz w:val="21"/>
                          </w:rPr>
                          <w:t>教程、</w:t>
                        </w:r>
                        <w:r>
                          <w:rPr>
                            <w:rFonts w:ascii="仿宋_GB2312" w:hAnsi="仿宋_GB2312" w:cs="仿宋_GB2312" w:eastAsia="仿宋_GB2312"/>
                            <w:sz w:val="21"/>
                          </w:rPr>
                          <w:t>WPS</w:t>
                        </w:r>
                        <w:r>
                          <w:rPr>
                            <w:rFonts w:ascii="仿宋_GB2312" w:hAnsi="仿宋_GB2312" w:cs="仿宋_GB2312" w:eastAsia="仿宋_GB2312"/>
                            <w:sz w:val="21"/>
                          </w:rPr>
                          <w:t>教程、思维导图、</w:t>
                        </w:r>
                        <w:r>
                          <w:rPr>
                            <w:rFonts w:ascii="仿宋_GB2312" w:hAnsi="仿宋_GB2312" w:cs="仿宋_GB2312" w:eastAsia="仿宋_GB2312"/>
                            <w:sz w:val="21"/>
                          </w:rPr>
                          <w:t>Visio</w:t>
                        </w:r>
                        <w:r>
                          <w:rPr>
                            <w:rFonts w:ascii="仿宋_GB2312" w:hAnsi="仿宋_GB2312" w:cs="仿宋_GB2312" w:eastAsia="仿宋_GB2312"/>
                            <w:sz w:val="21"/>
                          </w:rPr>
                          <w:t>教程、</w:t>
                        </w:r>
                        <w:r>
                          <w:rPr>
                            <w:rFonts w:ascii="仿宋_GB2312" w:hAnsi="仿宋_GB2312" w:cs="仿宋_GB2312" w:eastAsia="仿宋_GB2312"/>
                            <w:sz w:val="21"/>
                          </w:rPr>
                          <w:t>Outlook</w:t>
                        </w:r>
                        <w:r>
                          <w:rPr>
                            <w:rFonts w:ascii="仿宋_GB2312" w:hAnsi="仿宋_GB2312" w:cs="仿宋_GB2312" w:eastAsia="仿宋_GB2312"/>
                            <w:sz w:val="21"/>
                          </w:rPr>
                          <w:t>办公邮箱、</w:t>
                        </w:r>
                        <w:r>
                          <w:rPr>
                            <w:rFonts w:ascii="仿宋_GB2312" w:hAnsi="仿宋_GB2312" w:cs="仿宋_GB2312" w:eastAsia="仿宋_GB2312"/>
                            <w:sz w:val="21"/>
                          </w:rPr>
                          <w:t>OneNote</w:t>
                        </w:r>
                        <w:r>
                          <w:rPr>
                            <w:rFonts w:ascii="仿宋_GB2312" w:hAnsi="仿宋_GB2312" w:cs="仿宋_GB2312" w:eastAsia="仿宋_GB2312"/>
                            <w:sz w:val="21"/>
                          </w:rPr>
                          <w:t>电子笔记、</w:t>
                        </w:r>
                        <w:r>
                          <w:rPr>
                            <w:rFonts w:ascii="仿宋_GB2312" w:hAnsi="仿宋_GB2312" w:cs="仿宋_GB2312" w:eastAsia="仿宋_GB2312"/>
                            <w:sz w:val="21"/>
                          </w:rPr>
                          <w:t>Markdown</w:t>
                        </w:r>
                        <w:r>
                          <w:rPr>
                            <w:rFonts w:ascii="仿宋_GB2312" w:hAnsi="仿宋_GB2312" w:cs="仿宋_GB2312" w:eastAsia="仿宋_GB2312"/>
                            <w:sz w:val="21"/>
                          </w:rPr>
                          <w:t>教程、</w:t>
                        </w:r>
                        <w:r>
                          <w:rPr>
                            <w:rFonts w:ascii="仿宋_GB2312" w:hAnsi="仿宋_GB2312" w:cs="仿宋_GB2312" w:eastAsia="仿宋_GB2312"/>
                            <w:sz w:val="21"/>
                          </w:rPr>
                          <w:t>Access</w:t>
                        </w:r>
                        <w:r>
                          <w:rPr>
                            <w:rFonts w:ascii="仿宋_GB2312" w:hAnsi="仿宋_GB2312" w:cs="仿宋_GB2312" w:eastAsia="仿宋_GB2312"/>
                            <w:sz w:val="21"/>
                          </w:rPr>
                          <w:t>教程等主题。</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“素材资源”须包含办公文档模板（如</w:t>
                        </w:r>
                        <w:r>
                          <w:rPr>
                            <w:rFonts w:ascii="仿宋_GB2312" w:hAnsi="仿宋_GB2312" w:cs="仿宋_GB2312" w:eastAsia="仿宋_GB2312"/>
                            <w:sz w:val="21"/>
                          </w:rPr>
                          <w:t>PPT</w:t>
                        </w:r>
                        <w:r>
                          <w:rPr>
                            <w:rFonts w:ascii="仿宋_GB2312" w:hAnsi="仿宋_GB2312" w:cs="仿宋_GB2312" w:eastAsia="仿宋_GB2312"/>
                            <w:sz w:val="21"/>
                          </w:rPr>
                          <w:t>、</w:t>
                        </w:r>
                        <w:r>
                          <w:rPr>
                            <w:rFonts w:ascii="仿宋_GB2312" w:hAnsi="仿宋_GB2312" w:cs="仿宋_GB2312" w:eastAsia="仿宋_GB2312"/>
                            <w:sz w:val="21"/>
                          </w:rPr>
                          <w:t>WORD</w:t>
                        </w:r>
                        <w:r>
                          <w:rPr>
                            <w:rFonts w:ascii="仿宋_GB2312" w:hAnsi="仿宋_GB2312" w:cs="仿宋_GB2312" w:eastAsia="仿宋_GB2312"/>
                            <w:sz w:val="21"/>
                          </w:rPr>
                          <w:t>、</w:t>
                        </w:r>
                        <w:r>
                          <w:rPr>
                            <w:rFonts w:ascii="仿宋_GB2312" w:hAnsi="仿宋_GB2312" w:cs="仿宋_GB2312" w:eastAsia="仿宋_GB2312"/>
                            <w:sz w:val="21"/>
                          </w:rPr>
                          <w:t>EXCEL</w:t>
                        </w:r>
                        <w:r>
                          <w:rPr>
                            <w:rFonts w:ascii="仿宋_GB2312" w:hAnsi="仿宋_GB2312" w:cs="仿宋_GB2312" w:eastAsia="仿宋_GB2312"/>
                            <w:sz w:val="21"/>
                          </w:rPr>
                          <w:t>）、照片、插画、设计元素、创意图片、设计模板、手机配图、</w:t>
                        </w:r>
                        <w:r>
                          <w:rPr>
                            <w:rFonts w:ascii="仿宋_GB2312" w:hAnsi="仿宋_GB2312" w:cs="仿宋_GB2312" w:eastAsia="仿宋_GB2312"/>
                            <w:sz w:val="21"/>
                          </w:rPr>
                          <w:t>GIF</w:t>
                        </w:r>
                        <w:r>
                          <w:rPr>
                            <w:rFonts w:ascii="仿宋_GB2312" w:hAnsi="仿宋_GB2312" w:cs="仿宋_GB2312" w:eastAsia="仿宋_GB2312"/>
                            <w:sz w:val="21"/>
                          </w:rPr>
                          <w:t>动图等。</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“电子图书”须包含计算机图形图像、平面设计、三维设计、辅助设计、摄影与后期、影视与后期、</w:t>
                        </w:r>
                        <w:r>
                          <w:rPr>
                            <w:rFonts w:ascii="仿宋_GB2312" w:hAnsi="仿宋_GB2312" w:cs="仿宋_GB2312" w:eastAsia="仿宋_GB2312"/>
                            <w:sz w:val="21"/>
                          </w:rPr>
                          <w:t>CG</w:t>
                        </w:r>
                        <w:r>
                          <w:rPr>
                            <w:rFonts w:ascii="仿宋_GB2312" w:hAnsi="仿宋_GB2312" w:cs="仿宋_GB2312" w:eastAsia="仿宋_GB2312"/>
                            <w:sz w:val="21"/>
                          </w:rPr>
                          <w:t>艺术等数字艺术门类，版式设计、色彩设计、品牌设计、字体设计等设计理论与应用门类，网页设计、</w:t>
                        </w:r>
                        <w:r>
                          <w:rPr>
                            <w:rFonts w:ascii="仿宋_GB2312" w:hAnsi="仿宋_GB2312" w:cs="仿宋_GB2312" w:eastAsia="仿宋_GB2312"/>
                            <w:sz w:val="21"/>
                          </w:rPr>
                          <w:t>UI</w:t>
                        </w:r>
                        <w:r>
                          <w:rPr>
                            <w:rFonts w:ascii="仿宋_GB2312" w:hAnsi="仿宋_GB2312" w:cs="仿宋_GB2312" w:eastAsia="仿宋_GB2312"/>
                            <w:sz w:val="21"/>
                          </w:rPr>
                          <w:t>设计、电商设计、游戏设计、交互设计、用户体验设计等互联网设计门类，环艺设计手绘、服装设计手绘、插画设计手绘、工业设计手绘等设计手绘门类电子书及配套教学视频。</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“数字展馆”须涵盖美术馆、画廊、教育机构、艺术家四大类不少于</w:t>
                        </w:r>
                        <w:r>
                          <w:rPr>
                            <w:rFonts w:ascii="仿宋_GB2312" w:hAnsi="仿宋_GB2312" w:cs="仿宋_GB2312" w:eastAsia="仿宋_GB2312"/>
                            <w:sz w:val="21"/>
                          </w:rPr>
                          <w:t>2000</w:t>
                        </w:r>
                        <w:r>
                          <w:rPr>
                            <w:rFonts w:ascii="仿宋_GB2312" w:hAnsi="仿宋_GB2312" w:cs="仿宋_GB2312" w:eastAsia="仿宋_GB2312"/>
                            <w:sz w:val="21"/>
                          </w:rPr>
                          <w:t>个展览，用户可通过虚拟三维数字展馆，欣赏各类优秀大展。</w:t>
                        </w:r>
                      </w:p>
                      <w:p>
                        <w:pPr>
                          <w:pStyle w:val="null3"/>
                          <w:jc w:val="both"/>
                        </w:pPr>
                        <w:r>
                          <w:rPr>
                            <w:rFonts w:ascii="仿宋_GB2312" w:hAnsi="仿宋_GB2312" w:cs="仿宋_GB2312" w:eastAsia="仿宋_GB2312"/>
                            <w:sz w:val="21"/>
                          </w:rPr>
                          <w:t>技术要求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提供网络访问服务，无并发数限制。成交供应商在合同约定的服务期限开始日期之前，绑定采购人约定使用范围的</w:t>
                        </w:r>
                        <w:r>
                          <w:rPr>
                            <w:rFonts w:ascii="仿宋_GB2312" w:hAnsi="仿宋_GB2312" w:cs="仿宋_GB2312" w:eastAsia="仿宋_GB2312"/>
                            <w:sz w:val="21"/>
                          </w:rPr>
                          <w:t>IP</w:t>
                        </w:r>
                        <w:r>
                          <w:rPr>
                            <w:rFonts w:ascii="仿宋_GB2312" w:hAnsi="仿宋_GB2312" w:cs="仿宋_GB2312" w:eastAsia="仿宋_GB2312"/>
                            <w:sz w:val="21"/>
                          </w:rPr>
                          <w:t>地址，保证采购人能如期使用网络访问服务。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成交供应商所提供的资源库系统架构须采用</w:t>
                        </w:r>
                        <w:r>
                          <w:rPr>
                            <w:rFonts w:ascii="仿宋_GB2312" w:hAnsi="仿宋_GB2312" w:cs="仿宋_GB2312" w:eastAsia="仿宋_GB2312"/>
                            <w:sz w:val="21"/>
                          </w:rPr>
                          <w:t>B/S</w:t>
                        </w:r>
                        <w:r>
                          <w:rPr>
                            <w:rFonts w:ascii="仿宋_GB2312" w:hAnsi="仿宋_GB2312" w:cs="仿宋_GB2312" w:eastAsia="仿宋_GB2312"/>
                            <w:sz w:val="21"/>
                          </w:rPr>
                          <w:t>结构，使用时无须安装客户端，通过</w:t>
                        </w:r>
                        <w:r>
                          <w:rPr>
                            <w:rFonts w:ascii="仿宋_GB2312" w:hAnsi="仿宋_GB2312" w:cs="仿宋_GB2312" w:eastAsia="仿宋_GB2312"/>
                            <w:sz w:val="21"/>
                          </w:rPr>
                          <w:t>WEB</w:t>
                        </w:r>
                        <w:r>
                          <w:rPr>
                            <w:rFonts w:ascii="仿宋_GB2312" w:hAnsi="仿宋_GB2312" w:cs="仿宋_GB2312" w:eastAsia="仿宋_GB2312"/>
                            <w:sz w:val="21"/>
                          </w:rPr>
                          <w:t>页即可使用。</w:t>
                        </w:r>
                      </w:p>
                      <w:p>
                        <w:pPr>
                          <w:pStyle w:val="null3"/>
                          <w:jc w:val="both"/>
                        </w:pPr>
                        <w:r>
                          <w:rPr>
                            <w:rFonts w:ascii="仿宋_GB2312" w:hAnsi="仿宋_GB2312" w:cs="仿宋_GB2312" w:eastAsia="仿宋_GB2312"/>
                            <w:sz w:val="21"/>
                          </w:rPr>
                          <w:t>服务要求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提供该资源库移动端使用功能。</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服务期内独立策划或配合采购人开展推广活动不少于</w:t>
                        </w:r>
                        <w:r>
                          <w:rPr>
                            <w:rFonts w:ascii="仿宋_GB2312" w:hAnsi="仿宋_GB2312" w:cs="仿宋_GB2312" w:eastAsia="仿宋_GB2312"/>
                            <w:sz w:val="21"/>
                          </w:rPr>
                          <w:t>2</w:t>
                        </w:r>
                        <w:r>
                          <w:rPr>
                            <w:rFonts w:ascii="仿宋_GB2312" w:hAnsi="仿宋_GB2312" w:cs="仿宋_GB2312" w:eastAsia="仿宋_GB2312"/>
                            <w:sz w:val="21"/>
                          </w:rPr>
                          <w:t>场。</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使用方式：远程访问。</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服务期限：一年。</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售后服务。全年提供全天</w:t>
                        </w:r>
                        <w:r>
                          <w:rPr>
                            <w:rFonts w:ascii="仿宋_GB2312" w:hAnsi="仿宋_GB2312" w:cs="仿宋_GB2312" w:eastAsia="仿宋_GB2312"/>
                            <w:sz w:val="21"/>
                          </w:rPr>
                          <w:t>24</w:t>
                        </w:r>
                        <w:r>
                          <w:rPr>
                            <w:rFonts w:ascii="仿宋_GB2312" w:hAnsi="仿宋_GB2312" w:cs="仿宋_GB2312" w:eastAsia="仿宋_GB2312"/>
                            <w:sz w:val="21"/>
                          </w:rPr>
                          <w:t>小时网络服务，无并发用户数限制。提供服务器访问地址等变化信息；提供</w:t>
                        </w:r>
                        <w:r>
                          <w:rPr>
                            <w:rFonts w:ascii="仿宋_GB2312" w:hAnsi="仿宋_GB2312" w:cs="仿宋_GB2312" w:eastAsia="仿宋_GB2312"/>
                            <w:sz w:val="21"/>
                          </w:rPr>
                          <w:t>IP</w:t>
                        </w:r>
                        <w:r>
                          <w:rPr>
                            <w:rFonts w:ascii="仿宋_GB2312" w:hAnsi="仿宋_GB2312" w:cs="仿宋_GB2312" w:eastAsia="仿宋_GB2312"/>
                            <w:sz w:val="21"/>
                          </w:rPr>
                          <w:t>地址实时更新。对数据库提供使用技巧功能介绍培训讲座或根据学校要求为学校提供多种形式的宣传及推广。数据库或资源系统出现故障或质量问题，</w:t>
                        </w:r>
                        <w:r>
                          <w:rPr>
                            <w:rFonts w:ascii="仿宋_GB2312" w:hAnsi="仿宋_GB2312" w:cs="仿宋_GB2312" w:eastAsia="仿宋_GB2312"/>
                            <w:sz w:val="21"/>
                          </w:rPr>
                          <w:t>24</w:t>
                        </w:r>
                        <w:r>
                          <w:rPr>
                            <w:rFonts w:ascii="仿宋_GB2312" w:hAnsi="仿宋_GB2312" w:cs="仿宋_GB2312" w:eastAsia="仿宋_GB2312"/>
                            <w:sz w:val="21"/>
                          </w:rPr>
                          <w:t>小时内到达现场，及时排除故障并恢复正常运行。定期进行用户回访，及时处理用户意见。</w:t>
                        </w:r>
                      </w:p>
                    </w:tc>
                  </w:tr>
                </w:tbl>
                <w:p>
                  <w:pPr>
                    <w:pStyle w:val="null3"/>
                    <w:jc w:val="both"/>
                  </w:pP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标的名称：电子书及电子文献类数字资源库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23"/>
            </w:tblGrid>
            <w:tr>
              <w:tc>
                <w:tcPr>
                  <w:tcW w:type="dxa" w:w="2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一、统一要求</w:t>
                  </w:r>
                </w:p>
                <w:p>
                  <w:pPr>
                    <w:pStyle w:val="null3"/>
                    <w:jc w:val="both"/>
                  </w:pPr>
                  <w:r>
                    <w:rPr>
                      <w:rFonts w:ascii="仿宋_GB2312" w:hAnsi="仿宋_GB2312" w:cs="仿宋_GB2312" w:eastAsia="仿宋_GB2312"/>
                      <w:sz w:val="21"/>
                    </w:rPr>
                    <w:t>供应商须保证其向采购人所提供的数字资源库及其内附所有信息资源均符合以下要求：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符合国家相关知识产权、版权等的法律法规要求。供应商所供数字资源库产品相关著作权、版权、知识产权，网络传播权已经获得妥善解决，保证数据来源的合法性、安全性、可靠性。</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内容健康合规，不违反中央精神，符合社会主义核心价值观和国家法律法规以及各项政策规定。</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提供数据库服务的网站符合国家网络安全相关法律法规和等级保护要求，并积极做好网络安全的日常维护和监管，确保网络畅通、安全。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需在采购人驻地部署镜像类数字资源库产品的，中标人必须按照采购人要求对所供产品完成包括软硬件环境在内的适配性改造，经采购人验收合格后方可安装，否则视为违约。</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服务期内按照采购人要求定期提供数字资源库使用情况，服务期结束前按照采购人要求提交资源使用情况分析报告。</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中标人须向采购人保证其所提供的所有数字资源库在采购人购买资源有效期内均能够无障碍非一次性接入采购人指定的统一管理系统，确保采购人系统包括但不限于资源统一检索、用户统一认证等功能的顺利实现，在对接实施过程中所有接口及对接服务不得另外收取费用。</w:t>
                  </w:r>
                </w:p>
                <w:p>
                  <w:pPr>
                    <w:pStyle w:val="null3"/>
                    <w:jc w:val="both"/>
                  </w:pPr>
                  <w:r>
                    <w:rPr>
                      <w:rFonts w:ascii="仿宋_GB2312" w:hAnsi="仿宋_GB2312" w:cs="仿宋_GB2312" w:eastAsia="仿宋_GB2312"/>
                      <w:sz w:val="21"/>
                    </w:rPr>
                    <w:t>以上要求适用于本次采购，资源供应商必须响应。</w:t>
                  </w:r>
                </w:p>
              </w:tc>
            </w:tr>
          </w:tbl>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323"/>
            </w:tblGrid>
            <w:tr>
              <w:tc>
                <w:tcPr>
                  <w:tcW w:type="dxa" w:w="2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二、详细要求</w:t>
                  </w:r>
                </w:p>
                <w:p>
                  <w:pPr>
                    <w:pStyle w:val="null3"/>
                    <w:spacing w:after="120"/>
                    <w:jc w:val="both"/>
                  </w:pPr>
                  <w:r>
                    <w:rPr>
                      <w:rFonts w:ascii="仿宋_GB2312" w:hAnsi="仿宋_GB2312" w:cs="仿宋_GB2312" w:eastAsia="仿宋_GB2312"/>
                      <w:sz w:val="21"/>
                    </w:rPr>
                    <w:t>电子书及电子文献类数字资源库</w:t>
                  </w:r>
                </w:p>
                <w:tbl>
                  <w:tblPr>
                    <w:tblBorders>
                      <w:top w:val="none" w:color="000000" w:sz="4"/>
                      <w:left w:val="none" w:color="000000" w:sz="4"/>
                      <w:bottom w:val="none" w:color="000000" w:sz="4"/>
                      <w:right w:val="none" w:color="000000" w:sz="4"/>
                      <w:insideH w:val="none"/>
                      <w:insideV w:val="none"/>
                    </w:tblBorders>
                  </w:tblPr>
                  <w:tblGrid>
                    <w:gridCol w:w="241"/>
                    <w:gridCol w:w="1866"/>
                  </w:tblGrid>
                  <w:tr>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采购内容</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技术要求</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馆配电子图书数据库</w:t>
                        </w:r>
                      </w:p>
                      <w:p>
                        <w:pPr>
                          <w:pStyle w:val="null3"/>
                          <w:spacing w:after="120"/>
                          <w:jc w:val="both"/>
                        </w:pPr>
                        <w:r>
                          <w:rPr>
                            <w:rFonts w:ascii="仿宋_GB2312" w:hAnsi="仿宋_GB2312" w:cs="仿宋_GB2312" w:eastAsia="仿宋_GB2312"/>
                            <w:sz w:val="21"/>
                          </w:rPr>
                          <w:t>一套</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资源要求：</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所有电子书均为出版方发行的正版电子出版物，资源提供商已取得合法数字授权；</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资源中至少包含人民邮电出版社、化学工业出版社、电子工业出版社、机械工业出版社、国防工业出版社、北京大学出版社、中国人民大学出版社、清华大学出版社、法律出版社、天津科学技术出版社、中版集团等不少于</w:t>
                        </w:r>
                        <w:r>
                          <w:rPr>
                            <w:rFonts w:ascii="仿宋_GB2312" w:hAnsi="仿宋_GB2312" w:cs="仿宋_GB2312" w:eastAsia="仿宋_GB2312"/>
                            <w:sz w:val="21"/>
                          </w:rPr>
                          <w:t>200</w:t>
                        </w:r>
                        <w:r>
                          <w:rPr>
                            <w:rFonts w:ascii="仿宋_GB2312" w:hAnsi="仿宋_GB2312" w:cs="仿宋_GB2312" w:eastAsia="仿宋_GB2312"/>
                            <w:sz w:val="21"/>
                          </w:rPr>
                          <w:t>家重点出版商的版权授权内容；</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需提供</w:t>
                        </w:r>
                        <w:r>
                          <w:rPr>
                            <w:rFonts w:ascii="仿宋_GB2312" w:hAnsi="仿宋_GB2312" w:cs="仿宋_GB2312" w:eastAsia="仿宋_GB2312"/>
                            <w:sz w:val="21"/>
                          </w:rPr>
                          <w:t>13</w:t>
                        </w:r>
                        <w:r>
                          <w:rPr>
                            <w:rFonts w:ascii="仿宋_GB2312" w:hAnsi="仿宋_GB2312" w:cs="仿宋_GB2312" w:eastAsia="仿宋_GB2312"/>
                            <w:sz w:val="21"/>
                          </w:rPr>
                          <w:t>万种馆配中文电子书阅读服务，其中</w:t>
                        </w:r>
                        <w:r>
                          <w:rPr>
                            <w:rFonts w:ascii="仿宋_GB2312" w:hAnsi="仿宋_GB2312" w:cs="仿宋_GB2312" w:eastAsia="仿宋_GB2312"/>
                            <w:sz w:val="21"/>
                          </w:rPr>
                          <w:t>2018</w:t>
                        </w:r>
                        <w:r>
                          <w:rPr>
                            <w:rFonts w:ascii="仿宋_GB2312" w:hAnsi="仿宋_GB2312" w:cs="仿宋_GB2312" w:eastAsia="仿宋_GB2312"/>
                            <w:sz w:val="21"/>
                          </w:rPr>
                          <w:t>年至今出版的中文电子书不少于</w:t>
                        </w:r>
                        <w:r>
                          <w:rPr>
                            <w:rFonts w:ascii="仿宋_GB2312" w:hAnsi="仿宋_GB2312" w:cs="仿宋_GB2312" w:eastAsia="仿宋_GB2312"/>
                            <w:sz w:val="21"/>
                          </w:rPr>
                          <w:t>8</w:t>
                        </w:r>
                        <w:r>
                          <w:rPr>
                            <w:rFonts w:ascii="仿宋_GB2312" w:hAnsi="仿宋_GB2312" w:cs="仿宋_GB2312" w:eastAsia="仿宋_GB2312"/>
                            <w:sz w:val="21"/>
                          </w:rPr>
                          <w:t>种（不含网络小说）；</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编目数据：需提供符合国图标准和</w:t>
                        </w:r>
                        <w:r>
                          <w:rPr>
                            <w:rFonts w:ascii="仿宋_GB2312" w:hAnsi="仿宋_GB2312" w:cs="仿宋_GB2312" w:eastAsia="仿宋_GB2312"/>
                            <w:sz w:val="21"/>
                          </w:rPr>
                          <w:t>CALIS</w:t>
                        </w:r>
                        <w:r>
                          <w:rPr>
                            <w:rFonts w:ascii="仿宋_GB2312" w:hAnsi="仿宋_GB2312" w:cs="仿宋_GB2312" w:eastAsia="仿宋_GB2312"/>
                            <w:sz w:val="21"/>
                          </w:rPr>
                          <w:t>标准的电子图书的</w:t>
                        </w:r>
                        <w:r>
                          <w:rPr>
                            <w:rFonts w:ascii="仿宋_GB2312" w:hAnsi="仿宋_GB2312" w:cs="仿宋_GB2312" w:eastAsia="仿宋_GB2312"/>
                            <w:sz w:val="21"/>
                          </w:rPr>
                          <w:t>CNMARC</w:t>
                        </w:r>
                        <w:r>
                          <w:rPr>
                            <w:rFonts w:ascii="仿宋_GB2312" w:hAnsi="仿宋_GB2312" w:cs="仿宋_GB2312" w:eastAsia="仿宋_GB2312"/>
                            <w:sz w:val="21"/>
                          </w:rPr>
                          <w:t>数据，支持编目入藏，可导入图书馆自动化管理系统，纳入馆藏统计册数，并做图书馆资产管理；</w:t>
                        </w:r>
                      </w:p>
                      <w:p>
                        <w:pPr>
                          <w:pStyle w:val="null3"/>
                          <w:spacing w:after="120"/>
                          <w:jc w:val="both"/>
                        </w:pPr>
                        <w:r>
                          <w:rPr>
                            <w:rFonts w:ascii="仿宋_GB2312" w:hAnsi="仿宋_GB2312" w:cs="仿宋_GB2312" w:eastAsia="仿宋_GB2312"/>
                            <w:sz w:val="21"/>
                          </w:rPr>
                          <w:t>5.</w:t>
                        </w:r>
                        <w:r>
                          <w:rPr>
                            <w:rFonts w:ascii="仿宋_GB2312" w:hAnsi="仿宋_GB2312" w:cs="仿宋_GB2312" w:eastAsia="仿宋_GB2312"/>
                            <w:sz w:val="21"/>
                          </w:rPr>
                          <w:t>电子书可以整合到采购人的</w:t>
                        </w:r>
                        <w:r>
                          <w:rPr>
                            <w:rFonts w:ascii="仿宋_GB2312" w:hAnsi="仿宋_GB2312" w:cs="仿宋_GB2312" w:eastAsia="仿宋_GB2312"/>
                            <w:sz w:val="21"/>
                          </w:rPr>
                          <w:t>OPAC</w:t>
                        </w:r>
                        <w:r>
                          <w:rPr>
                            <w:rFonts w:ascii="仿宋_GB2312" w:hAnsi="仿宋_GB2312" w:cs="仿宋_GB2312" w:eastAsia="仿宋_GB2312"/>
                            <w:sz w:val="21"/>
                          </w:rPr>
                          <w:t>系统上实现统一检索和揭示；</w:t>
                        </w:r>
                      </w:p>
                      <w:p>
                        <w:pPr>
                          <w:pStyle w:val="null3"/>
                          <w:spacing w:after="120"/>
                          <w:jc w:val="both"/>
                        </w:pPr>
                        <w:r>
                          <w:rPr>
                            <w:rFonts w:ascii="仿宋_GB2312" w:hAnsi="仿宋_GB2312" w:cs="仿宋_GB2312" w:eastAsia="仿宋_GB2312"/>
                            <w:sz w:val="21"/>
                          </w:rPr>
                          <w:t>6.</w:t>
                        </w:r>
                        <w:r>
                          <w:rPr>
                            <w:rFonts w:ascii="仿宋_GB2312" w:hAnsi="仿宋_GB2312" w:cs="仿宋_GB2312" w:eastAsia="仿宋_GB2312"/>
                            <w:sz w:val="21"/>
                          </w:rPr>
                          <w:t>电子书的文件格式为：</w:t>
                        </w:r>
                        <w:r>
                          <w:rPr>
                            <w:rFonts w:ascii="仿宋_GB2312" w:hAnsi="仿宋_GB2312" w:cs="仿宋_GB2312" w:eastAsia="仿宋_GB2312"/>
                            <w:sz w:val="21"/>
                          </w:rPr>
                          <w:t>EPUB\PDF</w:t>
                        </w:r>
                        <w:r>
                          <w:rPr>
                            <w:rFonts w:ascii="仿宋_GB2312" w:hAnsi="仿宋_GB2312" w:cs="仿宋_GB2312" w:eastAsia="仿宋_GB2312"/>
                            <w:sz w:val="21"/>
                          </w:rPr>
                          <w:t>，电子书原文件均为出版社提供的标准排版格式文件转换的矢量格式文件，非扫描</w:t>
                        </w:r>
                        <w:r>
                          <w:rPr>
                            <w:rFonts w:ascii="仿宋_GB2312" w:hAnsi="仿宋_GB2312" w:cs="仿宋_GB2312" w:eastAsia="仿宋_GB2312"/>
                            <w:sz w:val="21"/>
                          </w:rPr>
                          <w:t>PDF</w:t>
                        </w:r>
                        <w:r>
                          <w:rPr>
                            <w:rFonts w:ascii="仿宋_GB2312" w:hAnsi="仿宋_GB2312" w:cs="仿宋_GB2312" w:eastAsia="仿宋_GB2312"/>
                            <w:sz w:val="21"/>
                          </w:rPr>
                          <w:t>文件。</w:t>
                        </w:r>
                      </w:p>
                      <w:p>
                        <w:pPr>
                          <w:pStyle w:val="null3"/>
                          <w:spacing w:after="120"/>
                          <w:jc w:val="both"/>
                        </w:pPr>
                        <w:r>
                          <w:rPr>
                            <w:rFonts w:ascii="仿宋_GB2312" w:hAnsi="仿宋_GB2312" w:cs="仿宋_GB2312" w:eastAsia="仿宋_GB2312"/>
                            <w:sz w:val="21"/>
                          </w:rPr>
                          <w:t>技术要求</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系统安全。具有信息安全等级保护测评报告且安全等级不低于二级；要提供等级测评报告首页、信息系统等级测评基本信息表页以及等级测评结论页。</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使用终端。支持</w:t>
                        </w:r>
                        <w:r>
                          <w:rPr>
                            <w:rFonts w:ascii="仿宋_GB2312" w:hAnsi="仿宋_GB2312" w:cs="仿宋_GB2312" w:eastAsia="仿宋_GB2312"/>
                            <w:sz w:val="21"/>
                          </w:rPr>
                          <w:t>PC Web</w:t>
                        </w:r>
                        <w:r>
                          <w:rPr>
                            <w:rFonts w:ascii="仿宋_GB2312" w:hAnsi="仿宋_GB2312" w:cs="仿宋_GB2312" w:eastAsia="仿宋_GB2312"/>
                            <w:sz w:val="21"/>
                          </w:rPr>
                          <w:t>、</w:t>
                        </w:r>
                        <w:r>
                          <w:rPr>
                            <w:rFonts w:ascii="仿宋_GB2312" w:hAnsi="仿宋_GB2312" w:cs="仿宋_GB2312" w:eastAsia="仿宋_GB2312"/>
                            <w:sz w:val="21"/>
                          </w:rPr>
                          <w:t>PC</w:t>
                        </w:r>
                        <w:r>
                          <w:rPr>
                            <w:rFonts w:ascii="仿宋_GB2312" w:hAnsi="仿宋_GB2312" w:cs="仿宋_GB2312" w:eastAsia="仿宋_GB2312"/>
                            <w:sz w:val="21"/>
                          </w:rPr>
                          <w:t>客户端、</w:t>
                        </w:r>
                        <w:r>
                          <w:rPr>
                            <w:rFonts w:ascii="仿宋_GB2312" w:hAnsi="仿宋_GB2312" w:cs="仿宋_GB2312" w:eastAsia="仿宋_GB2312"/>
                            <w:sz w:val="21"/>
                          </w:rPr>
                          <w:t>Android</w:t>
                        </w:r>
                        <w:r>
                          <w:rPr>
                            <w:rFonts w:ascii="仿宋_GB2312" w:hAnsi="仿宋_GB2312" w:cs="仿宋_GB2312" w:eastAsia="仿宋_GB2312"/>
                            <w:sz w:val="21"/>
                          </w:rPr>
                          <w:t>、</w:t>
                        </w:r>
                        <w:r>
                          <w:rPr>
                            <w:rFonts w:ascii="仿宋_GB2312" w:hAnsi="仿宋_GB2312" w:cs="仿宋_GB2312" w:eastAsia="仿宋_GB2312"/>
                            <w:sz w:val="21"/>
                          </w:rPr>
                          <w:t>IOS</w:t>
                        </w:r>
                        <w:r>
                          <w:rPr>
                            <w:rFonts w:ascii="仿宋_GB2312" w:hAnsi="仿宋_GB2312" w:cs="仿宋_GB2312" w:eastAsia="仿宋_GB2312"/>
                            <w:sz w:val="21"/>
                          </w:rPr>
                          <w:t>及</w:t>
                        </w:r>
                        <w:r>
                          <w:rPr>
                            <w:rFonts w:ascii="仿宋_GB2312" w:hAnsi="仿宋_GB2312" w:cs="仿宋_GB2312" w:eastAsia="仿宋_GB2312"/>
                            <w:sz w:val="21"/>
                          </w:rPr>
                          <w:t>H5</w:t>
                        </w:r>
                        <w:r>
                          <w:rPr>
                            <w:rFonts w:ascii="仿宋_GB2312" w:hAnsi="仿宋_GB2312" w:cs="仿宋_GB2312" w:eastAsia="仿宋_GB2312"/>
                            <w:sz w:val="21"/>
                          </w:rPr>
                          <w:t>、触摸屏电子书借阅设备等多终端设备的使用，电子书无需安装</w:t>
                        </w:r>
                        <w:r>
                          <w:rPr>
                            <w:rFonts w:ascii="仿宋_GB2312" w:hAnsi="仿宋_GB2312" w:cs="仿宋_GB2312" w:eastAsia="仿宋_GB2312"/>
                            <w:sz w:val="21"/>
                          </w:rPr>
                          <w:t>APP</w:t>
                        </w:r>
                        <w:r>
                          <w:rPr>
                            <w:rFonts w:ascii="仿宋_GB2312" w:hAnsi="仿宋_GB2312" w:cs="仿宋_GB2312" w:eastAsia="仿宋_GB2312"/>
                            <w:sz w:val="21"/>
                          </w:rPr>
                          <w:t>即可微信阅读，并可嵌入图书馆微信公众号，并绑定读者卡号实现免登录使用。</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检索方式。支持常规检索（书名、作者、出版单位、</w:t>
                        </w:r>
                        <w:r>
                          <w:rPr>
                            <w:rFonts w:ascii="仿宋_GB2312" w:hAnsi="仿宋_GB2312" w:cs="仿宋_GB2312" w:eastAsia="仿宋_GB2312"/>
                            <w:sz w:val="21"/>
                          </w:rPr>
                          <w:t>ISBN</w:t>
                        </w:r>
                        <w:r>
                          <w:rPr>
                            <w:rFonts w:ascii="仿宋_GB2312" w:hAnsi="仿宋_GB2312" w:cs="仿宋_GB2312" w:eastAsia="仿宋_GB2312"/>
                            <w:sz w:val="21"/>
                          </w:rPr>
                          <w:t>、分类等检索条件）、高级检索（书名、作者、出版单位、</w:t>
                        </w:r>
                        <w:r>
                          <w:rPr>
                            <w:rFonts w:ascii="仿宋_GB2312" w:hAnsi="仿宋_GB2312" w:cs="仿宋_GB2312" w:eastAsia="仿宋_GB2312"/>
                            <w:sz w:val="21"/>
                          </w:rPr>
                          <w:t>ISBN</w:t>
                        </w:r>
                        <w:r>
                          <w:rPr>
                            <w:rFonts w:ascii="仿宋_GB2312" w:hAnsi="仿宋_GB2312" w:cs="仿宋_GB2312" w:eastAsia="仿宋_GB2312"/>
                            <w:sz w:val="21"/>
                          </w:rPr>
                          <w:t>、分类、出版时间、读者对象等条件的组合查询以及精准和模糊检索）、全文检索、目次检索和聚合检索；检索内容支持简繁体通检。</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知识发现指标。能够通过人工智能手段，提取知识元帮助读者深度发现知识和图书，实现沉浸式阅读。读者通过关键词检索，可查看所有相关知识与图书；当查看其中某条知识时，推荐与本条知识相关的知识与图书。支持知识图谱浏览，构建读者学习路径；通过知识元矢量处理，实现语义检索，完成文献相关度因子计算和图书评价。</w:t>
                        </w:r>
                      </w:p>
                      <w:p>
                        <w:pPr>
                          <w:pStyle w:val="null3"/>
                          <w:spacing w:after="120"/>
                          <w:jc w:val="both"/>
                        </w:pPr>
                        <w:r>
                          <w:rPr>
                            <w:rFonts w:ascii="仿宋_GB2312" w:hAnsi="仿宋_GB2312" w:cs="仿宋_GB2312" w:eastAsia="仿宋_GB2312"/>
                            <w:sz w:val="21"/>
                          </w:rPr>
                          <w:t>5.</w:t>
                        </w:r>
                        <w:r>
                          <w:rPr>
                            <w:rFonts w:ascii="仿宋_GB2312" w:hAnsi="仿宋_GB2312" w:cs="仿宋_GB2312" w:eastAsia="仿宋_GB2312"/>
                            <w:sz w:val="21"/>
                          </w:rPr>
                          <w:t xml:space="preserve">访问方式。平台采用 </w:t>
                        </w:r>
                        <w:r>
                          <w:rPr>
                            <w:rFonts w:ascii="仿宋_GB2312" w:hAnsi="仿宋_GB2312" w:cs="仿宋_GB2312" w:eastAsia="仿宋_GB2312"/>
                            <w:sz w:val="21"/>
                          </w:rPr>
                          <w:t xml:space="preserve">B/S </w:t>
                        </w:r>
                        <w:r>
                          <w:rPr>
                            <w:rFonts w:ascii="仿宋_GB2312" w:hAnsi="仿宋_GB2312" w:cs="仿宋_GB2312" w:eastAsia="仿宋_GB2312"/>
                            <w:sz w:val="21"/>
                          </w:rPr>
                          <w:t xml:space="preserve">结构，页面支持 </w:t>
                        </w:r>
                        <w:r>
                          <w:rPr>
                            <w:rFonts w:ascii="仿宋_GB2312" w:hAnsi="仿宋_GB2312" w:cs="仿宋_GB2312" w:eastAsia="仿宋_GB2312"/>
                            <w:sz w:val="21"/>
                          </w:rPr>
                          <w:t>Web2.0</w:t>
                        </w:r>
                        <w:r>
                          <w:rPr>
                            <w:rFonts w:ascii="仿宋_GB2312" w:hAnsi="仿宋_GB2312" w:cs="仿宋_GB2312" w:eastAsia="仿宋_GB2312"/>
                            <w:sz w:val="21"/>
                          </w:rPr>
                          <w:t>、</w:t>
                        </w:r>
                        <w:r>
                          <w:rPr>
                            <w:rFonts w:ascii="仿宋_GB2312" w:hAnsi="仿宋_GB2312" w:cs="仿宋_GB2312" w:eastAsia="仿宋_GB2312"/>
                            <w:sz w:val="21"/>
                          </w:rPr>
                          <w:t xml:space="preserve">AJAX </w:t>
                        </w:r>
                        <w:r>
                          <w:rPr>
                            <w:rFonts w:ascii="仿宋_GB2312" w:hAnsi="仿宋_GB2312" w:cs="仿宋_GB2312" w:eastAsia="仿宋_GB2312"/>
                            <w:sz w:val="21"/>
                          </w:rPr>
                          <w:t>等技术开发，不需要另行安装插件就可以直接体验阅读，支持</w:t>
                        </w:r>
                        <w:r>
                          <w:rPr>
                            <w:rFonts w:ascii="仿宋_GB2312" w:hAnsi="仿宋_GB2312" w:cs="仿宋_GB2312" w:eastAsia="仿宋_GB2312"/>
                            <w:sz w:val="21"/>
                          </w:rPr>
                          <w:t>IE9+</w:t>
                        </w:r>
                        <w:r>
                          <w:rPr>
                            <w:rFonts w:ascii="仿宋_GB2312" w:hAnsi="仿宋_GB2312" w:cs="仿宋_GB2312" w:eastAsia="仿宋_GB2312"/>
                            <w:sz w:val="21"/>
                          </w:rPr>
                          <w:t>、</w:t>
                        </w:r>
                        <w:r>
                          <w:rPr>
                            <w:rFonts w:ascii="仿宋_GB2312" w:hAnsi="仿宋_GB2312" w:cs="仿宋_GB2312" w:eastAsia="仿宋_GB2312"/>
                            <w:sz w:val="21"/>
                          </w:rPr>
                          <w:t>Safari</w:t>
                        </w:r>
                        <w:r>
                          <w:rPr>
                            <w:rFonts w:ascii="仿宋_GB2312" w:hAnsi="仿宋_GB2312" w:cs="仿宋_GB2312" w:eastAsia="仿宋_GB2312"/>
                            <w:sz w:val="21"/>
                          </w:rPr>
                          <w:t>、</w:t>
                        </w:r>
                        <w:r>
                          <w:rPr>
                            <w:rFonts w:ascii="仿宋_GB2312" w:hAnsi="仿宋_GB2312" w:cs="仿宋_GB2312" w:eastAsia="仿宋_GB2312"/>
                            <w:sz w:val="21"/>
                          </w:rPr>
                          <w:t>Firefox</w:t>
                        </w:r>
                        <w:r>
                          <w:rPr>
                            <w:rFonts w:ascii="仿宋_GB2312" w:hAnsi="仿宋_GB2312" w:cs="仿宋_GB2312" w:eastAsia="仿宋_GB2312"/>
                            <w:sz w:val="21"/>
                          </w:rPr>
                          <w:t>、</w:t>
                        </w:r>
                        <w:r>
                          <w:rPr>
                            <w:rFonts w:ascii="仿宋_GB2312" w:hAnsi="仿宋_GB2312" w:cs="仿宋_GB2312" w:eastAsia="仿宋_GB2312"/>
                            <w:sz w:val="21"/>
                          </w:rPr>
                          <w:t xml:space="preserve">Chrome </w:t>
                        </w:r>
                        <w:r>
                          <w:rPr>
                            <w:rFonts w:ascii="仿宋_GB2312" w:hAnsi="仿宋_GB2312" w:cs="仿宋_GB2312" w:eastAsia="仿宋_GB2312"/>
                            <w:sz w:val="21"/>
                          </w:rPr>
                          <w:t>等主流浏览器。支持包括授权</w:t>
                        </w:r>
                        <w:r>
                          <w:rPr>
                            <w:rFonts w:ascii="仿宋_GB2312" w:hAnsi="仿宋_GB2312" w:cs="仿宋_GB2312" w:eastAsia="仿宋_GB2312"/>
                            <w:sz w:val="21"/>
                          </w:rPr>
                          <w:t>IP</w:t>
                        </w:r>
                        <w:r>
                          <w:rPr>
                            <w:rFonts w:ascii="仿宋_GB2312" w:hAnsi="仿宋_GB2312" w:cs="仿宋_GB2312" w:eastAsia="仿宋_GB2312"/>
                            <w:sz w:val="21"/>
                          </w:rPr>
                          <w:t>范围内、或授权</w:t>
                        </w:r>
                        <w:r>
                          <w:rPr>
                            <w:rFonts w:ascii="仿宋_GB2312" w:hAnsi="仿宋_GB2312" w:cs="仿宋_GB2312" w:eastAsia="仿宋_GB2312"/>
                            <w:sz w:val="21"/>
                          </w:rPr>
                          <w:t>IP</w:t>
                        </w:r>
                        <w:r>
                          <w:rPr>
                            <w:rFonts w:ascii="仿宋_GB2312" w:hAnsi="仿宋_GB2312" w:cs="仿宋_GB2312" w:eastAsia="仿宋_GB2312"/>
                            <w:sz w:val="21"/>
                          </w:rPr>
                          <w:t>范围外认证读者账号的组合控制使用。</w:t>
                        </w:r>
                      </w:p>
                      <w:p>
                        <w:pPr>
                          <w:pStyle w:val="null3"/>
                          <w:spacing w:after="120"/>
                          <w:jc w:val="both"/>
                        </w:pPr>
                        <w:r>
                          <w:rPr>
                            <w:rFonts w:ascii="仿宋_GB2312" w:hAnsi="仿宋_GB2312" w:cs="仿宋_GB2312" w:eastAsia="仿宋_GB2312"/>
                            <w:sz w:val="21"/>
                          </w:rPr>
                          <w:t>6.</w:t>
                        </w:r>
                        <w:r>
                          <w:rPr>
                            <w:rFonts w:ascii="仿宋_GB2312" w:hAnsi="仿宋_GB2312" w:cs="仿宋_GB2312" w:eastAsia="仿宋_GB2312"/>
                            <w:sz w:val="21"/>
                          </w:rPr>
                          <w:t>认证方式。支持微信扫描二维码认证，支持与</w:t>
                        </w:r>
                        <w:r>
                          <w:rPr>
                            <w:rFonts w:ascii="仿宋_GB2312" w:hAnsi="仿宋_GB2312" w:cs="仿宋_GB2312" w:eastAsia="仿宋_GB2312"/>
                            <w:sz w:val="21"/>
                          </w:rPr>
                          <w:t>CARSI</w:t>
                        </w:r>
                        <w:r>
                          <w:rPr>
                            <w:rFonts w:ascii="仿宋_GB2312" w:hAnsi="仿宋_GB2312" w:cs="仿宋_GB2312" w:eastAsia="仿宋_GB2312"/>
                            <w:sz w:val="21"/>
                          </w:rPr>
                          <w:t>平台用户实现无缝对接；支持与图书馆管理平台的单点登录对接。</w:t>
                        </w:r>
                      </w:p>
                      <w:p>
                        <w:pPr>
                          <w:pStyle w:val="null3"/>
                          <w:spacing w:after="120"/>
                          <w:jc w:val="both"/>
                        </w:pPr>
                        <w:r>
                          <w:rPr>
                            <w:rFonts w:ascii="仿宋_GB2312" w:hAnsi="仿宋_GB2312" w:cs="仿宋_GB2312" w:eastAsia="仿宋_GB2312"/>
                            <w:sz w:val="21"/>
                          </w:rPr>
                          <w:t>7.</w:t>
                        </w:r>
                        <w:r>
                          <w:rPr>
                            <w:rFonts w:ascii="仿宋_GB2312" w:hAnsi="仿宋_GB2312" w:cs="仿宋_GB2312" w:eastAsia="仿宋_GB2312"/>
                            <w:sz w:val="21"/>
                          </w:rPr>
                          <w:t>电子书阅读。电子书阅读支持上下翻页</w:t>
                        </w:r>
                        <w:r>
                          <w:rPr>
                            <w:rFonts w:ascii="仿宋_GB2312" w:hAnsi="仿宋_GB2312" w:cs="仿宋_GB2312" w:eastAsia="仿宋_GB2312"/>
                            <w:sz w:val="21"/>
                          </w:rPr>
                          <w:t>/</w:t>
                        </w:r>
                        <w:r>
                          <w:rPr>
                            <w:rFonts w:ascii="仿宋_GB2312" w:hAnsi="仿宋_GB2312" w:cs="仿宋_GB2312" w:eastAsia="仿宋_GB2312"/>
                            <w:sz w:val="21"/>
                          </w:rPr>
                          <w:t>左右翻页</w:t>
                        </w:r>
                        <w:r>
                          <w:rPr>
                            <w:rFonts w:ascii="仿宋_GB2312" w:hAnsi="仿宋_GB2312" w:cs="仿宋_GB2312" w:eastAsia="仿宋_GB2312"/>
                            <w:sz w:val="21"/>
                          </w:rPr>
                          <w:t>/</w:t>
                        </w:r>
                        <w:r>
                          <w:rPr>
                            <w:rFonts w:ascii="仿宋_GB2312" w:hAnsi="仿宋_GB2312" w:cs="仿宋_GB2312" w:eastAsia="仿宋_GB2312"/>
                            <w:sz w:val="21"/>
                          </w:rPr>
                          <w:t>仿真翻页、目录页跳转、进度跳转、书签、笔记、划线、文字复制、字号设置、背景色设置、页面亮度设置、语音朗读</w:t>
                        </w:r>
                        <w:r>
                          <w:rPr>
                            <w:rFonts w:ascii="仿宋_GB2312" w:hAnsi="仿宋_GB2312" w:cs="仿宋_GB2312" w:eastAsia="仿宋_GB2312"/>
                            <w:sz w:val="21"/>
                          </w:rPr>
                          <w:t>/</w:t>
                        </w:r>
                        <w:r>
                          <w:rPr>
                            <w:rFonts w:ascii="仿宋_GB2312" w:hAnsi="仿宋_GB2312" w:cs="仿宋_GB2312" w:eastAsia="仿宋_GB2312"/>
                            <w:sz w:val="21"/>
                          </w:rPr>
                          <w:t>男女声朗读</w:t>
                        </w:r>
                        <w:r>
                          <w:rPr>
                            <w:rFonts w:ascii="仿宋_GB2312" w:hAnsi="仿宋_GB2312" w:cs="仿宋_GB2312" w:eastAsia="仿宋_GB2312"/>
                            <w:sz w:val="21"/>
                          </w:rPr>
                          <w:t>/</w:t>
                        </w:r>
                        <w:r>
                          <w:rPr>
                            <w:rFonts w:ascii="仿宋_GB2312" w:hAnsi="仿宋_GB2312" w:cs="仿宋_GB2312" w:eastAsia="仿宋_GB2312"/>
                            <w:sz w:val="21"/>
                          </w:rPr>
                          <w:t>定时朗读、自动阅读等设置，支持评论、分享、收藏，支持版式图书横屏阅读、图片复制等；支持阅读电子报纸。</w:t>
                        </w:r>
                      </w:p>
                      <w:p>
                        <w:pPr>
                          <w:pStyle w:val="null3"/>
                          <w:spacing w:after="120"/>
                          <w:jc w:val="both"/>
                        </w:pPr>
                        <w:r>
                          <w:rPr>
                            <w:rFonts w:ascii="仿宋_GB2312" w:hAnsi="仿宋_GB2312" w:cs="仿宋_GB2312" w:eastAsia="仿宋_GB2312"/>
                            <w:sz w:val="21"/>
                          </w:rPr>
                          <w:t>8.</w:t>
                        </w:r>
                        <w:r>
                          <w:rPr>
                            <w:rFonts w:ascii="仿宋_GB2312" w:hAnsi="仿宋_GB2312" w:cs="仿宋_GB2312" w:eastAsia="仿宋_GB2312"/>
                            <w:sz w:val="21"/>
                          </w:rPr>
                          <w:t>积分管理系统。提供读者签到、每日积分任务获取积分，用户积分可以在积分商城兑换商品或者参与抽奖，读者阅读积分可参与积分排行。</w:t>
                        </w:r>
                      </w:p>
                      <w:p>
                        <w:pPr>
                          <w:pStyle w:val="null3"/>
                          <w:spacing w:after="120"/>
                          <w:jc w:val="both"/>
                        </w:pPr>
                        <w:r>
                          <w:rPr>
                            <w:rFonts w:ascii="仿宋_GB2312" w:hAnsi="仿宋_GB2312" w:cs="仿宋_GB2312" w:eastAsia="仿宋_GB2312"/>
                            <w:sz w:val="21"/>
                          </w:rPr>
                          <w:t>9.</w:t>
                        </w:r>
                        <w:r>
                          <w:rPr>
                            <w:rFonts w:ascii="仿宋_GB2312" w:hAnsi="仿宋_GB2312" w:cs="仿宋_GB2312" w:eastAsia="仿宋_GB2312"/>
                            <w:sz w:val="21"/>
                          </w:rPr>
                          <w:t>数据统计。平台对读者阅读数据进行整体管理，可按图书馆需求提供数据统计报告；支持提供</w:t>
                        </w:r>
                        <w:r>
                          <w:rPr>
                            <w:rFonts w:ascii="仿宋_GB2312" w:hAnsi="仿宋_GB2312" w:cs="仿宋_GB2312" w:eastAsia="仿宋_GB2312"/>
                            <w:sz w:val="21"/>
                          </w:rPr>
                          <w:t>COUNTER5</w:t>
                        </w:r>
                        <w:r>
                          <w:rPr>
                            <w:rFonts w:ascii="仿宋_GB2312" w:hAnsi="仿宋_GB2312" w:cs="仿宋_GB2312" w:eastAsia="仿宋_GB2312"/>
                            <w:sz w:val="21"/>
                          </w:rPr>
                          <w:t>标准数据统计接口，根据</w:t>
                        </w:r>
                        <w:r>
                          <w:rPr>
                            <w:rFonts w:ascii="仿宋_GB2312" w:hAnsi="仿宋_GB2312" w:cs="仿宋_GB2312" w:eastAsia="仿宋_GB2312"/>
                            <w:sz w:val="21"/>
                          </w:rPr>
                          <w:t>SUSHI</w:t>
                        </w:r>
                        <w:r>
                          <w:rPr>
                            <w:rFonts w:ascii="仿宋_GB2312" w:hAnsi="仿宋_GB2312" w:cs="仿宋_GB2312" w:eastAsia="仿宋_GB2312"/>
                            <w:sz w:val="21"/>
                          </w:rPr>
                          <w:t>协议自动收割数据，按月度、年度输出资源的统计报告。</w:t>
                        </w:r>
                      </w:p>
                      <w:p>
                        <w:pPr>
                          <w:pStyle w:val="null3"/>
                          <w:spacing w:after="120"/>
                          <w:jc w:val="both"/>
                        </w:pPr>
                        <w:r>
                          <w:rPr>
                            <w:rFonts w:ascii="仿宋_GB2312" w:hAnsi="仿宋_GB2312" w:cs="仿宋_GB2312" w:eastAsia="仿宋_GB2312"/>
                            <w:sz w:val="21"/>
                          </w:rPr>
                          <w:t>服务要求</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 xml:space="preserve">终身提供免费咨询服务。在系统运行阶段，用户如遇到技术问题，可随时通过 </w:t>
                        </w:r>
                        <w:r>
                          <w:rPr>
                            <w:rFonts w:ascii="仿宋_GB2312" w:hAnsi="仿宋_GB2312" w:cs="仿宋_GB2312" w:eastAsia="仿宋_GB2312"/>
                            <w:sz w:val="21"/>
                          </w:rPr>
                          <w:t xml:space="preserve">QQ </w:t>
                        </w:r>
                        <w:r>
                          <w:rPr>
                            <w:rFonts w:ascii="仿宋_GB2312" w:hAnsi="仿宋_GB2312" w:cs="仿宋_GB2312" w:eastAsia="仿宋_GB2312"/>
                            <w:sz w:val="21"/>
                          </w:rPr>
                          <w:t>、微信在线咨询、电话、电子邮件等方式与供应商技术人员联系，需及时解答并协助解决实际问题，以保证系统的正常运行。</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设有本地专门的技术服务人员，在接到用户请求后，能及时响应，对提出的问题给予解答，协助解决。</w:t>
                        </w:r>
                        <w:r>
                          <w:rPr>
                            <w:rFonts w:ascii="仿宋_GB2312" w:hAnsi="仿宋_GB2312" w:cs="仿宋_GB2312" w:eastAsia="仿宋_GB2312"/>
                            <w:sz w:val="21"/>
                          </w:rPr>
                          <w:t>4</w:t>
                        </w:r>
                        <w:r>
                          <w:rPr>
                            <w:rFonts w:ascii="仿宋_GB2312" w:hAnsi="仿宋_GB2312" w:cs="仿宋_GB2312" w:eastAsia="仿宋_GB2312"/>
                            <w:sz w:val="21"/>
                          </w:rPr>
                          <w:t>小时内技术人员到达现场提供快速服务，</w:t>
                        </w:r>
                        <w:r>
                          <w:rPr>
                            <w:rFonts w:ascii="仿宋_GB2312" w:hAnsi="仿宋_GB2312" w:cs="仿宋_GB2312" w:eastAsia="仿宋_GB2312"/>
                            <w:sz w:val="21"/>
                          </w:rPr>
                          <w:t>1</w:t>
                        </w:r>
                        <w:r>
                          <w:rPr>
                            <w:rFonts w:ascii="仿宋_GB2312" w:hAnsi="仿宋_GB2312" w:cs="仿宋_GB2312" w:eastAsia="仿宋_GB2312"/>
                            <w:sz w:val="21"/>
                          </w:rPr>
                          <w:t>个工作日内解决问题。如超过</w:t>
                        </w:r>
                        <w:r>
                          <w:rPr>
                            <w:rFonts w:ascii="仿宋_GB2312" w:hAnsi="仿宋_GB2312" w:cs="仿宋_GB2312" w:eastAsia="仿宋_GB2312"/>
                            <w:sz w:val="21"/>
                          </w:rPr>
                          <w:t>24</w:t>
                        </w:r>
                        <w:r>
                          <w:rPr>
                            <w:rFonts w:ascii="仿宋_GB2312" w:hAnsi="仿宋_GB2312" w:cs="仿宋_GB2312" w:eastAsia="仿宋_GB2312"/>
                            <w:sz w:val="21"/>
                          </w:rPr>
                          <w:t>小时无法排除故障，需提供临时账号保证用户使用，直至问题解决。</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需配合采购人开展宣传活动。</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原貌电子化期刊数据库</w:t>
                        </w:r>
                      </w:p>
                      <w:p>
                        <w:pPr>
                          <w:pStyle w:val="null3"/>
                          <w:spacing w:after="120"/>
                          <w:jc w:val="both"/>
                        </w:pPr>
                        <w:r>
                          <w:rPr>
                            <w:rFonts w:ascii="仿宋_GB2312" w:hAnsi="仿宋_GB2312" w:cs="仿宋_GB2312" w:eastAsia="仿宋_GB2312"/>
                            <w:sz w:val="21"/>
                          </w:rPr>
                          <w:t>一套</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资源要求</w:t>
                        </w:r>
                      </w:p>
                      <w:p>
                        <w:pPr>
                          <w:pStyle w:val="null3"/>
                          <w:spacing w:after="120"/>
                          <w:jc w:val="both"/>
                        </w:pPr>
                        <w:r>
                          <w:rPr>
                            <w:rFonts w:ascii="仿宋_GB2312" w:hAnsi="仿宋_GB2312" w:cs="仿宋_GB2312" w:eastAsia="仿宋_GB2312"/>
                            <w:sz w:val="21"/>
                          </w:rPr>
                          <w:t>中标后提供不少于</w:t>
                        </w:r>
                        <w:r>
                          <w:rPr>
                            <w:rFonts w:ascii="仿宋_GB2312" w:hAnsi="仿宋_GB2312" w:cs="仿宋_GB2312" w:eastAsia="仿宋_GB2312"/>
                            <w:sz w:val="21"/>
                          </w:rPr>
                          <w:t>4000</w:t>
                        </w:r>
                        <w:r>
                          <w:rPr>
                            <w:rFonts w:ascii="仿宋_GB2312" w:hAnsi="仿宋_GB2312" w:cs="仿宋_GB2312" w:eastAsia="仿宋_GB2312"/>
                            <w:sz w:val="21"/>
                          </w:rPr>
                          <w:t>种已获正版直接授权的电子化原貌期刊目录供采购人挑选，在采购人选择数量不少于</w:t>
                        </w:r>
                        <w:r>
                          <w:rPr>
                            <w:rFonts w:ascii="仿宋_GB2312" w:hAnsi="仿宋_GB2312" w:cs="仿宋_GB2312" w:eastAsia="仿宋_GB2312"/>
                            <w:sz w:val="21"/>
                          </w:rPr>
                          <w:t>1900</w:t>
                        </w:r>
                        <w:r>
                          <w:rPr>
                            <w:rFonts w:ascii="仿宋_GB2312" w:hAnsi="仿宋_GB2312" w:cs="仿宋_GB2312" w:eastAsia="仿宋_GB2312"/>
                            <w:sz w:val="21"/>
                          </w:rPr>
                          <w:t>种后供货并展服务。</w:t>
                        </w:r>
                      </w:p>
                      <w:p>
                        <w:pPr>
                          <w:pStyle w:val="null3"/>
                          <w:spacing w:after="120"/>
                          <w:jc w:val="both"/>
                        </w:pPr>
                        <w:r>
                          <w:rPr>
                            <w:rFonts w:ascii="仿宋_GB2312" w:hAnsi="仿宋_GB2312" w:cs="仿宋_GB2312" w:eastAsia="仿宋_GB2312"/>
                            <w:sz w:val="21"/>
                          </w:rPr>
                          <w:t>技术要求</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可使用基本功能：登录注册、资源列表、搜索、订阅、用户中心、在线阅读。</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资源更新：根据资源类型不同，与纸质期刊发行周期同步更新，无需人工干预。</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在线阅读和下载离线阅读：每本内容展示两个二维码，可以使用手机</w:t>
                        </w:r>
                        <w:r>
                          <w:rPr>
                            <w:rFonts w:ascii="仿宋_GB2312" w:hAnsi="仿宋_GB2312" w:cs="仿宋_GB2312" w:eastAsia="仿宋_GB2312"/>
                            <w:sz w:val="21"/>
                          </w:rPr>
                          <w:t>APP</w:t>
                        </w:r>
                        <w:r>
                          <w:rPr>
                            <w:rFonts w:ascii="仿宋_GB2312" w:hAnsi="仿宋_GB2312" w:cs="仿宋_GB2312" w:eastAsia="仿宋_GB2312"/>
                            <w:sz w:val="21"/>
                          </w:rPr>
                          <w:t>扫码下载离线阅读或手机微信端扫码在线阅读；</w:t>
                        </w:r>
                        <w:r>
                          <w:rPr>
                            <w:rFonts w:ascii="仿宋_GB2312" w:hAnsi="仿宋_GB2312" w:cs="仿宋_GB2312" w:eastAsia="仿宋_GB2312"/>
                            <w:sz w:val="21"/>
                          </w:rPr>
                          <w:t>PC</w:t>
                        </w:r>
                        <w:r>
                          <w:rPr>
                            <w:rFonts w:ascii="仿宋_GB2312" w:hAnsi="仿宋_GB2312" w:cs="仿宋_GB2312" w:eastAsia="仿宋_GB2312"/>
                            <w:sz w:val="21"/>
                          </w:rPr>
                          <w:t>端支持阅读设置（单、双页阅读切换）、目录查看和跳转、资源加入收藏、往期查看（仅限期刊资源）。</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支持在线文本阅读、原文阅读，</w:t>
                        </w:r>
                        <w:r>
                          <w:rPr>
                            <w:rFonts w:ascii="仿宋_GB2312" w:hAnsi="仿宋_GB2312" w:cs="仿宋_GB2312" w:eastAsia="仿宋_GB2312"/>
                            <w:sz w:val="21"/>
                          </w:rPr>
                          <w:t>AI</w:t>
                        </w:r>
                        <w:r>
                          <w:rPr>
                            <w:rFonts w:ascii="仿宋_GB2312" w:hAnsi="仿宋_GB2312" w:cs="仿宋_GB2312" w:eastAsia="仿宋_GB2312"/>
                            <w:sz w:val="21"/>
                          </w:rPr>
                          <w:t>阅读。</w:t>
                        </w:r>
                      </w:p>
                      <w:p>
                        <w:pPr>
                          <w:pStyle w:val="null3"/>
                          <w:spacing w:after="120"/>
                          <w:jc w:val="both"/>
                        </w:pPr>
                        <w:r>
                          <w:rPr>
                            <w:rFonts w:ascii="仿宋_GB2312" w:hAnsi="仿宋_GB2312" w:cs="仿宋_GB2312" w:eastAsia="仿宋_GB2312"/>
                            <w:sz w:val="21"/>
                          </w:rPr>
                          <w:t>5.</w:t>
                        </w:r>
                        <w:r>
                          <w:rPr>
                            <w:rFonts w:ascii="仿宋_GB2312" w:hAnsi="仿宋_GB2312" w:cs="仿宋_GB2312" w:eastAsia="仿宋_GB2312"/>
                            <w:sz w:val="21"/>
                          </w:rPr>
                          <w:t xml:space="preserve">自定义功能： </w:t>
                        </w:r>
                        <w:r>
                          <w:rPr>
                            <w:rFonts w:ascii="仿宋_GB2312" w:hAnsi="仿宋_GB2312" w:cs="仿宋_GB2312" w:eastAsia="仿宋_GB2312"/>
                            <w:sz w:val="21"/>
                          </w:rPr>
                          <w:t>UI</w:t>
                        </w:r>
                        <w:r>
                          <w:rPr>
                            <w:rFonts w:ascii="仿宋_GB2312" w:hAnsi="仿宋_GB2312" w:cs="仿宋_GB2312" w:eastAsia="仿宋_GB2312"/>
                            <w:sz w:val="21"/>
                          </w:rPr>
                          <w:t>自定义：支持首页</w:t>
                        </w:r>
                        <w:r>
                          <w:rPr>
                            <w:rFonts w:ascii="仿宋_GB2312" w:hAnsi="仿宋_GB2312" w:cs="仿宋_GB2312" w:eastAsia="仿宋_GB2312"/>
                            <w:sz w:val="21"/>
                          </w:rPr>
                          <w:t>logo</w:t>
                        </w:r>
                        <w:r>
                          <w:rPr>
                            <w:rFonts w:ascii="仿宋_GB2312" w:hAnsi="仿宋_GB2312" w:cs="仿宋_GB2312" w:eastAsia="仿宋_GB2312"/>
                            <w:sz w:val="21"/>
                          </w:rPr>
                          <w:t>更换，轮播广告图片更换。</w:t>
                        </w:r>
                      </w:p>
                      <w:p>
                        <w:pPr>
                          <w:pStyle w:val="null3"/>
                          <w:spacing w:after="120"/>
                          <w:jc w:val="both"/>
                        </w:pPr>
                        <w:r>
                          <w:rPr>
                            <w:rFonts w:ascii="仿宋_GB2312" w:hAnsi="仿宋_GB2312" w:cs="仿宋_GB2312" w:eastAsia="仿宋_GB2312"/>
                            <w:sz w:val="21"/>
                          </w:rPr>
                          <w:t>6.</w:t>
                        </w:r>
                        <w:r>
                          <w:rPr>
                            <w:rFonts w:ascii="仿宋_GB2312" w:hAnsi="仿宋_GB2312" w:cs="仿宋_GB2312" w:eastAsia="仿宋_GB2312"/>
                            <w:sz w:val="21"/>
                          </w:rPr>
                          <w:t>模板风格选择：支持软件界面显示风格模板选择。</w:t>
                        </w:r>
                      </w:p>
                      <w:p>
                        <w:pPr>
                          <w:pStyle w:val="null3"/>
                          <w:spacing w:after="120"/>
                          <w:jc w:val="both"/>
                        </w:pPr>
                        <w:r>
                          <w:rPr>
                            <w:rFonts w:ascii="仿宋_GB2312" w:hAnsi="仿宋_GB2312" w:cs="仿宋_GB2312" w:eastAsia="仿宋_GB2312"/>
                            <w:sz w:val="21"/>
                          </w:rPr>
                          <w:t>7.</w:t>
                        </w:r>
                        <w:r>
                          <w:rPr>
                            <w:rFonts w:ascii="仿宋_GB2312" w:hAnsi="仿宋_GB2312" w:cs="仿宋_GB2312" w:eastAsia="仿宋_GB2312"/>
                            <w:sz w:val="21"/>
                          </w:rPr>
                          <w:t>分类自定义：可以根据客户需求灵活自定义显示分类及排序。</w:t>
                        </w:r>
                      </w:p>
                      <w:p>
                        <w:pPr>
                          <w:pStyle w:val="null3"/>
                          <w:spacing w:after="120"/>
                          <w:jc w:val="both"/>
                        </w:pPr>
                        <w:r>
                          <w:rPr>
                            <w:rFonts w:ascii="仿宋_GB2312" w:hAnsi="仿宋_GB2312" w:cs="仿宋_GB2312" w:eastAsia="仿宋_GB2312"/>
                            <w:sz w:val="21"/>
                          </w:rPr>
                          <w:t>8.</w:t>
                        </w:r>
                        <w:r>
                          <w:rPr>
                            <w:rFonts w:ascii="仿宋_GB2312" w:hAnsi="仿宋_GB2312" w:cs="仿宋_GB2312" w:eastAsia="仿宋_GB2312"/>
                            <w:sz w:val="21"/>
                          </w:rPr>
                          <w:t>显示排序：根据客户需求灵活定义列表排序，关注的内容可置顶。</w:t>
                        </w:r>
                      </w:p>
                      <w:p>
                        <w:pPr>
                          <w:pStyle w:val="null3"/>
                          <w:spacing w:after="120"/>
                          <w:jc w:val="both"/>
                        </w:pPr>
                        <w:r>
                          <w:rPr>
                            <w:rFonts w:ascii="仿宋_GB2312" w:hAnsi="仿宋_GB2312" w:cs="仿宋_GB2312" w:eastAsia="仿宋_GB2312"/>
                            <w:sz w:val="21"/>
                          </w:rPr>
                          <w:t>9.</w:t>
                        </w:r>
                        <w:r>
                          <w:rPr>
                            <w:rFonts w:ascii="仿宋_GB2312" w:hAnsi="仿宋_GB2312" w:cs="仿宋_GB2312" w:eastAsia="仿宋_GB2312"/>
                            <w:sz w:val="21"/>
                          </w:rPr>
                          <w:t>统计分析：提供后台统计分析功能，实时查看资源阅读统计数据。</w:t>
                        </w:r>
                      </w:p>
                      <w:p>
                        <w:pPr>
                          <w:pStyle w:val="null3"/>
                          <w:spacing w:after="120"/>
                          <w:jc w:val="both"/>
                        </w:pPr>
                        <w:r>
                          <w:rPr>
                            <w:rFonts w:ascii="仿宋_GB2312" w:hAnsi="仿宋_GB2312" w:cs="仿宋_GB2312" w:eastAsia="仿宋_GB2312"/>
                            <w:sz w:val="21"/>
                          </w:rPr>
                          <w:t>10.</w:t>
                        </w:r>
                        <w:r>
                          <w:rPr>
                            <w:rFonts w:ascii="仿宋_GB2312" w:hAnsi="仿宋_GB2312" w:cs="仿宋_GB2312" w:eastAsia="仿宋_GB2312"/>
                            <w:sz w:val="21"/>
                          </w:rPr>
                          <w:t>个人中心：支持个人手机号登陆，记录用户的阅读行为并存入云端，支持跨产品同步（</w:t>
                        </w:r>
                        <w:r>
                          <w:rPr>
                            <w:rFonts w:ascii="仿宋_GB2312" w:hAnsi="仿宋_GB2312" w:cs="仿宋_GB2312" w:eastAsia="仿宋_GB2312"/>
                            <w:sz w:val="21"/>
                          </w:rPr>
                          <w:t>pc</w:t>
                        </w:r>
                        <w:r>
                          <w:rPr>
                            <w:rFonts w:ascii="仿宋_GB2312" w:hAnsi="仿宋_GB2312" w:cs="仿宋_GB2312" w:eastAsia="仿宋_GB2312"/>
                            <w:sz w:val="21"/>
                          </w:rPr>
                          <w:t>、微信端等），跨机构阅读数据同步迁移浏览，让读者拥有永久网络书房。</w:t>
                        </w:r>
                      </w:p>
                      <w:p>
                        <w:pPr>
                          <w:pStyle w:val="null3"/>
                          <w:spacing w:after="120"/>
                          <w:jc w:val="both"/>
                        </w:pPr>
                        <w:r>
                          <w:rPr>
                            <w:rFonts w:ascii="仿宋_GB2312" w:hAnsi="仿宋_GB2312" w:cs="仿宋_GB2312" w:eastAsia="仿宋_GB2312"/>
                            <w:sz w:val="21"/>
                          </w:rPr>
                          <w:t>11.</w:t>
                        </w:r>
                        <w:r>
                          <w:rPr>
                            <w:rFonts w:ascii="仿宋_GB2312" w:hAnsi="仿宋_GB2312" w:cs="仿宋_GB2312" w:eastAsia="仿宋_GB2312"/>
                            <w:sz w:val="21"/>
                          </w:rPr>
                          <w:t>支持生成内容的思维导图，订阅，点赞等功能。</w:t>
                        </w:r>
                      </w:p>
                      <w:p>
                        <w:pPr>
                          <w:pStyle w:val="null3"/>
                          <w:spacing w:after="120"/>
                          <w:jc w:val="both"/>
                        </w:pPr>
                        <w:r>
                          <w:rPr>
                            <w:rFonts w:ascii="仿宋_GB2312" w:hAnsi="仿宋_GB2312" w:cs="仿宋_GB2312" w:eastAsia="仿宋_GB2312"/>
                            <w:sz w:val="21"/>
                          </w:rPr>
                          <w:t>12.</w:t>
                        </w:r>
                        <w:r>
                          <w:rPr>
                            <w:rFonts w:ascii="仿宋_GB2312" w:hAnsi="仿宋_GB2312" w:cs="仿宋_GB2312" w:eastAsia="仿宋_GB2312"/>
                            <w:sz w:val="21"/>
                          </w:rPr>
                          <w:t>支持</w:t>
                        </w:r>
                        <w:r>
                          <w:rPr>
                            <w:rFonts w:ascii="仿宋_GB2312" w:hAnsi="仿宋_GB2312" w:cs="仿宋_GB2312" w:eastAsia="仿宋_GB2312"/>
                            <w:sz w:val="21"/>
                          </w:rPr>
                          <w:t>AI</w:t>
                        </w:r>
                        <w:r>
                          <w:rPr>
                            <w:rFonts w:ascii="仿宋_GB2312" w:hAnsi="仿宋_GB2312" w:cs="仿宋_GB2312" w:eastAsia="仿宋_GB2312"/>
                            <w:sz w:val="21"/>
                          </w:rPr>
                          <w:t>全文阅读，自动总结全文内容。</w:t>
                        </w:r>
                      </w:p>
                      <w:p>
                        <w:pPr>
                          <w:pStyle w:val="null3"/>
                          <w:spacing w:after="120"/>
                          <w:jc w:val="both"/>
                        </w:pPr>
                        <w:r>
                          <w:rPr>
                            <w:rFonts w:ascii="仿宋_GB2312" w:hAnsi="仿宋_GB2312" w:cs="仿宋_GB2312" w:eastAsia="仿宋_GB2312"/>
                            <w:sz w:val="21"/>
                          </w:rPr>
                          <w:t>13.</w:t>
                        </w:r>
                        <w:r>
                          <w:rPr>
                            <w:rFonts w:ascii="仿宋_GB2312" w:hAnsi="仿宋_GB2312" w:cs="仿宋_GB2312" w:eastAsia="仿宋_GB2312"/>
                            <w:sz w:val="21"/>
                          </w:rPr>
                          <w:t>知识助手：提供常见问题、事物名词解读、自动生成解决方案服务。</w:t>
                        </w:r>
                      </w:p>
                      <w:p>
                        <w:pPr>
                          <w:pStyle w:val="null3"/>
                          <w:spacing w:after="120"/>
                          <w:jc w:val="both"/>
                        </w:pPr>
                        <w:r>
                          <w:rPr>
                            <w:rFonts w:ascii="仿宋_GB2312" w:hAnsi="仿宋_GB2312" w:cs="仿宋_GB2312" w:eastAsia="仿宋_GB2312"/>
                            <w:sz w:val="21"/>
                          </w:rPr>
                          <w:t>14.</w:t>
                        </w:r>
                        <w:r>
                          <w:rPr>
                            <w:rFonts w:ascii="仿宋_GB2312" w:hAnsi="仿宋_GB2312" w:cs="仿宋_GB2312" w:eastAsia="仿宋_GB2312"/>
                            <w:sz w:val="21"/>
                          </w:rPr>
                          <w:t>专题研究：通过输入研究专题、获得专题大纲、填充大纲内容、获得研究报告、文档下载留存</w:t>
                        </w:r>
                        <w:r>
                          <w:rPr>
                            <w:rFonts w:ascii="仿宋_GB2312" w:hAnsi="仿宋_GB2312" w:cs="仿宋_GB2312" w:eastAsia="仿宋_GB2312"/>
                            <w:sz w:val="21"/>
                          </w:rPr>
                          <w:t>5</w:t>
                        </w:r>
                        <w:r>
                          <w:rPr>
                            <w:rFonts w:ascii="仿宋_GB2312" w:hAnsi="仿宋_GB2312" w:cs="仿宋_GB2312" w:eastAsia="仿宋_GB2312"/>
                            <w:sz w:val="21"/>
                          </w:rPr>
                          <w:t>个步骤获得专题研究报告。</w:t>
                        </w:r>
                      </w:p>
                      <w:p>
                        <w:pPr>
                          <w:pStyle w:val="null3"/>
                          <w:spacing w:after="120"/>
                          <w:jc w:val="both"/>
                        </w:pPr>
                        <w:r>
                          <w:rPr>
                            <w:rFonts w:ascii="仿宋_GB2312" w:hAnsi="仿宋_GB2312" w:cs="仿宋_GB2312" w:eastAsia="仿宋_GB2312"/>
                            <w:sz w:val="21"/>
                          </w:rPr>
                          <w:t>15.</w:t>
                        </w:r>
                        <w:r>
                          <w:rPr>
                            <w:rFonts w:ascii="仿宋_GB2312" w:hAnsi="仿宋_GB2312" w:cs="仿宋_GB2312" w:eastAsia="仿宋_GB2312"/>
                            <w:sz w:val="21"/>
                          </w:rPr>
                          <w:t>阅读功能：支持期刊关联短视频显示，支持期刊往期回顾，支持点赞、订阅功能。</w:t>
                        </w:r>
                      </w:p>
                      <w:p>
                        <w:pPr>
                          <w:pStyle w:val="null3"/>
                          <w:spacing w:after="120"/>
                          <w:jc w:val="both"/>
                        </w:pPr>
                        <w:r>
                          <w:rPr>
                            <w:rFonts w:ascii="仿宋_GB2312" w:hAnsi="仿宋_GB2312" w:cs="仿宋_GB2312" w:eastAsia="仿宋_GB2312"/>
                            <w:sz w:val="21"/>
                          </w:rPr>
                          <w:t>16.</w:t>
                        </w:r>
                        <w:r>
                          <w:rPr>
                            <w:rFonts w:ascii="仿宋_GB2312" w:hAnsi="仿宋_GB2312" w:cs="仿宋_GB2312" w:eastAsia="仿宋_GB2312"/>
                            <w:sz w:val="21"/>
                          </w:rPr>
                          <w:t>荐读视频：视频中可直接进行原文阅读和</w:t>
                        </w:r>
                        <w:r>
                          <w:rPr>
                            <w:rFonts w:ascii="仿宋_GB2312" w:hAnsi="仿宋_GB2312" w:cs="仿宋_GB2312" w:eastAsia="仿宋_GB2312"/>
                            <w:sz w:val="21"/>
                          </w:rPr>
                          <w:t>AI</w:t>
                        </w:r>
                        <w:r>
                          <w:rPr>
                            <w:rFonts w:ascii="仿宋_GB2312" w:hAnsi="仿宋_GB2312" w:cs="仿宋_GB2312" w:eastAsia="仿宋_GB2312"/>
                            <w:sz w:val="21"/>
                          </w:rPr>
                          <w:t>提问。</w:t>
                        </w:r>
                      </w:p>
                      <w:p>
                        <w:pPr>
                          <w:pStyle w:val="null3"/>
                          <w:spacing w:after="120"/>
                          <w:jc w:val="both"/>
                        </w:pPr>
                        <w:r>
                          <w:rPr>
                            <w:rFonts w:ascii="仿宋_GB2312" w:hAnsi="仿宋_GB2312" w:cs="仿宋_GB2312" w:eastAsia="仿宋_GB2312"/>
                            <w:sz w:val="21"/>
                          </w:rPr>
                          <w:t>17.</w:t>
                        </w:r>
                        <w:r>
                          <w:rPr>
                            <w:rFonts w:ascii="仿宋_GB2312" w:hAnsi="仿宋_GB2312" w:cs="仿宋_GB2312" w:eastAsia="仿宋_GB2312"/>
                            <w:sz w:val="21"/>
                          </w:rPr>
                          <w:t>提供</w:t>
                        </w:r>
                        <w:r>
                          <w:rPr>
                            <w:rFonts w:ascii="仿宋_GB2312" w:hAnsi="仿宋_GB2312" w:cs="仿宋_GB2312" w:eastAsia="仿宋_GB2312"/>
                            <w:sz w:val="21"/>
                          </w:rPr>
                          <w:t>3D</w:t>
                        </w:r>
                        <w:r>
                          <w:rPr>
                            <w:rFonts w:ascii="仿宋_GB2312" w:hAnsi="仿宋_GB2312" w:cs="仿宋_GB2312" w:eastAsia="仿宋_GB2312"/>
                            <w:sz w:val="21"/>
                          </w:rPr>
                          <w:t>人物形象的</w:t>
                        </w:r>
                        <w:r>
                          <w:rPr>
                            <w:rFonts w:ascii="仿宋_GB2312" w:hAnsi="仿宋_GB2312" w:cs="仿宋_GB2312" w:eastAsia="仿宋_GB2312"/>
                            <w:sz w:val="21"/>
                          </w:rPr>
                          <w:t>AI</w:t>
                        </w:r>
                        <w:r>
                          <w:rPr>
                            <w:rFonts w:ascii="仿宋_GB2312" w:hAnsi="仿宋_GB2312" w:cs="仿宋_GB2312" w:eastAsia="仿宋_GB2312"/>
                            <w:sz w:val="21"/>
                          </w:rPr>
                          <w:t>阅读助手，支持语音、文字多种信息输入方式交互。</w:t>
                        </w:r>
                      </w:p>
                      <w:p>
                        <w:pPr>
                          <w:pStyle w:val="null3"/>
                          <w:spacing w:after="120"/>
                          <w:jc w:val="both"/>
                        </w:pPr>
                        <w:r>
                          <w:rPr>
                            <w:rFonts w:ascii="仿宋_GB2312" w:hAnsi="仿宋_GB2312" w:cs="仿宋_GB2312" w:eastAsia="仿宋_GB2312"/>
                            <w:sz w:val="21"/>
                          </w:rPr>
                          <w:t>18.AI</w:t>
                        </w:r>
                        <w:r>
                          <w:rPr>
                            <w:rFonts w:ascii="仿宋_GB2312" w:hAnsi="仿宋_GB2312" w:cs="仿宋_GB2312" w:eastAsia="仿宋_GB2312"/>
                            <w:sz w:val="21"/>
                          </w:rPr>
                          <w:t>推荐：可向</w:t>
                        </w:r>
                        <w:r>
                          <w:rPr>
                            <w:rFonts w:ascii="仿宋_GB2312" w:hAnsi="仿宋_GB2312" w:cs="仿宋_GB2312" w:eastAsia="仿宋_GB2312"/>
                            <w:sz w:val="21"/>
                          </w:rPr>
                          <w:t>AI</w:t>
                        </w:r>
                        <w:r>
                          <w:rPr>
                            <w:rFonts w:ascii="仿宋_GB2312" w:hAnsi="仿宋_GB2312" w:cs="仿宋_GB2312" w:eastAsia="仿宋_GB2312"/>
                            <w:sz w:val="21"/>
                          </w:rPr>
                          <w:t>阅读助手描述需要阅读内容的需求，</w:t>
                        </w:r>
                        <w:r>
                          <w:rPr>
                            <w:rFonts w:ascii="仿宋_GB2312" w:hAnsi="仿宋_GB2312" w:cs="仿宋_GB2312" w:eastAsia="仿宋_GB2312"/>
                            <w:sz w:val="21"/>
                          </w:rPr>
                          <w:t>AI</w:t>
                        </w:r>
                        <w:r>
                          <w:rPr>
                            <w:rFonts w:ascii="仿宋_GB2312" w:hAnsi="仿宋_GB2312" w:cs="仿宋_GB2312" w:eastAsia="仿宋_GB2312"/>
                            <w:sz w:val="21"/>
                          </w:rPr>
                          <w:t>阅读助手会根据需求为你提供相关荐读视频，并支持体现大模型思考过程。</w:t>
                        </w:r>
                      </w:p>
                      <w:p>
                        <w:pPr>
                          <w:pStyle w:val="null3"/>
                          <w:spacing w:after="120"/>
                          <w:jc w:val="both"/>
                        </w:pPr>
                        <w:r>
                          <w:rPr>
                            <w:rFonts w:ascii="仿宋_GB2312" w:hAnsi="仿宋_GB2312" w:cs="仿宋_GB2312" w:eastAsia="仿宋_GB2312"/>
                            <w:sz w:val="21"/>
                          </w:rPr>
                          <w:t>19.AI</w:t>
                        </w:r>
                        <w:r>
                          <w:rPr>
                            <w:rFonts w:ascii="仿宋_GB2312" w:hAnsi="仿宋_GB2312" w:cs="仿宋_GB2312" w:eastAsia="仿宋_GB2312"/>
                            <w:sz w:val="21"/>
                          </w:rPr>
                          <w:t>阅读：辅助读者完成期刊内容的总结及知识点的提取，可针对该文章或该刊进行问答交互。</w:t>
                        </w:r>
                      </w:p>
                      <w:p>
                        <w:pPr>
                          <w:pStyle w:val="null3"/>
                          <w:spacing w:after="120"/>
                          <w:jc w:val="both"/>
                        </w:pPr>
                        <w:r>
                          <w:rPr>
                            <w:rFonts w:ascii="仿宋_GB2312" w:hAnsi="仿宋_GB2312" w:cs="仿宋_GB2312" w:eastAsia="仿宋_GB2312"/>
                            <w:sz w:val="21"/>
                          </w:rPr>
                          <w:t>20.</w:t>
                        </w:r>
                        <w:r>
                          <w:rPr>
                            <w:rFonts w:ascii="仿宋_GB2312" w:hAnsi="仿宋_GB2312" w:cs="仿宋_GB2312" w:eastAsia="仿宋_GB2312"/>
                            <w:sz w:val="21"/>
                          </w:rPr>
                          <w:t>服务方式：远程。电子期刊承载平台功能简捷易操作，无需用户添加专用的软件或硬件设施、可根据采购人需求完成平台个性化定制部分功能样式，包括</w:t>
                        </w:r>
                        <w:r>
                          <w:rPr>
                            <w:rFonts w:ascii="仿宋_GB2312" w:hAnsi="仿宋_GB2312" w:cs="仿宋_GB2312" w:eastAsia="仿宋_GB2312"/>
                            <w:sz w:val="21"/>
                          </w:rPr>
                          <w:t>logo</w:t>
                        </w:r>
                        <w:r>
                          <w:rPr>
                            <w:rFonts w:ascii="仿宋_GB2312" w:hAnsi="仿宋_GB2312" w:cs="仿宋_GB2312" w:eastAsia="仿宋_GB2312"/>
                            <w:sz w:val="21"/>
                          </w:rPr>
                          <w:t>加载制作等。</w:t>
                        </w:r>
                      </w:p>
                      <w:p>
                        <w:pPr>
                          <w:pStyle w:val="null3"/>
                          <w:spacing w:after="120"/>
                          <w:jc w:val="both"/>
                        </w:pPr>
                        <w:r>
                          <w:rPr>
                            <w:rFonts w:ascii="仿宋_GB2312" w:hAnsi="仿宋_GB2312" w:cs="仿宋_GB2312" w:eastAsia="仿宋_GB2312"/>
                            <w:sz w:val="21"/>
                          </w:rPr>
                          <w:t>服务要求</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为采购人提供验收数据库必须的电子版资源列表，为采购人的数字资源统计提供必要的信息。</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服务期内独立策划或配合采购人开展读者活动不少于</w:t>
                        </w:r>
                        <w:r>
                          <w:rPr>
                            <w:rFonts w:ascii="仿宋_GB2312" w:hAnsi="仿宋_GB2312" w:cs="仿宋_GB2312" w:eastAsia="仿宋_GB2312"/>
                            <w:sz w:val="21"/>
                          </w:rPr>
                          <w:t>2</w:t>
                        </w:r>
                        <w:r>
                          <w:rPr>
                            <w:rFonts w:ascii="仿宋_GB2312" w:hAnsi="仿宋_GB2312" w:cs="仿宋_GB2312" w:eastAsia="仿宋_GB2312"/>
                            <w:sz w:val="21"/>
                          </w:rPr>
                          <w:t>场。</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知识检索数据库</w:t>
                        </w:r>
                      </w:p>
                      <w:p>
                        <w:pPr>
                          <w:pStyle w:val="null3"/>
                          <w:spacing w:after="120"/>
                          <w:jc w:val="both"/>
                        </w:pPr>
                        <w:r>
                          <w:rPr>
                            <w:rFonts w:ascii="仿宋_GB2312" w:hAnsi="仿宋_GB2312" w:cs="仿宋_GB2312" w:eastAsia="仿宋_GB2312"/>
                            <w:sz w:val="21"/>
                          </w:rPr>
                          <w:t>一套</w:t>
                        </w:r>
                      </w:p>
                      <w:p>
                        <w:pPr>
                          <w:pStyle w:val="null3"/>
                          <w:spacing w:after="120"/>
                          <w:jc w:val="both"/>
                        </w:p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功能要求</w:t>
                        </w:r>
                      </w:p>
                      <w:p>
                        <w:pPr>
                          <w:pStyle w:val="null3"/>
                          <w:spacing w:after="120"/>
                          <w:jc w:val="both"/>
                        </w:pPr>
                        <w:r>
                          <w:rPr>
                            <w:rFonts w:ascii="仿宋_GB2312" w:hAnsi="仿宋_GB2312" w:cs="仿宋_GB2312" w:eastAsia="仿宋_GB2312"/>
                            <w:sz w:val="21"/>
                          </w:rPr>
                          <w:t>合同生效后三个工作日内完成</w:t>
                        </w:r>
                        <w:r>
                          <w:rPr>
                            <w:rFonts w:ascii="仿宋_GB2312" w:hAnsi="仿宋_GB2312" w:cs="仿宋_GB2312" w:eastAsia="仿宋_GB2312"/>
                            <w:sz w:val="21"/>
                          </w:rPr>
                          <w:t>IP</w:t>
                        </w:r>
                        <w:r>
                          <w:rPr>
                            <w:rFonts w:ascii="仿宋_GB2312" w:hAnsi="仿宋_GB2312" w:cs="仿宋_GB2312" w:eastAsia="仿宋_GB2312"/>
                            <w:sz w:val="21"/>
                          </w:rPr>
                          <w:t>地址及机器码核实并为采购人开设帐号，确保数据库及时开通并正常提供以下服务：</w:t>
                        </w:r>
                      </w:p>
                      <w:p>
                        <w:pPr>
                          <w:pStyle w:val="null3"/>
                          <w:spacing w:after="120"/>
                          <w:jc w:val="both"/>
                        </w:pPr>
                        <w:r>
                          <w:rPr>
                            <w:rFonts w:ascii="仿宋_GB2312" w:hAnsi="仿宋_GB2312" w:cs="仿宋_GB2312" w:eastAsia="仿宋_GB2312"/>
                            <w:sz w:val="21"/>
                          </w:rPr>
                          <w:t>中文图书等学术文献资源的检索服务</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对题名、主题、作者等入口进行检索，为用户提供统一的检索界面和统一的检索语言，使用户能对图书馆本地和异地各种资源系统同时检索；检索内容包括简单检索、高级检索、二次检索、相关文献检索等服务</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深度检索（全文检索、目录检索等）</w:t>
                        </w:r>
                      </w:p>
                      <w:p>
                        <w:pPr>
                          <w:pStyle w:val="null3"/>
                          <w:spacing w:after="120"/>
                          <w:jc w:val="both"/>
                        </w:pPr>
                        <w:r>
                          <w:rPr>
                            <w:rFonts w:ascii="仿宋_GB2312" w:hAnsi="仿宋_GB2312" w:cs="仿宋_GB2312" w:eastAsia="仿宋_GB2312"/>
                            <w:sz w:val="21"/>
                          </w:rPr>
                          <w:t>l可整合采购人馆藏纸书、电子图书资源</w:t>
                        </w:r>
                      </w:p>
                      <w:p>
                        <w:pPr>
                          <w:pStyle w:val="null3"/>
                          <w:spacing w:after="1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）与采购人图书馆</w:t>
                        </w:r>
                        <w:r>
                          <w:rPr>
                            <w:rFonts w:ascii="仿宋_GB2312" w:hAnsi="仿宋_GB2312" w:cs="仿宋_GB2312" w:eastAsia="仿宋_GB2312"/>
                            <w:sz w:val="21"/>
                          </w:rPr>
                          <w:t>OPAC</w:t>
                        </w:r>
                        <w:r>
                          <w:rPr>
                            <w:rFonts w:ascii="仿宋_GB2312" w:hAnsi="仿宋_GB2312" w:cs="仿宋_GB2312" w:eastAsia="仿宋_GB2312"/>
                            <w:sz w:val="21"/>
                          </w:rPr>
                          <w:t>系统对接</w:t>
                        </w:r>
                      </w:p>
                      <w:p>
                        <w:pPr>
                          <w:pStyle w:val="null3"/>
                          <w:spacing w:after="1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）与采购人图书馆电子图书数据对接</w:t>
                        </w:r>
                      </w:p>
                      <w:p>
                        <w:pPr>
                          <w:pStyle w:val="null3"/>
                          <w:spacing w:after="120"/>
                          <w:jc w:val="both"/>
                        </w:pPr>
                        <w:r>
                          <w:rPr>
                            <w:rFonts w:ascii="仿宋_GB2312" w:hAnsi="仿宋_GB2312" w:cs="仿宋_GB2312" w:eastAsia="仿宋_GB2312"/>
                            <w:sz w:val="21"/>
                          </w:rPr>
                          <w:t>l图书原文显示</w:t>
                        </w:r>
                      </w:p>
                      <w:p>
                        <w:pPr>
                          <w:pStyle w:val="null3"/>
                          <w:spacing w:after="1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）检索结果中图书可以显示若干页原文（封面页、前言页、目次页、版权页、正文部分页等）</w:t>
                        </w:r>
                      </w:p>
                      <w:p>
                        <w:pPr>
                          <w:pStyle w:val="null3"/>
                          <w:spacing w:after="1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）全文检索、目录检索可以显示检索点起的若干页原文</w:t>
                        </w:r>
                      </w:p>
                      <w:p>
                        <w:pPr>
                          <w:pStyle w:val="null3"/>
                          <w:spacing w:after="1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）文献传递服务（不限制机构内全年文献传递总页数）</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文献传递服务</w:t>
                        </w:r>
                      </w:p>
                      <w:p>
                        <w:pPr>
                          <w:pStyle w:val="null3"/>
                          <w:spacing w:after="1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）参考咨询服务中心提供版权范围内的文献局部使用</w:t>
                        </w:r>
                      </w:p>
                      <w:p>
                        <w:pPr>
                          <w:pStyle w:val="null3"/>
                          <w:spacing w:after="1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）提供图书单次不超过</w:t>
                        </w:r>
                        <w:r>
                          <w:rPr>
                            <w:rFonts w:ascii="仿宋_GB2312" w:hAnsi="仿宋_GB2312" w:cs="仿宋_GB2312" w:eastAsia="仿宋_GB2312"/>
                            <w:sz w:val="21"/>
                          </w:rPr>
                          <w:t>50</w:t>
                        </w:r>
                        <w:r>
                          <w:rPr>
                            <w:rFonts w:ascii="仿宋_GB2312" w:hAnsi="仿宋_GB2312" w:cs="仿宋_GB2312" w:eastAsia="仿宋_GB2312"/>
                            <w:sz w:val="21"/>
                          </w:rPr>
                          <w:t>页的文献传递，同本文献一周累计咨询量不超过整本的</w:t>
                        </w:r>
                        <w:r>
                          <w:rPr>
                            <w:rFonts w:ascii="仿宋_GB2312" w:hAnsi="仿宋_GB2312" w:cs="仿宋_GB2312" w:eastAsia="仿宋_GB2312"/>
                            <w:sz w:val="21"/>
                          </w:rPr>
                          <w:t>20</w:t>
                        </w:r>
                        <w:r>
                          <w:rPr>
                            <w:rFonts w:ascii="仿宋_GB2312" w:hAnsi="仿宋_GB2312" w:cs="仿宋_GB2312" w:eastAsia="仿宋_GB2312"/>
                            <w:sz w:val="21"/>
                          </w:rPr>
                          <w:t>％</w:t>
                        </w:r>
                      </w:p>
                      <w:p>
                        <w:pPr>
                          <w:pStyle w:val="null3"/>
                          <w:spacing w:after="1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）所有文献咨询有效期为</w:t>
                        </w:r>
                        <w:r>
                          <w:rPr>
                            <w:rFonts w:ascii="仿宋_GB2312" w:hAnsi="仿宋_GB2312" w:cs="仿宋_GB2312" w:eastAsia="仿宋_GB2312"/>
                            <w:sz w:val="21"/>
                          </w:rPr>
                          <w:t>20</w:t>
                        </w:r>
                        <w:r>
                          <w:rPr>
                            <w:rFonts w:ascii="仿宋_GB2312" w:hAnsi="仿宋_GB2312" w:cs="仿宋_GB2312" w:eastAsia="仿宋_GB2312"/>
                            <w:sz w:val="21"/>
                          </w:rPr>
                          <w:t>天即文献传递至读者邮箱中有效期为</w:t>
                        </w:r>
                        <w:r>
                          <w:rPr>
                            <w:rFonts w:ascii="仿宋_GB2312" w:hAnsi="仿宋_GB2312" w:cs="仿宋_GB2312" w:eastAsia="仿宋_GB2312"/>
                            <w:sz w:val="21"/>
                          </w:rPr>
                          <w:t>20</w:t>
                        </w:r>
                        <w:r>
                          <w:rPr>
                            <w:rFonts w:ascii="仿宋_GB2312" w:hAnsi="仿宋_GB2312" w:cs="仿宋_GB2312" w:eastAsia="仿宋_GB2312"/>
                            <w:sz w:val="21"/>
                          </w:rPr>
                          <w:t>天。</w:t>
                        </w:r>
                      </w:p>
                      <w:p>
                        <w:pPr>
                          <w:pStyle w:val="null3"/>
                          <w:spacing w:after="120"/>
                          <w:jc w:val="both"/>
                        </w:pPr>
                        <w:r>
                          <w:rPr>
                            <w:rFonts w:ascii="仿宋_GB2312" w:hAnsi="仿宋_GB2312" w:cs="仿宋_GB2312" w:eastAsia="仿宋_GB2312"/>
                            <w:sz w:val="21"/>
                          </w:rPr>
                          <w:t>技术要求：</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数据库必须为供应商自主研发，拥有自主产权或者持有由产权方授予的正式授权文件。</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平台需满足书名、作者、主题词等基本字段搜索、章节名称搜索、正文搜索。</w:t>
                        </w:r>
                      </w:p>
                      <w:p>
                        <w:pPr>
                          <w:pStyle w:val="null3"/>
                          <w:spacing w:after="120"/>
                          <w:jc w:val="both"/>
                        </w:pPr>
                        <w:r>
                          <w:rPr>
                            <w:rFonts w:ascii="仿宋_GB2312" w:hAnsi="仿宋_GB2312" w:cs="仿宋_GB2312" w:eastAsia="仿宋_GB2312"/>
                            <w:sz w:val="21"/>
                          </w:rPr>
                          <w:t>l提供二次搜索、且提供布尔逻辑的高级搜索、专业搜索等功能。</w:t>
                        </w:r>
                      </w:p>
                      <w:p>
                        <w:pPr>
                          <w:pStyle w:val="null3"/>
                          <w:spacing w:after="120"/>
                          <w:jc w:val="both"/>
                        </w:pPr>
                        <w:r>
                          <w:rPr>
                            <w:rFonts w:ascii="仿宋_GB2312" w:hAnsi="仿宋_GB2312" w:cs="仿宋_GB2312" w:eastAsia="仿宋_GB2312"/>
                            <w:sz w:val="21"/>
                          </w:rPr>
                          <w:t>l平台需支持知识点搜索，用户可通过搜索找到所需知识点并直接阅读，阅读中提供文字提取、查看来源等功能。</w:t>
                        </w:r>
                      </w:p>
                      <w:p>
                        <w:pPr>
                          <w:pStyle w:val="null3"/>
                          <w:spacing w:after="120"/>
                          <w:jc w:val="both"/>
                        </w:pPr>
                        <w:r>
                          <w:rPr>
                            <w:rFonts w:ascii="仿宋_GB2312" w:hAnsi="仿宋_GB2312" w:cs="仿宋_GB2312" w:eastAsia="仿宋_GB2312"/>
                            <w:sz w:val="21"/>
                          </w:rPr>
                          <w:t>l平台需为读者提供海量信息资源多面搜索服务。</w:t>
                        </w:r>
                      </w:p>
                      <w:p>
                        <w:pPr>
                          <w:pStyle w:val="null3"/>
                          <w:spacing w:after="120"/>
                          <w:jc w:val="both"/>
                        </w:pPr>
                        <w:r>
                          <w:rPr>
                            <w:rFonts w:ascii="仿宋_GB2312" w:hAnsi="仿宋_GB2312" w:cs="仿宋_GB2312" w:eastAsia="仿宋_GB2312"/>
                            <w:sz w:val="21"/>
                          </w:rPr>
                          <w:t>l平台中至少包含</w:t>
                        </w:r>
                        <w:r>
                          <w:rPr>
                            <w:rFonts w:ascii="仿宋_GB2312" w:hAnsi="仿宋_GB2312" w:cs="仿宋_GB2312" w:eastAsia="仿宋_GB2312"/>
                            <w:sz w:val="21"/>
                          </w:rPr>
                          <w:t>600</w:t>
                        </w:r>
                        <w:r>
                          <w:rPr>
                            <w:rFonts w:ascii="仿宋_GB2312" w:hAnsi="仿宋_GB2312" w:cs="仿宋_GB2312" w:eastAsia="仿宋_GB2312"/>
                            <w:sz w:val="21"/>
                          </w:rPr>
                          <w:t>万种中文图书信息，涵盖中国图书馆分类法</w:t>
                        </w:r>
                        <w:r>
                          <w:rPr>
                            <w:rFonts w:ascii="仿宋_GB2312" w:hAnsi="仿宋_GB2312" w:cs="仿宋_GB2312" w:eastAsia="仿宋_GB2312"/>
                            <w:sz w:val="21"/>
                          </w:rPr>
                          <w:t>22</w:t>
                        </w:r>
                        <w:r>
                          <w:rPr>
                            <w:rFonts w:ascii="仿宋_GB2312" w:hAnsi="仿宋_GB2312" w:cs="仿宋_GB2312" w:eastAsia="仿宋_GB2312"/>
                            <w:sz w:val="21"/>
                          </w:rPr>
                          <w:t>个分类，每个分类细分到第三级子类。</w:t>
                        </w:r>
                      </w:p>
                      <w:p>
                        <w:pPr>
                          <w:pStyle w:val="null3"/>
                          <w:spacing w:after="120"/>
                          <w:jc w:val="both"/>
                        </w:pPr>
                        <w:r>
                          <w:rPr>
                            <w:rFonts w:ascii="仿宋_GB2312" w:hAnsi="仿宋_GB2312" w:cs="仿宋_GB2312" w:eastAsia="仿宋_GB2312"/>
                            <w:sz w:val="21"/>
                          </w:rPr>
                          <w:t>l平台需支持千余家单位馆藏的联合目录查询。</w:t>
                        </w:r>
                      </w:p>
                      <w:p>
                        <w:pPr>
                          <w:pStyle w:val="null3"/>
                          <w:spacing w:after="120"/>
                          <w:jc w:val="both"/>
                        </w:pPr>
                        <w:r>
                          <w:rPr>
                            <w:rFonts w:ascii="仿宋_GB2312" w:hAnsi="仿宋_GB2312" w:cs="仿宋_GB2312" w:eastAsia="仿宋_GB2312"/>
                            <w:sz w:val="21"/>
                          </w:rPr>
                          <w:t>l平台支持纸质图书和电子图书统一检索，平台支持按照馆藏纸书和电子图书进行筛选。且针对图书的检索结果可按照类型、年代、学科、作者进行筛选。</w:t>
                        </w:r>
                      </w:p>
                      <w:p>
                        <w:pPr>
                          <w:pStyle w:val="null3"/>
                          <w:spacing w:after="120"/>
                          <w:jc w:val="both"/>
                        </w:pPr>
                        <w:r>
                          <w:rPr>
                            <w:rFonts w:ascii="仿宋_GB2312" w:hAnsi="仿宋_GB2312" w:cs="仿宋_GB2312" w:eastAsia="仿宋_GB2312"/>
                            <w:sz w:val="21"/>
                          </w:rPr>
                          <w:t>l平台可以提供图书试读功能，可以对封面页、前言页、目次页、版权页、正文部分页等进行试读。</w:t>
                        </w:r>
                      </w:p>
                      <w:p>
                        <w:pPr>
                          <w:pStyle w:val="null3"/>
                          <w:spacing w:after="120"/>
                          <w:jc w:val="both"/>
                        </w:pPr>
                        <w:r>
                          <w:rPr>
                            <w:rFonts w:ascii="仿宋_GB2312" w:hAnsi="仿宋_GB2312" w:cs="仿宋_GB2312" w:eastAsia="仿宋_GB2312"/>
                            <w:sz w:val="21"/>
                          </w:rPr>
                          <w:t>l平台需提供通过</w:t>
                        </w:r>
                        <w:r>
                          <w:rPr>
                            <w:rFonts w:ascii="仿宋_GB2312" w:hAnsi="仿宋_GB2312" w:cs="仿宋_GB2312" w:eastAsia="仿宋_GB2312"/>
                            <w:sz w:val="21"/>
                          </w:rPr>
                          <w:t>Email</w:t>
                        </w:r>
                        <w:r>
                          <w:rPr>
                            <w:rFonts w:ascii="仿宋_GB2312" w:hAnsi="仿宋_GB2312" w:cs="仿宋_GB2312" w:eastAsia="仿宋_GB2312"/>
                            <w:sz w:val="21"/>
                          </w:rPr>
                          <w:t>的方式向读者进行文献资源的传递服务，可提供文献传递服务的图书总量不低于</w:t>
                        </w:r>
                        <w:r>
                          <w:rPr>
                            <w:rFonts w:ascii="仿宋_GB2312" w:hAnsi="仿宋_GB2312" w:cs="仿宋_GB2312" w:eastAsia="仿宋_GB2312"/>
                            <w:sz w:val="21"/>
                          </w:rPr>
                          <w:t>300</w:t>
                        </w:r>
                        <w:r>
                          <w:rPr>
                            <w:rFonts w:ascii="仿宋_GB2312" w:hAnsi="仿宋_GB2312" w:cs="仿宋_GB2312" w:eastAsia="仿宋_GB2312"/>
                            <w:sz w:val="21"/>
                          </w:rPr>
                          <w:t>万种。</w:t>
                        </w:r>
                      </w:p>
                      <w:p>
                        <w:pPr>
                          <w:pStyle w:val="null3"/>
                          <w:spacing w:after="120"/>
                          <w:jc w:val="both"/>
                        </w:pPr>
                        <w:r>
                          <w:rPr>
                            <w:rFonts w:ascii="仿宋_GB2312" w:hAnsi="仿宋_GB2312" w:cs="仿宋_GB2312" w:eastAsia="仿宋_GB2312"/>
                            <w:sz w:val="21"/>
                          </w:rPr>
                          <w:t>l对于本馆没有的图书，需支持荐购功能，有关图书信息不需手动填写，系统自动填充。</w:t>
                        </w:r>
                      </w:p>
                      <w:p>
                        <w:pPr>
                          <w:pStyle w:val="null3"/>
                          <w:spacing w:after="120"/>
                          <w:jc w:val="both"/>
                        </w:pPr>
                        <w:r>
                          <w:rPr>
                            <w:rFonts w:ascii="仿宋_GB2312" w:hAnsi="仿宋_GB2312" w:cs="仿宋_GB2312" w:eastAsia="仿宋_GB2312"/>
                            <w:sz w:val="21"/>
                          </w:rPr>
                          <w:t>l提供中外文词典翻译、同义词、相关词、共现词的提示。</w:t>
                        </w:r>
                      </w:p>
                      <w:p>
                        <w:pPr>
                          <w:pStyle w:val="null3"/>
                          <w:spacing w:after="120"/>
                          <w:jc w:val="both"/>
                        </w:pPr>
                        <w:r>
                          <w:rPr>
                            <w:rFonts w:ascii="仿宋_GB2312" w:hAnsi="仿宋_GB2312" w:cs="仿宋_GB2312" w:eastAsia="仿宋_GB2312"/>
                            <w:sz w:val="21"/>
                          </w:rPr>
                          <w:t>l需要能查询到图书的被引用情况。提供</w:t>
                        </w:r>
                        <w:r>
                          <w:rPr>
                            <w:rFonts w:ascii="仿宋_GB2312" w:hAnsi="仿宋_GB2312" w:cs="仿宋_GB2312" w:eastAsia="仿宋_GB2312"/>
                            <w:sz w:val="21"/>
                          </w:rPr>
                          <w:t>100</w:t>
                        </w:r>
                        <w:r>
                          <w:rPr>
                            <w:rFonts w:ascii="仿宋_GB2312" w:hAnsi="仿宋_GB2312" w:cs="仿宋_GB2312" w:eastAsia="仿宋_GB2312"/>
                            <w:sz w:val="21"/>
                          </w:rPr>
                          <w:t>年来中文图书被引用情况的分析，尤其可对每种中文图书是否有被引用及具体的被引用情况进行查询，从而作为评价中文图书学术影响力的重要指标和依据。</w:t>
                        </w:r>
                      </w:p>
                      <w:p>
                        <w:pPr>
                          <w:pStyle w:val="null3"/>
                          <w:spacing w:after="120"/>
                          <w:jc w:val="both"/>
                        </w:pPr>
                        <w:r>
                          <w:rPr>
                            <w:rFonts w:ascii="仿宋_GB2312" w:hAnsi="仿宋_GB2312" w:cs="仿宋_GB2312" w:eastAsia="仿宋_GB2312"/>
                            <w:sz w:val="21"/>
                          </w:rPr>
                          <w:t>l提供按主题对馆藏结构进行分析，提供全国图书馆纸本和电子本图书的收藏排行。</w:t>
                        </w:r>
                      </w:p>
                      <w:p>
                        <w:pPr>
                          <w:pStyle w:val="null3"/>
                          <w:spacing w:after="120"/>
                          <w:jc w:val="both"/>
                        </w:pPr>
                        <w:r>
                          <w:rPr>
                            <w:rFonts w:ascii="仿宋_GB2312" w:hAnsi="仿宋_GB2312" w:cs="仿宋_GB2312" w:eastAsia="仿宋_GB2312"/>
                            <w:sz w:val="21"/>
                          </w:rPr>
                          <w:t>服务要求</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对题名、主题、作者等入口进行检索，为用户提供统一的检索界面和统一的检索语言，使用户能对图书馆本地和异地各种资源系统同时检索；检索内容包括简单检索、高级检索、二次检索、相关文献检索等服务</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深度检索（全文检索、目录检索等）</w:t>
                        </w:r>
                      </w:p>
                      <w:p>
                        <w:pPr>
                          <w:pStyle w:val="null3"/>
                          <w:spacing w:after="120"/>
                          <w:jc w:val="both"/>
                        </w:pPr>
                        <w:r>
                          <w:rPr>
                            <w:rFonts w:ascii="仿宋_GB2312" w:hAnsi="仿宋_GB2312" w:cs="仿宋_GB2312" w:eastAsia="仿宋_GB2312"/>
                            <w:sz w:val="21"/>
                          </w:rPr>
                          <w:t>3.OPAC</w:t>
                        </w:r>
                        <w:r>
                          <w:rPr>
                            <w:rFonts w:ascii="仿宋_GB2312" w:hAnsi="仿宋_GB2312" w:cs="仿宋_GB2312" w:eastAsia="仿宋_GB2312"/>
                            <w:sz w:val="21"/>
                          </w:rPr>
                          <w:t>系统对接</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电子图书数据对接</w:t>
                        </w:r>
                      </w:p>
                      <w:p>
                        <w:pPr>
                          <w:pStyle w:val="null3"/>
                          <w:spacing w:after="120"/>
                          <w:jc w:val="both"/>
                        </w:pPr>
                        <w:r>
                          <w:rPr>
                            <w:rFonts w:ascii="仿宋_GB2312" w:hAnsi="仿宋_GB2312" w:cs="仿宋_GB2312" w:eastAsia="仿宋_GB2312"/>
                            <w:sz w:val="21"/>
                          </w:rPr>
                          <w:t>5.</w:t>
                        </w:r>
                        <w:r>
                          <w:rPr>
                            <w:rFonts w:ascii="仿宋_GB2312" w:hAnsi="仿宋_GB2312" w:cs="仿宋_GB2312" w:eastAsia="仿宋_GB2312"/>
                            <w:sz w:val="21"/>
                          </w:rPr>
                          <w:t>检索结果中图书可以显示若干页原文（封面页、前言页、目次页、版权页、正文部分页等）全文检索、目录检索可以显示检索点起的若干页原文文献传递服务（不限制机构内全年文献传递总页数）</w:t>
                        </w:r>
                      </w:p>
                      <w:p>
                        <w:pPr>
                          <w:pStyle w:val="null3"/>
                          <w:spacing w:after="120"/>
                          <w:jc w:val="both"/>
                        </w:pPr>
                        <w:r>
                          <w:rPr>
                            <w:rFonts w:ascii="仿宋_GB2312" w:hAnsi="仿宋_GB2312" w:cs="仿宋_GB2312" w:eastAsia="仿宋_GB2312"/>
                            <w:sz w:val="21"/>
                          </w:rPr>
                          <w:t>6.</w:t>
                        </w:r>
                        <w:r>
                          <w:rPr>
                            <w:rFonts w:ascii="仿宋_GB2312" w:hAnsi="仿宋_GB2312" w:cs="仿宋_GB2312" w:eastAsia="仿宋_GB2312"/>
                            <w:sz w:val="21"/>
                          </w:rPr>
                          <w:t>文献传递，参考咨询服务中心提供版权范围内的文献局部使用，提供图书单次不超过</w:t>
                        </w:r>
                        <w:r>
                          <w:rPr>
                            <w:rFonts w:ascii="仿宋_GB2312" w:hAnsi="仿宋_GB2312" w:cs="仿宋_GB2312" w:eastAsia="仿宋_GB2312"/>
                            <w:sz w:val="21"/>
                          </w:rPr>
                          <w:t>50</w:t>
                        </w:r>
                        <w:r>
                          <w:rPr>
                            <w:rFonts w:ascii="仿宋_GB2312" w:hAnsi="仿宋_GB2312" w:cs="仿宋_GB2312" w:eastAsia="仿宋_GB2312"/>
                            <w:sz w:val="21"/>
                          </w:rPr>
                          <w:t>页的文献传递，同本文献一周累计咨询量不超过整本的</w:t>
                        </w:r>
                        <w:r>
                          <w:rPr>
                            <w:rFonts w:ascii="仿宋_GB2312" w:hAnsi="仿宋_GB2312" w:cs="仿宋_GB2312" w:eastAsia="仿宋_GB2312"/>
                            <w:sz w:val="21"/>
                          </w:rPr>
                          <w:t>20</w:t>
                        </w:r>
                        <w:r>
                          <w:rPr>
                            <w:rFonts w:ascii="仿宋_GB2312" w:hAnsi="仿宋_GB2312" w:cs="仿宋_GB2312" w:eastAsia="仿宋_GB2312"/>
                            <w:sz w:val="21"/>
                          </w:rPr>
                          <w:t>％。</w:t>
                        </w:r>
                      </w:p>
                      <w:p>
                        <w:pPr>
                          <w:pStyle w:val="null3"/>
                          <w:spacing w:after="120"/>
                          <w:jc w:val="both"/>
                        </w:pPr>
                        <w:r>
                          <w:rPr>
                            <w:rFonts w:ascii="仿宋_GB2312" w:hAnsi="仿宋_GB2312" w:cs="仿宋_GB2312" w:eastAsia="仿宋_GB2312"/>
                            <w:sz w:val="21"/>
                          </w:rPr>
                          <w:t>7.</w:t>
                        </w:r>
                        <w:r>
                          <w:rPr>
                            <w:rFonts w:ascii="仿宋_GB2312" w:hAnsi="仿宋_GB2312" w:cs="仿宋_GB2312" w:eastAsia="仿宋_GB2312"/>
                            <w:sz w:val="21"/>
                          </w:rPr>
                          <w:t>所有文献咨询有效期为</w:t>
                        </w:r>
                        <w:r>
                          <w:rPr>
                            <w:rFonts w:ascii="仿宋_GB2312" w:hAnsi="仿宋_GB2312" w:cs="仿宋_GB2312" w:eastAsia="仿宋_GB2312"/>
                            <w:sz w:val="21"/>
                          </w:rPr>
                          <w:t>20</w:t>
                        </w:r>
                        <w:r>
                          <w:rPr>
                            <w:rFonts w:ascii="仿宋_GB2312" w:hAnsi="仿宋_GB2312" w:cs="仿宋_GB2312" w:eastAsia="仿宋_GB2312"/>
                            <w:sz w:val="21"/>
                          </w:rPr>
                          <w:t>天即文献传递至读者邮箱中有效期为</w:t>
                        </w:r>
                        <w:r>
                          <w:rPr>
                            <w:rFonts w:ascii="仿宋_GB2312" w:hAnsi="仿宋_GB2312" w:cs="仿宋_GB2312" w:eastAsia="仿宋_GB2312"/>
                            <w:sz w:val="21"/>
                          </w:rPr>
                          <w:t>20</w:t>
                        </w:r>
                        <w:r>
                          <w:rPr>
                            <w:rFonts w:ascii="仿宋_GB2312" w:hAnsi="仿宋_GB2312" w:cs="仿宋_GB2312" w:eastAsia="仿宋_GB2312"/>
                            <w:sz w:val="21"/>
                          </w:rPr>
                          <w:t>天。</w:t>
                        </w:r>
                      </w:p>
                      <w:p>
                        <w:pPr>
                          <w:pStyle w:val="null3"/>
                          <w:spacing w:after="120"/>
                          <w:jc w:val="both"/>
                        </w:pPr>
                        <w:r>
                          <w:rPr>
                            <w:rFonts w:ascii="仿宋_GB2312" w:hAnsi="仿宋_GB2312" w:cs="仿宋_GB2312" w:eastAsia="仿宋_GB2312"/>
                            <w:sz w:val="21"/>
                          </w:rPr>
                          <w:t>8.</w:t>
                        </w:r>
                        <w:r>
                          <w:rPr>
                            <w:rFonts w:ascii="仿宋_GB2312" w:hAnsi="仿宋_GB2312" w:cs="仿宋_GB2312" w:eastAsia="仿宋_GB2312"/>
                            <w:sz w:val="21"/>
                          </w:rPr>
                          <w:t>负责数据库升级与维护工作。若遇服务瘫痪情形，中标供应商应及时予以维修，恢复功能。长期设置技术支持</w:t>
                        </w:r>
                        <w:r>
                          <w:rPr>
                            <w:rFonts w:ascii="仿宋_GB2312" w:hAnsi="仿宋_GB2312" w:cs="仿宋_GB2312" w:eastAsia="仿宋_GB2312"/>
                            <w:sz w:val="21"/>
                          </w:rPr>
                          <w:t>E-mail</w:t>
                        </w:r>
                        <w:r>
                          <w:rPr>
                            <w:rFonts w:ascii="仿宋_GB2312" w:hAnsi="仿宋_GB2312" w:cs="仿宋_GB2312" w:eastAsia="仿宋_GB2312"/>
                            <w:sz w:val="21"/>
                          </w:rPr>
                          <w:t>接受客户的技术支持请求。</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在线数字图书馆数据库</w:t>
                        </w:r>
                      </w:p>
                      <w:p>
                        <w:pPr>
                          <w:pStyle w:val="null3"/>
                          <w:spacing w:after="120"/>
                          <w:jc w:val="both"/>
                        </w:pPr>
                        <w:r>
                          <w:rPr>
                            <w:rFonts w:ascii="仿宋_GB2312" w:hAnsi="仿宋_GB2312" w:cs="仿宋_GB2312" w:eastAsia="仿宋_GB2312"/>
                            <w:sz w:val="21"/>
                          </w:rPr>
                          <w:t>一套</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资源要求</w:t>
                        </w:r>
                      </w:p>
                      <w:p>
                        <w:pPr>
                          <w:pStyle w:val="null3"/>
                          <w:spacing w:after="120"/>
                          <w:jc w:val="both"/>
                        </w:pPr>
                        <w:r>
                          <w:rPr>
                            <w:rFonts w:ascii="仿宋_GB2312" w:hAnsi="仿宋_GB2312" w:cs="仿宋_GB2312" w:eastAsia="仿宋_GB2312"/>
                            <w:sz w:val="21"/>
                          </w:rPr>
                          <w:t>在线数字阅读平台</w:t>
                        </w:r>
                        <w:r>
                          <w:rPr>
                            <w:rFonts w:ascii="仿宋_GB2312" w:hAnsi="仿宋_GB2312" w:cs="仿宋_GB2312" w:eastAsia="仿宋_GB2312"/>
                            <w:sz w:val="21"/>
                          </w:rPr>
                          <w:t>1</w:t>
                        </w:r>
                        <w:r>
                          <w:rPr>
                            <w:rFonts w:ascii="仿宋_GB2312" w:hAnsi="仿宋_GB2312" w:cs="仿宋_GB2312" w:eastAsia="仿宋_GB2312"/>
                            <w:sz w:val="21"/>
                          </w:rPr>
                          <w:t>套、微信图书馆</w:t>
                        </w:r>
                        <w:r>
                          <w:rPr>
                            <w:rFonts w:ascii="仿宋_GB2312" w:hAnsi="仿宋_GB2312" w:cs="仿宋_GB2312" w:eastAsia="仿宋_GB2312"/>
                            <w:sz w:val="21"/>
                          </w:rPr>
                          <w:t>1</w:t>
                        </w:r>
                        <w:r>
                          <w:rPr>
                            <w:rFonts w:ascii="仿宋_GB2312" w:hAnsi="仿宋_GB2312" w:cs="仿宋_GB2312" w:eastAsia="仿宋_GB2312"/>
                            <w:sz w:val="21"/>
                          </w:rPr>
                          <w:t>套及数字借阅机资源服务平台各</w:t>
                        </w:r>
                        <w:r>
                          <w:rPr>
                            <w:rFonts w:ascii="仿宋_GB2312" w:hAnsi="仿宋_GB2312" w:cs="仿宋_GB2312" w:eastAsia="仿宋_GB2312"/>
                            <w:sz w:val="21"/>
                          </w:rPr>
                          <w:t>1</w:t>
                        </w:r>
                        <w:r>
                          <w:rPr>
                            <w:rFonts w:ascii="仿宋_GB2312" w:hAnsi="仿宋_GB2312" w:cs="仿宋_GB2312" w:eastAsia="仿宋_GB2312"/>
                            <w:sz w:val="21"/>
                          </w:rPr>
                          <w:t>套及配套资源。</w:t>
                        </w:r>
                      </w:p>
                      <w:p>
                        <w:pPr>
                          <w:pStyle w:val="null3"/>
                          <w:spacing w:after="120"/>
                          <w:jc w:val="both"/>
                        </w:pPr>
                        <w:r>
                          <w:rPr>
                            <w:rFonts w:ascii="仿宋_GB2312" w:hAnsi="仿宋_GB2312" w:cs="仿宋_GB2312" w:eastAsia="仿宋_GB2312"/>
                            <w:sz w:val="21"/>
                          </w:rPr>
                          <w:t>技术要求</w:t>
                        </w:r>
                      </w:p>
                      <w:p>
                        <w:pPr>
                          <w:pStyle w:val="null3"/>
                          <w:spacing w:after="120"/>
                          <w:jc w:val="both"/>
                        </w:pPr>
                        <w:r>
                          <w:rPr>
                            <w:rFonts w:ascii="仿宋_GB2312" w:hAnsi="仿宋_GB2312" w:cs="仿宋_GB2312" w:eastAsia="仿宋_GB2312"/>
                            <w:sz w:val="21"/>
                          </w:rPr>
                          <w:t>（一）在线数字阅读平台</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访问方式：采用互联网访问模式，读者在采购人指定</w:t>
                        </w:r>
                        <w:r>
                          <w:rPr>
                            <w:rFonts w:ascii="仿宋_GB2312" w:hAnsi="仿宋_GB2312" w:cs="仿宋_GB2312" w:eastAsia="仿宋_GB2312"/>
                            <w:sz w:val="21"/>
                          </w:rPr>
                          <w:t>IP</w:t>
                        </w:r>
                        <w:r>
                          <w:rPr>
                            <w:rFonts w:ascii="仿宋_GB2312" w:hAnsi="仿宋_GB2312" w:cs="仿宋_GB2312" w:eastAsia="仿宋_GB2312"/>
                            <w:sz w:val="21"/>
                          </w:rPr>
                          <w:t>范围内注册帐号后即可正常使用数据库，无需使用</w:t>
                        </w:r>
                        <w:r>
                          <w:rPr>
                            <w:rFonts w:ascii="仿宋_GB2312" w:hAnsi="仿宋_GB2312" w:cs="仿宋_GB2312" w:eastAsia="仿宋_GB2312"/>
                            <w:sz w:val="21"/>
                          </w:rPr>
                          <w:t>VPN</w:t>
                        </w:r>
                        <w:r>
                          <w:rPr>
                            <w:rFonts w:ascii="仿宋_GB2312" w:hAnsi="仿宋_GB2312" w:cs="仿宋_GB2312" w:eastAsia="仿宋_GB2312"/>
                            <w:sz w:val="21"/>
                          </w:rPr>
                          <w:t>等第三方系统。</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电子图书和有声图书须在同一平台上运行。</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资源数量：电子图书数量不少于</w:t>
                        </w:r>
                        <w:r>
                          <w:rPr>
                            <w:rFonts w:ascii="仿宋_GB2312" w:hAnsi="仿宋_GB2312" w:cs="仿宋_GB2312" w:eastAsia="仿宋_GB2312"/>
                            <w:sz w:val="21"/>
                          </w:rPr>
                          <w:t>10</w:t>
                        </w:r>
                        <w:r>
                          <w:rPr>
                            <w:rFonts w:ascii="仿宋_GB2312" w:hAnsi="仿宋_GB2312" w:cs="仿宋_GB2312" w:eastAsia="仿宋_GB2312"/>
                            <w:sz w:val="21"/>
                          </w:rPr>
                          <w:t>万种，有声图书数量不少于</w:t>
                        </w:r>
                        <w:r>
                          <w:rPr>
                            <w:rFonts w:ascii="仿宋_GB2312" w:hAnsi="仿宋_GB2312" w:cs="仿宋_GB2312" w:eastAsia="仿宋_GB2312"/>
                            <w:sz w:val="21"/>
                          </w:rPr>
                          <w:t>3</w:t>
                        </w:r>
                        <w:r>
                          <w:rPr>
                            <w:rFonts w:ascii="仿宋_GB2312" w:hAnsi="仿宋_GB2312" w:cs="仿宋_GB2312" w:eastAsia="仿宋_GB2312"/>
                            <w:sz w:val="21"/>
                          </w:rPr>
                          <w:t>万集，期刊不少于</w:t>
                        </w:r>
                        <w:r>
                          <w:rPr>
                            <w:rFonts w:ascii="仿宋_GB2312" w:hAnsi="仿宋_GB2312" w:cs="仿宋_GB2312" w:eastAsia="仿宋_GB2312"/>
                            <w:sz w:val="21"/>
                          </w:rPr>
                          <w:t>800</w:t>
                        </w:r>
                        <w:r>
                          <w:rPr>
                            <w:rFonts w:ascii="仿宋_GB2312" w:hAnsi="仿宋_GB2312" w:cs="仿宋_GB2312" w:eastAsia="仿宋_GB2312"/>
                            <w:sz w:val="21"/>
                          </w:rPr>
                          <w:t>种。</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资源年更新量：电子图书不少于</w:t>
                        </w:r>
                        <w:r>
                          <w:rPr>
                            <w:rFonts w:ascii="仿宋_GB2312" w:hAnsi="仿宋_GB2312" w:cs="仿宋_GB2312" w:eastAsia="仿宋_GB2312"/>
                            <w:sz w:val="21"/>
                          </w:rPr>
                          <w:t>2</w:t>
                        </w:r>
                        <w:r>
                          <w:rPr>
                            <w:rFonts w:ascii="仿宋_GB2312" w:hAnsi="仿宋_GB2312" w:cs="仿宋_GB2312" w:eastAsia="仿宋_GB2312"/>
                            <w:sz w:val="21"/>
                          </w:rPr>
                          <w:t>万种，有声图书不少于</w:t>
                        </w:r>
                        <w:r>
                          <w:rPr>
                            <w:rFonts w:ascii="仿宋_GB2312" w:hAnsi="仿宋_GB2312" w:cs="仿宋_GB2312" w:eastAsia="仿宋_GB2312"/>
                            <w:sz w:val="21"/>
                          </w:rPr>
                          <w:t>5000</w:t>
                        </w:r>
                        <w:r>
                          <w:rPr>
                            <w:rFonts w:ascii="仿宋_GB2312" w:hAnsi="仿宋_GB2312" w:cs="仿宋_GB2312" w:eastAsia="仿宋_GB2312"/>
                            <w:sz w:val="21"/>
                          </w:rPr>
                          <w:t>集。</w:t>
                        </w:r>
                      </w:p>
                      <w:p>
                        <w:pPr>
                          <w:pStyle w:val="null3"/>
                          <w:spacing w:after="120"/>
                          <w:jc w:val="both"/>
                        </w:pPr>
                        <w:r>
                          <w:rPr>
                            <w:rFonts w:ascii="仿宋_GB2312" w:hAnsi="仿宋_GB2312" w:cs="仿宋_GB2312" w:eastAsia="仿宋_GB2312"/>
                            <w:sz w:val="21"/>
                          </w:rPr>
                          <w:t>5.</w:t>
                        </w:r>
                        <w:r>
                          <w:rPr>
                            <w:rFonts w:ascii="仿宋_GB2312" w:hAnsi="仿宋_GB2312" w:cs="仿宋_GB2312" w:eastAsia="仿宋_GB2312"/>
                            <w:sz w:val="21"/>
                          </w:rPr>
                          <w:t>资源内容包括电子图书、有声图书、期刊资源等。</w:t>
                        </w:r>
                      </w:p>
                      <w:p>
                        <w:pPr>
                          <w:pStyle w:val="null3"/>
                          <w:spacing w:after="120"/>
                          <w:jc w:val="both"/>
                        </w:pPr>
                        <w:r>
                          <w:rPr>
                            <w:rFonts w:ascii="仿宋_GB2312" w:hAnsi="仿宋_GB2312" w:cs="仿宋_GB2312" w:eastAsia="仿宋_GB2312"/>
                            <w:sz w:val="21"/>
                          </w:rPr>
                          <w:t>6.</w:t>
                        </w:r>
                        <w:r>
                          <w:rPr>
                            <w:rFonts w:ascii="仿宋_GB2312" w:hAnsi="仿宋_GB2312" w:cs="仿宋_GB2312" w:eastAsia="仿宋_GB2312"/>
                            <w:sz w:val="21"/>
                          </w:rPr>
                          <w:t>资源格式：电子图书须为</w:t>
                        </w:r>
                        <w:r>
                          <w:rPr>
                            <w:rFonts w:ascii="仿宋_GB2312" w:hAnsi="仿宋_GB2312" w:cs="仿宋_GB2312" w:eastAsia="仿宋_GB2312"/>
                            <w:sz w:val="21"/>
                          </w:rPr>
                          <w:t xml:space="preserve">EPUB </w:t>
                        </w:r>
                        <w:r>
                          <w:rPr>
                            <w:rFonts w:ascii="仿宋_GB2312" w:hAnsi="仿宋_GB2312" w:cs="仿宋_GB2312" w:eastAsia="仿宋_GB2312"/>
                            <w:sz w:val="21"/>
                          </w:rPr>
                          <w:t>或</w:t>
                        </w:r>
                        <w:r>
                          <w:rPr>
                            <w:rFonts w:ascii="仿宋_GB2312" w:hAnsi="仿宋_GB2312" w:cs="仿宋_GB2312" w:eastAsia="仿宋_GB2312"/>
                            <w:sz w:val="21"/>
                          </w:rPr>
                          <w:t>PDF</w:t>
                        </w:r>
                        <w:r>
                          <w:rPr>
                            <w:rFonts w:ascii="仿宋_GB2312" w:hAnsi="仿宋_GB2312" w:cs="仿宋_GB2312" w:eastAsia="仿宋_GB2312"/>
                            <w:sz w:val="21"/>
                          </w:rPr>
                          <w:t>格式，保证图书的阅读体验和阅读质量。</w:t>
                        </w:r>
                      </w:p>
                      <w:p>
                        <w:pPr>
                          <w:pStyle w:val="null3"/>
                          <w:spacing w:after="120"/>
                          <w:jc w:val="both"/>
                        </w:pPr>
                        <w:r>
                          <w:rPr>
                            <w:rFonts w:ascii="仿宋_GB2312" w:hAnsi="仿宋_GB2312" w:cs="仿宋_GB2312" w:eastAsia="仿宋_GB2312"/>
                            <w:sz w:val="21"/>
                          </w:rPr>
                          <w:t>7.</w:t>
                        </w:r>
                        <w:r>
                          <w:rPr>
                            <w:rFonts w:ascii="仿宋_GB2312" w:hAnsi="仿宋_GB2312" w:cs="仿宋_GB2312" w:eastAsia="仿宋_GB2312"/>
                            <w:sz w:val="21"/>
                          </w:rPr>
                          <w:t>资源使用：支持网页在线阅读和</w:t>
                        </w:r>
                        <w:r>
                          <w:rPr>
                            <w:rFonts w:ascii="仿宋_GB2312" w:hAnsi="仿宋_GB2312" w:cs="仿宋_GB2312" w:eastAsia="仿宋_GB2312"/>
                            <w:sz w:val="21"/>
                          </w:rPr>
                          <w:t>PC</w:t>
                        </w:r>
                        <w:r>
                          <w:rPr>
                            <w:rFonts w:ascii="仿宋_GB2312" w:hAnsi="仿宋_GB2312" w:cs="仿宋_GB2312" w:eastAsia="仿宋_GB2312"/>
                            <w:sz w:val="21"/>
                          </w:rPr>
                          <w:t>客户端、移动客户端下载阅读；资源下载后可永久保存，无借阅期限制。</w:t>
                        </w:r>
                      </w:p>
                      <w:p>
                        <w:pPr>
                          <w:pStyle w:val="null3"/>
                          <w:spacing w:after="120"/>
                          <w:jc w:val="both"/>
                        </w:pPr>
                        <w:r>
                          <w:rPr>
                            <w:rFonts w:ascii="仿宋_GB2312" w:hAnsi="仿宋_GB2312" w:cs="仿宋_GB2312" w:eastAsia="仿宋_GB2312"/>
                            <w:sz w:val="21"/>
                          </w:rPr>
                          <w:t>8.</w:t>
                        </w:r>
                        <w:r>
                          <w:rPr>
                            <w:rFonts w:ascii="仿宋_GB2312" w:hAnsi="仿宋_GB2312" w:cs="仿宋_GB2312" w:eastAsia="仿宋_GB2312"/>
                            <w:sz w:val="21"/>
                          </w:rPr>
                          <w:t>资源版权：数据资源须为正版授权资源，如有版权纠纷，于使用单位无关，由资源原厂家解决。</w:t>
                        </w:r>
                      </w:p>
                      <w:p>
                        <w:pPr>
                          <w:pStyle w:val="null3"/>
                          <w:spacing w:after="120"/>
                          <w:jc w:val="both"/>
                        </w:pPr>
                        <w:r>
                          <w:rPr>
                            <w:rFonts w:ascii="仿宋_GB2312" w:hAnsi="仿宋_GB2312" w:cs="仿宋_GB2312" w:eastAsia="仿宋_GB2312"/>
                            <w:sz w:val="21"/>
                          </w:rPr>
                          <w:t>9.</w:t>
                        </w:r>
                        <w:r>
                          <w:rPr>
                            <w:rFonts w:ascii="仿宋_GB2312" w:hAnsi="仿宋_GB2312" w:cs="仿宋_GB2312" w:eastAsia="仿宋_GB2312"/>
                            <w:sz w:val="21"/>
                          </w:rPr>
                          <w:t xml:space="preserve">系统功能：客户端版本：支持安卓和苹果手机系统，自动适配手机和 </w:t>
                        </w:r>
                        <w:r>
                          <w:rPr>
                            <w:rFonts w:ascii="仿宋_GB2312" w:hAnsi="仿宋_GB2312" w:cs="仿宋_GB2312" w:eastAsia="仿宋_GB2312"/>
                            <w:sz w:val="21"/>
                          </w:rPr>
                          <w:t xml:space="preserve">PAD </w:t>
                        </w:r>
                        <w:r>
                          <w:rPr>
                            <w:rFonts w:ascii="仿宋_GB2312" w:hAnsi="仿宋_GB2312" w:cs="仿宋_GB2312" w:eastAsia="仿宋_GB2312"/>
                            <w:sz w:val="21"/>
                          </w:rPr>
                          <w:t>端。客户端功能：具备在线试读（试听）、收藏、下载、资源搜索、资源分类、阅读排行（日排行、周排行、月排行、总排行等）、调节字体大小、调节亮度等功能。资源保存：下载后的资源可以永久保存、阅读，没有期限限制。</w:t>
                        </w:r>
                      </w:p>
                      <w:p>
                        <w:pPr>
                          <w:pStyle w:val="null3"/>
                          <w:spacing w:after="120"/>
                          <w:jc w:val="both"/>
                        </w:pPr>
                        <w:r>
                          <w:rPr>
                            <w:rFonts w:ascii="仿宋_GB2312" w:hAnsi="仿宋_GB2312" w:cs="仿宋_GB2312" w:eastAsia="仿宋_GB2312"/>
                            <w:sz w:val="21"/>
                          </w:rPr>
                          <w:t>（二）微信图书馆</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与采购方微信公众号集成使用。</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提供微信阅读功能，具备资源搜索、在线阅读、在线听书、加入书架、阅读记录、图书分享等功能。</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平台须支持自定义首页轮播图推荐、热门内容推荐、专题活动等线上运营活动；</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图书资源检索：支持书名、出版社、作者。</w:t>
                        </w:r>
                      </w:p>
                      <w:p>
                        <w:pPr>
                          <w:pStyle w:val="null3"/>
                          <w:spacing w:after="120"/>
                          <w:jc w:val="both"/>
                        </w:pPr>
                        <w:r>
                          <w:rPr>
                            <w:rFonts w:ascii="仿宋_GB2312" w:hAnsi="仿宋_GB2312" w:cs="仿宋_GB2312" w:eastAsia="仿宋_GB2312"/>
                            <w:sz w:val="21"/>
                          </w:rPr>
                          <w:t>5.</w:t>
                        </w:r>
                        <w:r>
                          <w:rPr>
                            <w:rFonts w:ascii="仿宋_GB2312" w:hAnsi="仿宋_GB2312" w:cs="仿宋_GB2312" w:eastAsia="仿宋_GB2312"/>
                            <w:sz w:val="21"/>
                          </w:rPr>
                          <w:t>平台须展示机构专属名称。</w:t>
                        </w:r>
                      </w:p>
                      <w:p>
                        <w:pPr>
                          <w:pStyle w:val="null3"/>
                          <w:spacing w:after="120"/>
                          <w:jc w:val="both"/>
                        </w:pPr>
                        <w:r>
                          <w:rPr>
                            <w:rFonts w:ascii="仿宋_GB2312" w:hAnsi="仿宋_GB2312" w:cs="仿宋_GB2312" w:eastAsia="仿宋_GB2312"/>
                            <w:sz w:val="21"/>
                          </w:rPr>
                          <w:t>6.</w:t>
                        </w:r>
                        <w:r>
                          <w:rPr>
                            <w:rFonts w:ascii="仿宋_GB2312" w:hAnsi="仿宋_GB2312" w:cs="仿宋_GB2312" w:eastAsia="仿宋_GB2312"/>
                            <w:sz w:val="21"/>
                          </w:rPr>
                          <w:t>阅读记录：支持图书、听书阅读记录功能；支持不同终端同机构同账号阅读记录数据云端储存，多终端数据实时同步更新。</w:t>
                        </w:r>
                      </w:p>
                      <w:p>
                        <w:pPr>
                          <w:pStyle w:val="null3"/>
                          <w:spacing w:after="120"/>
                          <w:jc w:val="both"/>
                        </w:pPr>
                        <w:r>
                          <w:rPr>
                            <w:rFonts w:ascii="仿宋_GB2312" w:hAnsi="仿宋_GB2312" w:cs="仿宋_GB2312" w:eastAsia="仿宋_GB2312"/>
                            <w:sz w:val="21"/>
                          </w:rPr>
                          <w:t>7.</w:t>
                        </w:r>
                        <w:r>
                          <w:rPr>
                            <w:rFonts w:ascii="仿宋_GB2312" w:hAnsi="仿宋_GB2312" w:cs="仿宋_GB2312" w:eastAsia="仿宋_GB2312"/>
                            <w:sz w:val="21"/>
                          </w:rPr>
                          <w:t>分享资源生成带机构</w:t>
                        </w:r>
                        <w:r>
                          <w:rPr>
                            <w:rFonts w:ascii="仿宋_GB2312" w:hAnsi="仿宋_GB2312" w:cs="仿宋_GB2312" w:eastAsia="仿宋_GB2312"/>
                            <w:sz w:val="21"/>
                          </w:rPr>
                          <w:t>id</w:t>
                        </w:r>
                        <w:r>
                          <w:rPr>
                            <w:rFonts w:ascii="仿宋_GB2312" w:hAnsi="仿宋_GB2312" w:cs="仿宋_GB2312" w:eastAsia="仿宋_GB2312"/>
                            <w:sz w:val="21"/>
                          </w:rPr>
                          <w:t>二维码、推荐语的资源海报，支持海报图片保存至手机及以海报形式分享推广。</w:t>
                        </w:r>
                      </w:p>
                      <w:p>
                        <w:pPr>
                          <w:pStyle w:val="null3"/>
                          <w:spacing w:after="120"/>
                          <w:jc w:val="both"/>
                        </w:pPr>
                        <w:r>
                          <w:rPr>
                            <w:rFonts w:ascii="仿宋_GB2312" w:hAnsi="仿宋_GB2312" w:cs="仿宋_GB2312" w:eastAsia="仿宋_GB2312"/>
                            <w:sz w:val="21"/>
                          </w:rPr>
                          <w:t>8.</w:t>
                        </w:r>
                        <w:r>
                          <w:rPr>
                            <w:rFonts w:ascii="仿宋_GB2312" w:hAnsi="仿宋_GB2312" w:cs="仿宋_GB2312" w:eastAsia="仿宋_GB2312"/>
                            <w:sz w:val="21"/>
                          </w:rPr>
                          <w:t>书香日历弹窗样式设计优化；全新日历展示模块。</w:t>
                        </w:r>
                      </w:p>
                      <w:p>
                        <w:pPr>
                          <w:pStyle w:val="null3"/>
                          <w:spacing w:after="120"/>
                          <w:jc w:val="both"/>
                        </w:pPr>
                        <w:r>
                          <w:rPr>
                            <w:rFonts w:ascii="仿宋_GB2312" w:hAnsi="仿宋_GB2312" w:cs="仿宋_GB2312" w:eastAsia="仿宋_GB2312"/>
                            <w:sz w:val="21"/>
                          </w:rPr>
                          <w:t>9.</w:t>
                        </w:r>
                        <w:r>
                          <w:rPr>
                            <w:rFonts w:ascii="仿宋_GB2312" w:hAnsi="仿宋_GB2312" w:cs="仿宋_GB2312" w:eastAsia="仿宋_GB2312"/>
                            <w:sz w:val="21"/>
                          </w:rPr>
                          <w:t>电子图书数量不少于</w:t>
                        </w:r>
                        <w:r>
                          <w:rPr>
                            <w:rFonts w:ascii="仿宋_GB2312" w:hAnsi="仿宋_GB2312" w:cs="仿宋_GB2312" w:eastAsia="仿宋_GB2312"/>
                            <w:sz w:val="21"/>
                          </w:rPr>
                          <w:t>10</w:t>
                        </w:r>
                        <w:r>
                          <w:rPr>
                            <w:rFonts w:ascii="仿宋_GB2312" w:hAnsi="仿宋_GB2312" w:cs="仿宋_GB2312" w:eastAsia="仿宋_GB2312"/>
                            <w:sz w:val="21"/>
                          </w:rPr>
                          <w:t>万册，有声图书数量不少于</w:t>
                        </w:r>
                        <w:r>
                          <w:rPr>
                            <w:rFonts w:ascii="仿宋_GB2312" w:hAnsi="仿宋_GB2312" w:cs="仿宋_GB2312" w:eastAsia="仿宋_GB2312"/>
                            <w:sz w:val="21"/>
                          </w:rPr>
                          <w:t>3</w:t>
                        </w:r>
                        <w:r>
                          <w:rPr>
                            <w:rFonts w:ascii="仿宋_GB2312" w:hAnsi="仿宋_GB2312" w:cs="仿宋_GB2312" w:eastAsia="仿宋_GB2312"/>
                            <w:sz w:val="21"/>
                          </w:rPr>
                          <w:t>万集；</w:t>
                        </w:r>
                      </w:p>
                      <w:p>
                        <w:pPr>
                          <w:pStyle w:val="null3"/>
                          <w:spacing w:after="120"/>
                          <w:jc w:val="both"/>
                        </w:pPr>
                        <w:r>
                          <w:rPr>
                            <w:rFonts w:ascii="仿宋_GB2312" w:hAnsi="仿宋_GB2312" w:cs="仿宋_GB2312" w:eastAsia="仿宋_GB2312"/>
                            <w:sz w:val="21"/>
                          </w:rPr>
                          <w:t>（三）数字借阅机资源服务平台</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支持自定义屏保配置，包括屏保外链跳转。</w:t>
                        </w:r>
                        <w:r>
                          <w:rPr>
                            <w:rFonts w:ascii="仿宋_GB2312" w:hAnsi="仿宋_GB2312" w:cs="仿宋_GB2312" w:eastAsia="仿宋_GB2312"/>
                            <w:sz w:val="21"/>
                          </w:rPr>
                          <w:t>Logo</w:t>
                        </w:r>
                        <w:r>
                          <w:rPr>
                            <w:rFonts w:ascii="仿宋_GB2312" w:hAnsi="仿宋_GB2312" w:cs="仿宋_GB2312" w:eastAsia="仿宋_GB2312"/>
                            <w:sz w:val="21"/>
                          </w:rPr>
                          <w:t>支持图片和文字两种方式的自定义配置。屏保支持多张配置，并可以设置单张屏保的轮播停留时间以及屏保显示保持时间，同时支持在大屏端立即唤出屏保功能。</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提供不少于</w:t>
                        </w:r>
                        <w:r>
                          <w:rPr>
                            <w:rFonts w:ascii="仿宋_GB2312" w:hAnsi="仿宋_GB2312" w:cs="仿宋_GB2312" w:eastAsia="仿宋_GB2312"/>
                            <w:sz w:val="21"/>
                          </w:rPr>
                          <w:t>6</w:t>
                        </w:r>
                        <w:r>
                          <w:rPr>
                            <w:rFonts w:ascii="仿宋_GB2312" w:hAnsi="仿宋_GB2312" w:cs="仿宋_GB2312" w:eastAsia="仿宋_GB2312"/>
                            <w:sz w:val="21"/>
                          </w:rPr>
                          <w:t>个主题皮肤切换。</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支持清除本地缓存以及本地已下载资源功能。</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提供图书、听书、期刊、专题资源、新书上架、图书推荐等频道和功能模块</w:t>
                        </w:r>
                        <w:r>
                          <w:rPr>
                            <w:rFonts w:ascii="仿宋_GB2312" w:hAnsi="仿宋_GB2312" w:cs="仿宋_GB2312" w:eastAsia="仿宋_GB2312"/>
                            <w:sz w:val="21"/>
                          </w:rPr>
                          <w:t>,</w:t>
                        </w:r>
                        <w:r>
                          <w:rPr>
                            <w:rFonts w:ascii="仿宋_GB2312" w:hAnsi="仿宋_GB2312" w:cs="仿宋_GB2312" w:eastAsia="仿宋_GB2312"/>
                            <w:sz w:val="21"/>
                          </w:rPr>
                          <w:t>支持机构二维码配置展示，支持机构图书专题定制。</w:t>
                        </w:r>
                      </w:p>
                      <w:p>
                        <w:pPr>
                          <w:pStyle w:val="null3"/>
                          <w:spacing w:after="120"/>
                          <w:jc w:val="both"/>
                        </w:pPr>
                        <w:r>
                          <w:rPr>
                            <w:rFonts w:ascii="仿宋_GB2312" w:hAnsi="仿宋_GB2312" w:cs="仿宋_GB2312" w:eastAsia="仿宋_GB2312"/>
                            <w:sz w:val="21"/>
                          </w:rPr>
                          <w:t xml:space="preserve">5 </w:t>
                        </w:r>
                        <w:r>
                          <w:rPr>
                            <w:rFonts w:ascii="仿宋_GB2312" w:hAnsi="仿宋_GB2312" w:cs="仿宋_GB2312" w:eastAsia="仿宋_GB2312"/>
                            <w:sz w:val="21"/>
                          </w:rPr>
                          <w:t>系统支持</w:t>
                        </w:r>
                        <w:r>
                          <w:rPr>
                            <w:rFonts w:ascii="仿宋_GB2312" w:hAnsi="仿宋_GB2312" w:cs="仿宋_GB2312" w:eastAsia="仿宋_GB2312"/>
                            <w:sz w:val="21"/>
                          </w:rPr>
                          <w:t>banner</w:t>
                        </w:r>
                        <w:r>
                          <w:rPr>
                            <w:rFonts w:ascii="仿宋_GB2312" w:hAnsi="仿宋_GB2312" w:cs="仿宋_GB2312" w:eastAsia="仿宋_GB2312"/>
                            <w:sz w:val="21"/>
                          </w:rPr>
                          <w:t>图轮播功能，大屏的</w:t>
                        </w:r>
                        <w:r>
                          <w:rPr>
                            <w:rFonts w:ascii="仿宋_GB2312" w:hAnsi="仿宋_GB2312" w:cs="仿宋_GB2312" w:eastAsia="仿宋_GB2312"/>
                            <w:sz w:val="21"/>
                          </w:rPr>
                          <w:t>banner</w:t>
                        </w:r>
                        <w:r>
                          <w:rPr>
                            <w:rFonts w:ascii="仿宋_GB2312" w:hAnsi="仿宋_GB2312" w:cs="仿宋_GB2312" w:eastAsia="仿宋_GB2312"/>
                            <w:sz w:val="21"/>
                          </w:rPr>
                          <w:t>位置支持外部链接、图书专题页面跳转、活动页面跳转和自动播放视频等功能。</w:t>
                        </w:r>
                      </w:p>
                      <w:p>
                        <w:pPr>
                          <w:pStyle w:val="null3"/>
                          <w:spacing w:after="120"/>
                          <w:jc w:val="both"/>
                        </w:pPr>
                        <w:r>
                          <w:rPr>
                            <w:rFonts w:ascii="仿宋_GB2312" w:hAnsi="仿宋_GB2312" w:cs="仿宋_GB2312" w:eastAsia="仿宋_GB2312"/>
                            <w:sz w:val="21"/>
                          </w:rPr>
                          <w:t>6.</w:t>
                        </w:r>
                        <w:r>
                          <w:rPr>
                            <w:rFonts w:ascii="仿宋_GB2312" w:hAnsi="仿宋_GB2312" w:cs="仿宋_GB2312" w:eastAsia="仿宋_GB2312"/>
                            <w:sz w:val="21"/>
                          </w:rPr>
                          <w:t>支持设置定时开、关机。后台远程一键操作开关机、刷新。</w:t>
                        </w:r>
                      </w:p>
                      <w:p>
                        <w:pPr>
                          <w:pStyle w:val="null3"/>
                          <w:spacing w:after="120"/>
                          <w:jc w:val="both"/>
                        </w:pPr>
                        <w:r>
                          <w:rPr>
                            <w:rFonts w:ascii="仿宋_GB2312" w:hAnsi="仿宋_GB2312" w:cs="仿宋_GB2312" w:eastAsia="仿宋_GB2312"/>
                            <w:sz w:val="21"/>
                          </w:rPr>
                          <w:t>7.</w:t>
                        </w:r>
                        <w:r>
                          <w:rPr>
                            <w:rFonts w:ascii="仿宋_GB2312" w:hAnsi="仿宋_GB2312" w:cs="仿宋_GB2312" w:eastAsia="仿宋_GB2312"/>
                            <w:sz w:val="21"/>
                          </w:rPr>
                          <w:t>支持云端电子听书、图书均支持</w:t>
                        </w:r>
                        <w:r>
                          <w:rPr>
                            <w:rFonts w:ascii="仿宋_GB2312" w:hAnsi="仿宋_GB2312" w:cs="仿宋_GB2312" w:eastAsia="仿宋_GB2312"/>
                            <w:sz w:val="21"/>
                          </w:rPr>
                          <w:t>APP</w:t>
                        </w:r>
                        <w:r>
                          <w:rPr>
                            <w:rFonts w:ascii="仿宋_GB2312" w:hAnsi="仿宋_GB2312" w:cs="仿宋_GB2312" w:eastAsia="仿宋_GB2312"/>
                            <w:sz w:val="21"/>
                          </w:rPr>
                          <w:t>扫描大屏资源二维码下载使用。</w:t>
                        </w:r>
                      </w:p>
                      <w:p>
                        <w:pPr>
                          <w:pStyle w:val="null3"/>
                          <w:spacing w:after="120"/>
                          <w:jc w:val="both"/>
                        </w:pPr>
                        <w:r>
                          <w:rPr>
                            <w:rFonts w:ascii="仿宋_GB2312" w:hAnsi="仿宋_GB2312" w:cs="仿宋_GB2312" w:eastAsia="仿宋_GB2312"/>
                            <w:sz w:val="21"/>
                          </w:rPr>
                          <w:t>8.</w:t>
                        </w:r>
                        <w:r>
                          <w:rPr>
                            <w:rFonts w:ascii="仿宋_GB2312" w:hAnsi="仿宋_GB2312" w:cs="仿宋_GB2312" w:eastAsia="仿宋_GB2312"/>
                            <w:sz w:val="21"/>
                          </w:rPr>
                          <w:t>资源使用方式：支持多种资源使用方式，包括微信扫码在线阅读和移动客户端下载阅读。资源没有副本数量限制，下载后可以永久保存，没有借阅期限制。同时，该系统还支持多终端呈现，包括手机、平板等设备，支持在线阅读和离线</w:t>
                        </w:r>
                        <w:r>
                          <w:rPr>
                            <w:rFonts w:ascii="仿宋_GB2312" w:hAnsi="仿宋_GB2312" w:cs="仿宋_GB2312" w:eastAsia="仿宋_GB2312"/>
                            <w:sz w:val="21"/>
                          </w:rPr>
                          <w:t>APP</w:t>
                        </w:r>
                        <w:r>
                          <w:rPr>
                            <w:rFonts w:ascii="仿宋_GB2312" w:hAnsi="仿宋_GB2312" w:cs="仿宋_GB2312" w:eastAsia="仿宋_GB2312"/>
                            <w:sz w:val="21"/>
                          </w:rPr>
                          <w:t>阅读，让读者获取和阅读更加便捷。</w:t>
                        </w:r>
                      </w:p>
                      <w:p>
                        <w:pPr>
                          <w:pStyle w:val="null3"/>
                          <w:spacing w:after="120"/>
                          <w:jc w:val="both"/>
                        </w:pPr>
                        <w:r>
                          <w:rPr>
                            <w:rFonts w:ascii="仿宋_GB2312" w:hAnsi="仿宋_GB2312" w:cs="仿宋_GB2312" w:eastAsia="仿宋_GB2312"/>
                            <w:sz w:val="21"/>
                          </w:rPr>
                          <w:t>9.</w:t>
                        </w:r>
                        <w:r>
                          <w:rPr>
                            <w:rFonts w:ascii="仿宋_GB2312" w:hAnsi="仿宋_GB2312" w:cs="仿宋_GB2312" w:eastAsia="仿宋_GB2312"/>
                            <w:sz w:val="21"/>
                          </w:rPr>
                          <w:t>图书资源检索：支持书名、出版社、作者检索。</w:t>
                        </w:r>
                      </w:p>
                      <w:p>
                        <w:pPr>
                          <w:pStyle w:val="null3"/>
                          <w:spacing w:after="120"/>
                          <w:jc w:val="both"/>
                        </w:pPr>
                        <w:r>
                          <w:rPr>
                            <w:rFonts w:ascii="仿宋_GB2312" w:hAnsi="仿宋_GB2312" w:cs="仿宋_GB2312" w:eastAsia="仿宋_GB2312"/>
                            <w:sz w:val="21"/>
                          </w:rPr>
                          <w:t>10.</w:t>
                        </w:r>
                        <w:r>
                          <w:rPr>
                            <w:rFonts w:ascii="仿宋_GB2312" w:hAnsi="仿宋_GB2312" w:cs="仿宋_GB2312" w:eastAsia="仿宋_GB2312"/>
                            <w:sz w:val="21"/>
                          </w:rPr>
                          <w:t>数字资源：电子图书不少于</w:t>
                        </w:r>
                        <w:r>
                          <w:rPr>
                            <w:rFonts w:ascii="仿宋_GB2312" w:hAnsi="仿宋_GB2312" w:cs="仿宋_GB2312" w:eastAsia="仿宋_GB2312"/>
                            <w:sz w:val="21"/>
                          </w:rPr>
                          <w:t>10</w:t>
                        </w:r>
                        <w:r>
                          <w:rPr>
                            <w:rFonts w:ascii="仿宋_GB2312" w:hAnsi="仿宋_GB2312" w:cs="仿宋_GB2312" w:eastAsia="仿宋_GB2312"/>
                            <w:sz w:val="21"/>
                          </w:rPr>
                          <w:t>万册，有声图书不少于</w:t>
                        </w:r>
                        <w:r>
                          <w:rPr>
                            <w:rFonts w:ascii="仿宋_GB2312" w:hAnsi="仿宋_GB2312" w:cs="仿宋_GB2312" w:eastAsia="仿宋_GB2312"/>
                            <w:sz w:val="21"/>
                          </w:rPr>
                          <w:t>3</w:t>
                        </w:r>
                        <w:r>
                          <w:rPr>
                            <w:rFonts w:ascii="仿宋_GB2312" w:hAnsi="仿宋_GB2312" w:cs="仿宋_GB2312" w:eastAsia="仿宋_GB2312"/>
                            <w:sz w:val="21"/>
                          </w:rPr>
                          <w:t>万集。</w:t>
                        </w:r>
                      </w:p>
                      <w:p>
                        <w:pPr>
                          <w:pStyle w:val="null3"/>
                          <w:spacing w:after="120"/>
                          <w:jc w:val="both"/>
                        </w:pPr>
                        <w:r>
                          <w:rPr>
                            <w:rFonts w:ascii="仿宋_GB2312" w:hAnsi="仿宋_GB2312" w:cs="仿宋_GB2312" w:eastAsia="仿宋_GB2312"/>
                            <w:sz w:val="21"/>
                          </w:rPr>
                          <w:t>服务要求</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为采购人提供验收数据库必须的电子版资源列表，为采购人的数字资源统计提供必要的信息。</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服务期内独立策划或配合采购人开展读者活动不少于</w:t>
                        </w:r>
                        <w:r>
                          <w:rPr>
                            <w:rFonts w:ascii="仿宋_GB2312" w:hAnsi="仿宋_GB2312" w:cs="仿宋_GB2312" w:eastAsia="仿宋_GB2312"/>
                            <w:sz w:val="21"/>
                          </w:rPr>
                          <w:t>2</w:t>
                        </w:r>
                        <w:r>
                          <w:rPr>
                            <w:rFonts w:ascii="仿宋_GB2312" w:hAnsi="仿宋_GB2312" w:cs="仿宋_GB2312" w:eastAsia="仿宋_GB2312"/>
                            <w:sz w:val="21"/>
                          </w:rPr>
                          <w:t>场。</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精选电子书数据库一套</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资源要求</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电子图书：书籍总量不少于</w:t>
                        </w:r>
                        <w:r>
                          <w:rPr>
                            <w:rFonts w:ascii="仿宋_GB2312" w:hAnsi="仿宋_GB2312" w:cs="仿宋_GB2312" w:eastAsia="仿宋_GB2312"/>
                            <w:sz w:val="21"/>
                          </w:rPr>
                          <w:t>18</w:t>
                        </w:r>
                        <w:r>
                          <w:rPr>
                            <w:rFonts w:ascii="仿宋_GB2312" w:hAnsi="仿宋_GB2312" w:cs="仿宋_GB2312" w:eastAsia="仿宋_GB2312"/>
                            <w:sz w:val="21"/>
                          </w:rPr>
                          <w:t>万册。为保证电子资源阅读体验，要求电子书为精排版</w:t>
                        </w:r>
                        <w:r>
                          <w:rPr>
                            <w:rFonts w:ascii="仿宋_GB2312" w:hAnsi="仿宋_GB2312" w:cs="仿宋_GB2312" w:eastAsia="仿宋_GB2312"/>
                            <w:sz w:val="21"/>
                          </w:rPr>
                          <w:t>EPUB</w:t>
                        </w:r>
                        <w:r>
                          <w:rPr>
                            <w:rFonts w:ascii="仿宋_GB2312" w:hAnsi="仿宋_GB2312" w:cs="仿宋_GB2312" w:eastAsia="仿宋_GB2312"/>
                            <w:sz w:val="21"/>
                          </w:rPr>
                          <w:t>格式，且具备</w:t>
                        </w:r>
                        <w:r>
                          <w:rPr>
                            <w:rFonts w:ascii="仿宋_GB2312" w:hAnsi="仿宋_GB2312" w:cs="仿宋_GB2312" w:eastAsia="仿宋_GB2312"/>
                            <w:sz w:val="21"/>
                          </w:rPr>
                          <w:t>AI</w:t>
                        </w:r>
                        <w:r>
                          <w:rPr>
                            <w:rFonts w:ascii="仿宋_GB2312" w:hAnsi="仿宋_GB2312" w:cs="仿宋_GB2312" w:eastAsia="仿宋_GB2312"/>
                            <w:sz w:val="21"/>
                          </w:rPr>
                          <w:t>朗读功能，同时书籍扉页须包含明确的版权信息来源，所用的字体均为正版授权字体，能够提供字体授权截图。</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有声图书：听书总量不少于</w:t>
                        </w:r>
                        <w:r>
                          <w:rPr>
                            <w:rFonts w:ascii="仿宋_GB2312" w:hAnsi="仿宋_GB2312" w:cs="仿宋_GB2312" w:eastAsia="仿宋_GB2312"/>
                            <w:sz w:val="21"/>
                          </w:rPr>
                          <w:t>50</w:t>
                        </w:r>
                        <w:r>
                          <w:rPr>
                            <w:rFonts w:ascii="仿宋_GB2312" w:hAnsi="仿宋_GB2312" w:cs="仿宋_GB2312" w:eastAsia="仿宋_GB2312"/>
                            <w:sz w:val="21"/>
                          </w:rPr>
                          <w:t>万集。</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电子图书资源涵盖种类须齐全完备，一级类目不少于</w:t>
                        </w:r>
                        <w:r>
                          <w:rPr>
                            <w:rFonts w:ascii="仿宋_GB2312" w:hAnsi="仿宋_GB2312" w:cs="仿宋_GB2312" w:eastAsia="仿宋_GB2312"/>
                            <w:sz w:val="21"/>
                          </w:rPr>
                          <w:t>20</w:t>
                        </w:r>
                        <w:r>
                          <w:rPr>
                            <w:rFonts w:ascii="仿宋_GB2312" w:hAnsi="仿宋_GB2312" w:cs="仿宋_GB2312" w:eastAsia="仿宋_GB2312"/>
                            <w:sz w:val="21"/>
                          </w:rPr>
                          <w:t>种，应包含“小说”“文学”“艺术”“影视原著”“社会科学”“历史”“哲学”“心理”“法律”“医学”“青春”“传记”“生活”“政治</w:t>
                        </w:r>
                        <w:r>
                          <w:rPr>
                            <w:rFonts w:ascii="仿宋_GB2312" w:hAnsi="仿宋_GB2312" w:cs="仿宋_GB2312" w:eastAsia="仿宋_GB2312"/>
                            <w:sz w:val="21"/>
                          </w:rPr>
                          <w:t>/</w:t>
                        </w:r>
                        <w:r>
                          <w:rPr>
                            <w:rFonts w:ascii="仿宋_GB2312" w:hAnsi="仿宋_GB2312" w:cs="仿宋_GB2312" w:eastAsia="仿宋_GB2312"/>
                            <w:sz w:val="21"/>
                          </w:rPr>
                          <w:t>军事”“科普</w:t>
                        </w:r>
                        <w:r>
                          <w:rPr>
                            <w:rFonts w:ascii="仿宋_GB2312" w:hAnsi="仿宋_GB2312" w:cs="仿宋_GB2312" w:eastAsia="仿宋_GB2312"/>
                            <w:sz w:val="21"/>
                          </w:rPr>
                          <w:t>/</w:t>
                        </w:r>
                        <w:r>
                          <w:rPr>
                            <w:rFonts w:ascii="仿宋_GB2312" w:hAnsi="仿宋_GB2312" w:cs="仿宋_GB2312" w:eastAsia="仿宋_GB2312"/>
                            <w:sz w:val="21"/>
                          </w:rPr>
                          <w:t>互联网</w:t>
                        </w:r>
                        <w:r>
                          <w:rPr>
                            <w:rFonts w:ascii="仿宋_GB2312" w:hAnsi="仿宋_GB2312" w:cs="仿宋_GB2312" w:eastAsia="仿宋_GB2312"/>
                            <w:sz w:val="21"/>
                          </w:rPr>
                          <w:t>+</w:t>
                        </w:r>
                        <w:r>
                          <w:rPr>
                            <w:rFonts w:ascii="仿宋_GB2312" w:hAnsi="仿宋_GB2312" w:cs="仿宋_GB2312" w:eastAsia="仿宋_GB2312"/>
                            <w:sz w:val="21"/>
                          </w:rPr>
                          <w:t>”“经济</w:t>
                        </w:r>
                        <w:r>
                          <w:rPr>
                            <w:rFonts w:ascii="仿宋_GB2312" w:hAnsi="仿宋_GB2312" w:cs="仿宋_GB2312" w:eastAsia="仿宋_GB2312"/>
                            <w:sz w:val="21"/>
                          </w:rPr>
                          <w:t>/</w:t>
                        </w:r>
                        <w:r>
                          <w:rPr>
                            <w:rFonts w:ascii="仿宋_GB2312" w:hAnsi="仿宋_GB2312" w:cs="仿宋_GB2312" w:eastAsia="仿宋_GB2312"/>
                            <w:sz w:val="21"/>
                          </w:rPr>
                          <w:t>管理”“运动</w:t>
                        </w:r>
                        <w:r>
                          <w:rPr>
                            <w:rFonts w:ascii="仿宋_GB2312" w:hAnsi="仿宋_GB2312" w:cs="仿宋_GB2312" w:eastAsia="仿宋_GB2312"/>
                            <w:sz w:val="21"/>
                          </w:rPr>
                          <w:t>/</w:t>
                        </w:r>
                        <w:r>
                          <w:rPr>
                            <w:rFonts w:ascii="仿宋_GB2312" w:hAnsi="仿宋_GB2312" w:cs="仿宋_GB2312" w:eastAsia="仿宋_GB2312"/>
                            <w:sz w:val="21"/>
                          </w:rPr>
                          <w:t>养生”等分类优质电子图书；听书资源涵盖类目不少于</w:t>
                        </w:r>
                        <w:r>
                          <w:rPr>
                            <w:rFonts w:ascii="仿宋_GB2312" w:hAnsi="仿宋_GB2312" w:cs="仿宋_GB2312" w:eastAsia="仿宋_GB2312"/>
                            <w:sz w:val="21"/>
                          </w:rPr>
                          <w:t>25</w:t>
                        </w:r>
                        <w:r>
                          <w:rPr>
                            <w:rFonts w:ascii="仿宋_GB2312" w:hAnsi="仿宋_GB2312" w:cs="仿宋_GB2312" w:eastAsia="仿宋_GB2312"/>
                            <w:sz w:val="21"/>
                          </w:rPr>
                          <w:t>种，应包含“解读书”“文学小说”“国学经典”“名人传记”“历史博览”“社会科学”“成长励志”“商业财经”“儿童文学”“职场精进”“政治军事”“亲子教育”“评书相声”等优质分类听书资源。</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名家资源保障：电子图书应收录以下名家作品：马伯庸、金宇澄、林语堂、史铁生、李娟、老舍、鲁迅、杨绛、钱穆、黄仁宇、彼得·德鲁克、金冲及。为保障采购人所提供的电子图书的品质，应收录大奖书系作品，包括诺贝尔文学奖、茅盾文学奖、中国优秀出版物奖、文津图书奖、中国好书。</w:t>
                        </w:r>
                      </w:p>
                      <w:p>
                        <w:pPr>
                          <w:pStyle w:val="null3"/>
                          <w:spacing w:after="120"/>
                          <w:jc w:val="both"/>
                        </w:pPr>
                        <w:r>
                          <w:rPr>
                            <w:rFonts w:ascii="仿宋_GB2312" w:hAnsi="仿宋_GB2312" w:cs="仿宋_GB2312" w:eastAsia="仿宋_GB2312"/>
                            <w:sz w:val="21"/>
                          </w:rPr>
                          <w:t>技术要求</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平台安全：平台架构面向资源数据、用户数据安全性进行设计，数字阅读系统需通过网络安全等级测评第二级及以上认证，并提供相应安全等级测评报告。</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平台无并发数限制。</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服务方式：系统平台采用互联网访问模式、无需使用</w:t>
                        </w:r>
                        <w:r>
                          <w:rPr>
                            <w:rFonts w:ascii="仿宋_GB2312" w:hAnsi="仿宋_GB2312" w:cs="仿宋_GB2312" w:eastAsia="仿宋_GB2312"/>
                            <w:sz w:val="21"/>
                          </w:rPr>
                          <w:t>VPN</w:t>
                        </w:r>
                        <w:r>
                          <w:rPr>
                            <w:rFonts w:ascii="仿宋_GB2312" w:hAnsi="仿宋_GB2312" w:cs="仿宋_GB2312" w:eastAsia="仿宋_GB2312"/>
                            <w:sz w:val="21"/>
                          </w:rPr>
                          <w:t>等第三方系统，支持提供</w:t>
                        </w:r>
                        <w:r>
                          <w:rPr>
                            <w:rFonts w:ascii="仿宋_GB2312" w:hAnsi="仿宋_GB2312" w:cs="仿宋_GB2312" w:eastAsia="仿宋_GB2312"/>
                            <w:sz w:val="21"/>
                          </w:rPr>
                          <w:t>APP</w:t>
                        </w:r>
                        <w:r>
                          <w:rPr>
                            <w:rFonts w:ascii="仿宋_GB2312" w:hAnsi="仿宋_GB2312" w:cs="仿宋_GB2312" w:eastAsia="仿宋_GB2312"/>
                            <w:sz w:val="21"/>
                          </w:rPr>
                          <w:t>、</w:t>
                        </w:r>
                        <w:r>
                          <w:rPr>
                            <w:rFonts w:ascii="仿宋_GB2312" w:hAnsi="仿宋_GB2312" w:cs="仿宋_GB2312" w:eastAsia="仿宋_GB2312"/>
                            <w:sz w:val="21"/>
                          </w:rPr>
                          <w:t>H5</w:t>
                        </w:r>
                        <w:r>
                          <w:rPr>
                            <w:rFonts w:ascii="仿宋_GB2312" w:hAnsi="仿宋_GB2312" w:cs="仿宋_GB2312" w:eastAsia="仿宋_GB2312"/>
                            <w:sz w:val="21"/>
                          </w:rPr>
                          <w:t>、</w:t>
                        </w:r>
                        <w:r>
                          <w:rPr>
                            <w:rFonts w:ascii="仿宋_GB2312" w:hAnsi="仿宋_GB2312" w:cs="仿宋_GB2312" w:eastAsia="仿宋_GB2312"/>
                            <w:sz w:val="21"/>
                          </w:rPr>
                          <w:t>PC</w:t>
                        </w:r>
                        <w:r>
                          <w:rPr>
                            <w:rFonts w:ascii="仿宋_GB2312" w:hAnsi="仿宋_GB2312" w:cs="仿宋_GB2312" w:eastAsia="仿宋_GB2312"/>
                            <w:sz w:val="21"/>
                          </w:rPr>
                          <w:t>端进行阅读，支持</w:t>
                        </w:r>
                        <w:r>
                          <w:rPr>
                            <w:rFonts w:ascii="仿宋_GB2312" w:hAnsi="仿宋_GB2312" w:cs="仿宋_GB2312" w:eastAsia="仿宋_GB2312"/>
                            <w:sz w:val="21"/>
                          </w:rPr>
                          <w:t>CARSI</w:t>
                        </w:r>
                        <w:r>
                          <w:rPr>
                            <w:rFonts w:ascii="仿宋_GB2312" w:hAnsi="仿宋_GB2312" w:cs="仿宋_GB2312" w:eastAsia="仿宋_GB2312"/>
                            <w:sz w:val="21"/>
                          </w:rPr>
                          <w:t>登录方式，支持用户体系对接及接口对接。</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平台支持创建和编辑机构的组织架构，允许创建下属的子分组（三级组织架构）以及机构信息的增删改，支持机构社区。</w:t>
                        </w:r>
                      </w:p>
                      <w:p>
                        <w:pPr>
                          <w:pStyle w:val="null3"/>
                          <w:spacing w:after="120"/>
                          <w:jc w:val="both"/>
                        </w:pPr>
                        <w:r>
                          <w:rPr>
                            <w:rFonts w:ascii="仿宋_GB2312" w:hAnsi="仿宋_GB2312" w:cs="仿宋_GB2312" w:eastAsia="仿宋_GB2312"/>
                            <w:sz w:val="21"/>
                          </w:rPr>
                          <w:t>5.APP</w:t>
                        </w:r>
                        <w:r>
                          <w:rPr>
                            <w:rFonts w:ascii="仿宋_GB2312" w:hAnsi="仿宋_GB2312" w:cs="仿宋_GB2312" w:eastAsia="仿宋_GB2312"/>
                            <w:sz w:val="21"/>
                          </w:rPr>
                          <w:t xml:space="preserve">端阅读功能：书城支持个性化推荐信息流功能，所有图书支持 </w:t>
                        </w:r>
                        <w:r>
                          <w:rPr>
                            <w:rFonts w:ascii="仿宋_GB2312" w:hAnsi="仿宋_GB2312" w:cs="仿宋_GB2312" w:eastAsia="仿宋_GB2312"/>
                            <w:sz w:val="21"/>
                          </w:rPr>
                          <w:t xml:space="preserve">3D </w:t>
                        </w:r>
                        <w:r>
                          <w:rPr>
                            <w:rFonts w:ascii="仿宋_GB2312" w:hAnsi="仿宋_GB2312" w:cs="仿宋_GB2312" w:eastAsia="仿宋_GB2312"/>
                            <w:sz w:val="21"/>
                          </w:rPr>
                          <w:t>仿真翻页效果，支持播放背景音乐、支持阅读时进行关键词搜索、批注、划线、词典、搜索、百科、纠错、翻译等功能、支持资源分享至朋友圈、同时支持手机导入外部书籍阅读功能、实体书扫码搜索、每日书籍推荐日历等功能。</w:t>
                        </w:r>
                      </w:p>
                      <w:p>
                        <w:pPr>
                          <w:pStyle w:val="null3"/>
                          <w:spacing w:after="120"/>
                          <w:jc w:val="both"/>
                        </w:pPr>
                        <w:r>
                          <w:rPr>
                            <w:rFonts w:ascii="仿宋_GB2312" w:hAnsi="仿宋_GB2312" w:cs="仿宋_GB2312" w:eastAsia="仿宋_GB2312"/>
                            <w:sz w:val="21"/>
                          </w:rPr>
                          <w:t>6.AI</w:t>
                        </w:r>
                        <w:r>
                          <w:rPr>
                            <w:rFonts w:ascii="仿宋_GB2312" w:hAnsi="仿宋_GB2312" w:cs="仿宋_GB2312" w:eastAsia="仿宋_GB2312"/>
                            <w:sz w:val="21"/>
                          </w:rPr>
                          <w:t>阅读功能：平台</w:t>
                        </w:r>
                        <w:r>
                          <w:rPr>
                            <w:rFonts w:ascii="仿宋_GB2312" w:hAnsi="仿宋_GB2312" w:cs="仿宋_GB2312" w:eastAsia="仿宋_GB2312"/>
                            <w:sz w:val="21"/>
                          </w:rPr>
                          <w:t>H5</w:t>
                        </w:r>
                        <w:r>
                          <w:rPr>
                            <w:rFonts w:ascii="仿宋_GB2312" w:hAnsi="仿宋_GB2312" w:cs="仿宋_GB2312" w:eastAsia="仿宋_GB2312"/>
                            <w:sz w:val="21"/>
                          </w:rPr>
                          <w:t>端具备专属</w:t>
                        </w:r>
                        <w:r>
                          <w:rPr>
                            <w:rFonts w:ascii="仿宋_GB2312" w:hAnsi="仿宋_GB2312" w:cs="仿宋_GB2312" w:eastAsia="仿宋_GB2312"/>
                            <w:sz w:val="21"/>
                          </w:rPr>
                          <w:t>AI</w:t>
                        </w:r>
                        <w:r>
                          <w:rPr>
                            <w:rFonts w:ascii="仿宋_GB2312" w:hAnsi="仿宋_GB2312" w:cs="仿宋_GB2312" w:eastAsia="仿宋_GB2312"/>
                            <w:sz w:val="21"/>
                          </w:rPr>
                          <w:t>阅读模块，包含</w:t>
                        </w:r>
                        <w:r>
                          <w:rPr>
                            <w:rFonts w:ascii="仿宋_GB2312" w:hAnsi="仿宋_GB2312" w:cs="仿宋_GB2312" w:eastAsia="仿宋_GB2312"/>
                            <w:sz w:val="21"/>
                          </w:rPr>
                          <w:t>AI</w:t>
                        </w:r>
                        <w:r>
                          <w:rPr>
                            <w:rFonts w:ascii="仿宋_GB2312" w:hAnsi="仿宋_GB2312" w:cs="仿宋_GB2312" w:eastAsia="仿宋_GB2312"/>
                            <w:sz w:val="21"/>
                          </w:rPr>
                          <w:t>智能助手、</w:t>
                        </w:r>
                        <w:r>
                          <w:rPr>
                            <w:rFonts w:ascii="仿宋_GB2312" w:hAnsi="仿宋_GB2312" w:cs="仿宋_GB2312" w:eastAsia="仿宋_GB2312"/>
                            <w:sz w:val="21"/>
                          </w:rPr>
                          <w:t>AI</w:t>
                        </w:r>
                        <w:r>
                          <w:rPr>
                            <w:rFonts w:ascii="仿宋_GB2312" w:hAnsi="仿宋_GB2312" w:cs="仿宋_GB2312" w:eastAsia="仿宋_GB2312"/>
                            <w:sz w:val="21"/>
                          </w:rPr>
                          <w:t>伴读书单、心动推书、速读模式、一句话总结、</w:t>
                        </w:r>
                        <w:r>
                          <w:rPr>
                            <w:rFonts w:ascii="仿宋_GB2312" w:hAnsi="仿宋_GB2312" w:cs="仿宋_GB2312" w:eastAsia="仿宋_GB2312"/>
                            <w:sz w:val="21"/>
                          </w:rPr>
                          <w:t>AI</w:t>
                        </w:r>
                        <w:r>
                          <w:rPr>
                            <w:rFonts w:ascii="仿宋_GB2312" w:hAnsi="仿宋_GB2312" w:cs="仿宋_GB2312" w:eastAsia="仿宋_GB2312"/>
                            <w:sz w:val="21"/>
                          </w:rPr>
                          <w:t>大纲、</w:t>
                        </w:r>
                        <w:r>
                          <w:rPr>
                            <w:rFonts w:ascii="仿宋_GB2312" w:hAnsi="仿宋_GB2312" w:cs="仿宋_GB2312" w:eastAsia="仿宋_GB2312"/>
                            <w:sz w:val="21"/>
                          </w:rPr>
                          <w:t>AI</w:t>
                        </w:r>
                        <w:r>
                          <w:rPr>
                            <w:rFonts w:ascii="仿宋_GB2312" w:hAnsi="仿宋_GB2312" w:cs="仿宋_GB2312" w:eastAsia="仿宋_GB2312"/>
                            <w:sz w:val="21"/>
                          </w:rPr>
                          <w:t>思维导图等功能</w:t>
                        </w:r>
                      </w:p>
                      <w:p>
                        <w:pPr>
                          <w:pStyle w:val="null3"/>
                          <w:spacing w:after="120"/>
                          <w:jc w:val="both"/>
                        </w:pPr>
                        <w:r>
                          <w:rPr>
                            <w:rFonts w:ascii="仿宋_GB2312" w:hAnsi="仿宋_GB2312" w:cs="仿宋_GB2312" w:eastAsia="仿宋_GB2312"/>
                            <w:sz w:val="21"/>
                          </w:rPr>
                          <w:t>7.H5</w:t>
                        </w:r>
                        <w:r>
                          <w:rPr>
                            <w:rFonts w:ascii="仿宋_GB2312" w:hAnsi="仿宋_GB2312" w:cs="仿宋_GB2312" w:eastAsia="仿宋_GB2312"/>
                            <w:sz w:val="21"/>
                          </w:rPr>
                          <w:t>端阅读功能：与</w:t>
                        </w:r>
                        <w:r>
                          <w:rPr>
                            <w:rFonts w:ascii="仿宋_GB2312" w:hAnsi="仿宋_GB2312" w:cs="仿宋_GB2312" w:eastAsia="仿宋_GB2312"/>
                            <w:sz w:val="21"/>
                          </w:rPr>
                          <w:t>APP</w:t>
                        </w:r>
                        <w:r>
                          <w:rPr>
                            <w:rFonts w:ascii="仿宋_GB2312" w:hAnsi="仿宋_GB2312" w:cs="仿宋_GB2312" w:eastAsia="仿宋_GB2312"/>
                            <w:sz w:val="21"/>
                          </w:rPr>
                          <w:t>端账号体系同步，阅读页支持自定义排版（行间距、字体、字号）、展示效果（翻页模式、背景色、亮度、护眼模式）、支持用户做笔记（原文划线、写批注、加书签）等功能；</w:t>
                        </w:r>
                      </w:p>
                      <w:p>
                        <w:pPr>
                          <w:pStyle w:val="null3"/>
                          <w:spacing w:after="120"/>
                          <w:jc w:val="both"/>
                        </w:pPr>
                        <w:r>
                          <w:rPr>
                            <w:rFonts w:ascii="仿宋_GB2312" w:hAnsi="仿宋_GB2312" w:cs="仿宋_GB2312" w:eastAsia="仿宋_GB2312"/>
                            <w:sz w:val="21"/>
                          </w:rPr>
                          <w:t>8.</w:t>
                        </w:r>
                        <w:r>
                          <w:rPr>
                            <w:rFonts w:ascii="仿宋_GB2312" w:hAnsi="仿宋_GB2312" w:cs="仿宋_GB2312" w:eastAsia="仿宋_GB2312"/>
                            <w:sz w:val="21"/>
                          </w:rPr>
                          <w:t>专属个性化书城：首页的书城内容支持根据机构需求定制个性化书城，支持开屏启动画面的定制，书城千人千面，平台内包含数据推荐模块，根据用户偏好个性化推荐，可自主设定周阅读计划，系统需具备阅读计划提醒功能；</w:t>
                        </w:r>
                      </w:p>
                      <w:p>
                        <w:pPr>
                          <w:pStyle w:val="null3"/>
                          <w:spacing w:after="120"/>
                          <w:jc w:val="both"/>
                        </w:pPr>
                        <w:r>
                          <w:rPr>
                            <w:rFonts w:ascii="仿宋_GB2312" w:hAnsi="仿宋_GB2312" w:cs="仿宋_GB2312" w:eastAsia="仿宋_GB2312"/>
                            <w:sz w:val="21"/>
                          </w:rPr>
                          <w:t>14.</w:t>
                        </w:r>
                        <w:r>
                          <w:rPr>
                            <w:rFonts w:ascii="仿宋_GB2312" w:hAnsi="仿宋_GB2312" w:cs="仿宋_GB2312" w:eastAsia="仿宋_GB2312"/>
                            <w:sz w:val="21"/>
                          </w:rPr>
                          <w:t>精品书专题推荐：具备全年完整的运营体系，全年提供</w:t>
                        </w:r>
                        <w:r>
                          <w:rPr>
                            <w:rFonts w:ascii="仿宋_GB2312" w:hAnsi="仿宋_GB2312" w:cs="仿宋_GB2312" w:eastAsia="仿宋_GB2312"/>
                            <w:sz w:val="21"/>
                          </w:rPr>
                          <w:t>15</w:t>
                        </w:r>
                        <w:r>
                          <w:rPr>
                            <w:rFonts w:ascii="仿宋_GB2312" w:hAnsi="仿宋_GB2312" w:cs="仿宋_GB2312" w:eastAsia="仿宋_GB2312"/>
                            <w:sz w:val="21"/>
                          </w:rPr>
                          <w:t>大主题的原创书单和推文、每月以专题形式在平台首页推荐优质图书和听书。</w:t>
                        </w:r>
                      </w:p>
                      <w:p>
                        <w:pPr>
                          <w:pStyle w:val="null3"/>
                          <w:spacing w:after="120"/>
                          <w:jc w:val="both"/>
                        </w:pPr>
                        <w:r>
                          <w:rPr>
                            <w:rFonts w:ascii="仿宋_GB2312" w:hAnsi="仿宋_GB2312" w:cs="仿宋_GB2312" w:eastAsia="仿宋_GB2312"/>
                            <w:sz w:val="21"/>
                          </w:rPr>
                          <w:t>9.</w:t>
                        </w:r>
                        <w:r>
                          <w:rPr>
                            <w:rFonts w:ascii="仿宋_GB2312" w:hAnsi="仿宋_GB2312" w:cs="仿宋_GB2312" w:eastAsia="仿宋_GB2312"/>
                            <w:sz w:val="21"/>
                          </w:rPr>
                          <w:t>运营活动服务：平台内置活动功能，支持机构开展各类运营活动，如：线上共读活动、评选阅读之星、专题阅读、阅读打卡、阅读答题及阅读比赛等。</w:t>
                        </w:r>
                      </w:p>
                      <w:p>
                        <w:pPr>
                          <w:pStyle w:val="null3"/>
                          <w:spacing w:after="120"/>
                          <w:jc w:val="both"/>
                        </w:pPr>
                        <w:r>
                          <w:rPr>
                            <w:rFonts w:ascii="仿宋_GB2312" w:hAnsi="仿宋_GB2312" w:cs="仿宋_GB2312" w:eastAsia="仿宋_GB2312"/>
                            <w:sz w:val="21"/>
                          </w:rPr>
                          <w:t>10.</w:t>
                        </w:r>
                        <w:r>
                          <w:rPr>
                            <w:rFonts w:ascii="仿宋_GB2312" w:hAnsi="仿宋_GB2312" w:cs="仿宋_GB2312" w:eastAsia="仿宋_GB2312"/>
                            <w:sz w:val="21"/>
                          </w:rPr>
                          <w:t>支持提供书籍阅读报告，包含阅读字数、阅读时长、阅读用户排名等字段信息；支持提供个人阅读（收听）数据统计展示功能，统计展示今日、本周及累计阅读时长。</w:t>
                        </w:r>
                      </w:p>
                      <w:p>
                        <w:pPr>
                          <w:pStyle w:val="null3"/>
                          <w:spacing w:after="120"/>
                          <w:jc w:val="both"/>
                        </w:pPr>
                        <w:r>
                          <w:rPr>
                            <w:rFonts w:ascii="仿宋_GB2312" w:hAnsi="仿宋_GB2312" w:cs="仿宋_GB2312" w:eastAsia="仿宋_GB2312"/>
                            <w:sz w:val="21"/>
                          </w:rPr>
                          <w:t>11.</w:t>
                        </w:r>
                        <w:r>
                          <w:rPr>
                            <w:rFonts w:ascii="仿宋_GB2312" w:hAnsi="仿宋_GB2312" w:cs="仿宋_GB2312" w:eastAsia="仿宋_GB2312"/>
                            <w:sz w:val="21"/>
                          </w:rPr>
                          <w:t>机构大数据展示：支持提供大数据展示专属页面，展示包括但不限于阅读时长、阅读次数、阅读记录、阅读排名等数据统计项目，且支持数据的后台下载。</w:t>
                        </w:r>
                      </w:p>
                      <w:p>
                        <w:pPr>
                          <w:pStyle w:val="null3"/>
                          <w:spacing w:after="120"/>
                          <w:jc w:val="both"/>
                        </w:pPr>
                        <w:r>
                          <w:rPr>
                            <w:rFonts w:ascii="仿宋_GB2312" w:hAnsi="仿宋_GB2312" w:cs="仿宋_GB2312" w:eastAsia="仿宋_GB2312"/>
                            <w:sz w:val="21"/>
                          </w:rPr>
                          <w:t>12.</w:t>
                        </w:r>
                        <w:r>
                          <w:rPr>
                            <w:rFonts w:ascii="仿宋_GB2312" w:hAnsi="仿宋_GB2312" w:cs="仿宋_GB2312" w:eastAsia="仿宋_GB2312"/>
                            <w:sz w:val="21"/>
                          </w:rPr>
                          <w:t>阅读统计：阅读人数统计：可查看统计选定周期内，图书馆阅读过电子书的人数及趋势；支持周、月维度查询以及自定义查询，自定义查询默认展示近</w:t>
                        </w:r>
                        <w:r>
                          <w:rPr>
                            <w:rFonts w:ascii="仿宋_GB2312" w:hAnsi="仿宋_GB2312" w:cs="仿宋_GB2312" w:eastAsia="仿宋_GB2312"/>
                            <w:sz w:val="21"/>
                          </w:rPr>
                          <w:t>30</w:t>
                        </w:r>
                        <w:r>
                          <w:rPr>
                            <w:rFonts w:ascii="仿宋_GB2312" w:hAnsi="仿宋_GB2312" w:cs="仿宋_GB2312" w:eastAsia="仿宋_GB2312"/>
                            <w:sz w:val="21"/>
                          </w:rPr>
                          <w:t>日的数据；数据可导出。支持分组统计：即统计选定周期内，各分组的阅读人数；阅读时长统计：可查看统计选定周期内，图书馆阅读电子书的时长及趋势；支持周、月维度查询以及自定义查询，自定义查询默认展示近</w:t>
                        </w:r>
                        <w:r>
                          <w:rPr>
                            <w:rFonts w:ascii="仿宋_GB2312" w:hAnsi="仿宋_GB2312" w:cs="仿宋_GB2312" w:eastAsia="仿宋_GB2312"/>
                            <w:sz w:val="21"/>
                          </w:rPr>
                          <w:t>30</w:t>
                        </w:r>
                        <w:r>
                          <w:rPr>
                            <w:rFonts w:ascii="仿宋_GB2312" w:hAnsi="仿宋_GB2312" w:cs="仿宋_GB2312" w:eastAsia="仿宋_GB2312"/>
                            <w:sz w:val="21"/>
                          </w:rPr>
                          <w:t>日的数据；数据可导出。支持分组统计：即统计选定周期内，各分组的阅读时长、人均时长；资源统计：选定周期内机构图书馆用户阅读的书籍统计及排行，包含书籍阅读人数、阅读时长、阅读次数、阅读分类排名。</w:t>
                        </w:r>
                      </w:p>
                      <w:p>
                        <w:pPr>
                          <w:pStyle w:val="null3"/>
                          <w:spacing w:after="120"/>
                          <w:jc w:val="both"/>
                        </w:pPr>
                        <w:r>
                          <w:rPr>
                            <w:rFonts w:ascii="仿宋_GB2312" w:hAnsi="仿宋_GB2312" w:cs="仿宋_GB2312" w:eastAsia="仿宋_GB2312"/>
                            <w:sz w:val="21"/>
                          </w:rPr>
                          <w:t>服务要求</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资源版权保障：电子图书均为正版图书，供应商须具有以下主流出版社或版权方授权：商务印书馆、三联书店、后浪出版、上海译文、人民邮电出版社、电子工业出版社、机械工业出版社、果麦文化、北京师范大学出版社、上海交通大学出版社、人民日报出版社、中国传媒大学出版社、广西师范大学出版社、湛庐出版社等；供应商须提供以上出版社或版权方的授权书。听书均为优质、正版授权资源，供应商须具有以下主流版权方授权：磨铁（有声）、后浪（有声）、上海人民（有声）、理想国（有声）、人民邮电（有声）、中国科学技术（有声）、北京竹石（有声）、紫图图书（有声）、果麦文化（有声）、新华先锋（有声）等，供应商须提供以上出版社或版权方的授权书。</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服务期内独立策划或配合采购人开展读者活动不少于</w:t>
                        </w:r>
                        <w:r>
                          <w:rPr>
                            <w:rFonts w:ascii="仿宋_GB2312" w:hAnsi="仿宋_GB2312" w:cs="仿宋_GB2312" w:eastAsia="仿宋_GB2312"/>
                            <w:sz w:val="21"/>
                          </w:rPr>
                          <w:t>2</w:t>
                        </w:r>
                        <w:r>
                          <w:rPr>
                            <w:rFonts w:ascii="仿宋_GB2312" w:hAnsi="仿宋_GB2312" w:cs="仿宋_GB2312" w:eastAsia="仿宋_GB2312"/>
                            <w:sz w:val="21"/>
                          </w:rPr>
                          <w:t>场。</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有声书资源库</w:t>
                        </w:r>
                      </w:p>
                      <w:p>
                        <w:pPr>
                          <w:pStyle w:val="null3"/>
                          <w:spacing w:after="120"/>
                          <w:jc w:val="both"/>
                        </w:pPr>
                        <w:r>
                          <w:rPr>
                            <w:rFonts w:ascii="仿宋_GB2312" w:hAnsi="仿宋_GB2312" w:cs="仿宋_GB2312" w:eastAsia="仿宋_GB2312"/>
                            <w:sz w:val="21"/>
                          </w:rPr>
                          <w:t>一套</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资源要求</w:t>
                        </w:r>
                      </w:p>
                      <w:p>
                        <w:pPr>
                          <w:pStyle w:val="null3"/>
                          <w:spacing w:after="120"/>
                          <w:jc w:val="both"/>
                        </w:pPr>
                        <w:r>
                          <w:rPr>
                            <w:rFonts w:ascii="仿宋_GB2312" w:hAnsi="仿宋_GB2312" w:cs="仿宋_GB2312" w:eastAsia="仿宋_GB2312"/>
                            <w:sz w:val="21"/>
                          </w:rPr>
                          <w:t>数量：有声书数字资源总量不少于</w:t>
                        </w:r>
                        <w:r>
                          <w:rPr>
                            <w:rFonts w:ascii="仿宋_GB2312" w:hAnsi="仿宋_GB2312" w:cs="仿宋_GB2312" w:eastAsia="仿宋_GB2312"/>
                            <w:sz w:val="21"/>
                          </w:rPr>
                          <w:t>5</w:t>
                        </w:r>
                        <w:r>
                          <w:rPr>
                            <w:rFonts w:ascii="仿宋_GB2312" w:hAnsi="仿宋_GB2312" w:cs="仿宋_GB2312" w:eastAsia="仿宋_GB2312"/>
                            <w:sz w:val="21"/>
                          </w:rPr>
                          <w:t>万小时、</w:t>
                        </w:r>
                        <w:r>
                          <w:rPr>
                            <w:rFonts w:ascii="仿宋_GB2312" w:hAnsi="仿宋_GB2312" w:cs="仿宋_GB2312" w:eastAsia="仿宋_GB2312"/>
                            <w:sz w:val="21"/>
                          </w:rPr>
                          <w:t>15</w:t>
                        </w:r>
                        <w:r>
                          <w:rPr>
                            <w:rFonts w:ascii="仿宋_GB2312" w:hAnsi="仿宋_GB2312" w:cs="仿宋_GB2312" w:eastAsia="仿宋_GB2312"/>
                            <w:sz w:val="21"/>
                          </w:rPr>
                          <w:t>万集，数据需每月更新，年更新量不低于</w:t>
                        </w:r>
                        <w:r>
                          <w:rPr>
                            <w:rFonts w:ascii="仿宋_GB2312" w:hAnsi="仿宋_GB2312" w:cs="仿宋_GB2312" w:eastAsia="仿宋_GB2312"/>
                            <w:sz w:val="21"/>
                          </w:rPr>
                          <w:t>1</w:t>
                        </w:r>
                        <w:r>
                          <w:rPr>
                            <w:rFonts w:ascii="仿宋_GB2312" w:hAnsi="仿宋_GB2312" w:cs="仿宋_GB2312" w:eastAsia="仿宋_GB2312"/>
                            <w:sz w:val="21"/>
                          </w:rPr>
                          <w:t>万小时；有声书数字资源内容以国家正式出版物为主，真人播讲，内容完整，书籍成套成体系。</w:t>
                        </w:r>
                      </w:p>
                      <w:p>
                        <w:pPr>
                          <w:pStyle w:val="null3"/>
                          <w:spacing w:after="120"/>
                          <w:jc w:val="both"/>
                        </w:pPr>
                        <w:r>
                          <w:rPr>
                            <w:rFonts w:ascii="仿宋_GB2312" w:hAnsi="仿宋_GB2312" w:cs="仿宋_GB2312" w:eastAsia="仿宋_GB2312"/>
                            <w:sz w:val="21"/>
                          </w:rPr>
                          <w:t>范围：资源包含小语精选、有声商学院、最新上线、历史文学、家庭教育、官场小说、法律常识、有声党建、获奖名篇、心理健康、英文经典、科幻世界、健康养生、长书短读、科普百科、军事文学、少年文学、名人传记、国学经典、外国名著、中国名著、哲学、传统文化、世界童话、茶余饭后、侦破推理、职场进阶、荐读、白噪音等分类。</w:t>
                        </w:r>
                      </w:p>
                      <w:p>
                        <w:pPr>
                          <w:pStyle w:val="null3"/>
                          <w:spacing w:after="120"/>
                          <w:jc w:val="both"/>
                        </w:pPr>
                        <w:r>
                          <w:rPr>
                            <w:rFonts w:ascii="仿宋_GB2312" w:hAnsi="仿宋_GB2312" w:cs="仿宋_GB2312" w:eastAsia="仿宋_GB2312"/>
                            <w:sz w:val="21"/>
                          </w:rPr>
                          <w:t>质量：有声书资源内容音质优美，所有音频文件均为正版高品质（</w:t>
                        </w:r>
                        <w:r>
                          <w:rPr>
                            <w:rFonts w:ascii="仿宋_GB2312" w:hAnsi="仿宋_GB2312" w:cs="仿宋_GB2312" w:eastAsia="仿宋_GB2312"/>
                            <w:sz w:val="21"/>
                          </w:rPr>
                          <w:t>HQ</w:t>
                        </w:r>
                        <w:r>
                          <w:rPr>
                            <w:rFonts w:ascii="仿宋_GB2312" w:hAnsi="仿宋_GB2312" w:cs="仿宋_GB2312" w:eastAsia="仿宋_GB2312"/>
                            <w:sz w:val="21"/>
                          </w:rPr>
                          <w:t>），所有音频文件码率均不低于</w:t>
                        </w:r>
                        <w:r>
                          <w:rPr>
                            <w:rFonts w:ascii="仿宋_GB2312" w:hAnsi="仿宋_GB2312" w:cs="仿宋_GB2312" w:eastAsia="仿宋_GB2312"/>
                            <w:sz w:val="21"/>
                          </w:rPr>
                          <w:t>128kbps</w:t>
                        </w:r>
                        <w:r>
                          <w:rPr>
                            <w:rFonts w:ascii="仿宋_GB2312" w:hAnsi="仿宋_GB2312" w:cs="仿宋_GB2312" w:eastAsia="仿宋_GB2312"/>
                            <w:sz w:val="21"/>
                          </w:rPr>
                          <w:t>（即一分钟的音频大小不低于</w:t>
                        </w:r>
                        <w:r>
                          <w:rPr>
                            <w:rFonts w:ascii="仿宋_GB2312" w:hAnsi="仿宋_GB2312" w:cs="仿宋_GB2312" w:eastAsia="仿宋_GB2312"/>
                            <w:sz w:val="21"/>
                          </w:rPr>
                          <w:t>0.9M</w:t>
                        </w:r>
                        <w:r>
                          <w:rPr>
                            <w:rFonts w:ascii="仿宋_GB2312" w:hAnsi="仿宋_GB2312" w:cs="仿宋_GB2312" w:eastAsia="仿宋_GB2312"/>
                            <w:sz w:val="21"/>
                          </w:rPr>
                          <w:t>），履约验收时随机抽查，不符合要求视为虚假响应。</w:t>
                        </w:r>
                      </w:p>
                      <w:p>
                        <w:pPr>
                          <w:pStyle w:val="null3"/>
                          <w:spacing w:after="120"/>
                          <w:jc w:val="both"/>
                        </w:pPr>
                        <w:r>
                          <w:rPr>
                            <w:rFonts w:ascii="仿宋_GB2312" w:hAnsi="仿宋_GB2312" w:cs="仿宋_GB2312" w:eastAsia="仿宋_GB2312"/>
                            <w:sz w:val="21"/>
                          </w:rPr>
                          <w:t>知识产权：资源版权链条完整清晰，版权无争议，所有版权链文件签订合同前备查；备查版权文件需同时包括：原著作者授权（或有声版权拥有者授权）、表演者授权、制作方授权。全部资源可提供完整、详实的元数据信息备查，包括书籍信息（书名、摘要、分类、作者、演播、上线时间），音频信息（集数、时长、体积、码率），出版信息（出版社、出版时间、</w:t>
                        </w:r>
                        <w:r>
                          <w:rPr>
                            <w:rFonts w:ascii="仿宋_GB2312" w:hAnsi="仿宋_GB2312" w:cs="仿宋_GB2312" w:eastAsia="仿宋_GB2312"/>
                            <w:sz w:val="21"/>
                          </w:rPr>
                          <w:t xml:space="preserve">ISBN </w:t>
                        </w:r>
                        <w:r>
                          <w:rPr>
                            <w:rFonts w:ascii="仿宋_GB2312" w:hAnsi="仿宋_GB2312" w:cs="仿宋_GB2312" w:eastAsia="仿宋_GB2312"/>
                            <w:sz w:val="21"/>
                          </w:rPr>
                          <w:t>编号）等。</w:t>
                        </w:r>
                      </w:p>
                      <w:p>
                        <w:pPr>
                          <w:pStyle w:val="null3"/>
                          <w:spacing w:after="120"/>
                          <w:jc w:val="both"/>
                        </w:pPr>
                        <w:r>
                          <w:rPr>
                            <w:rFonts w:ascii="仿宋_GB2312" w:hAnsi="仿宋_GB2312" w:cs="仿宋_GB2312" w:eastAsia="仿宋_GB2312"/>
                            <w:sz w:val="21"/>
                          </w:rPr>
                          <w:t>技术要求</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有声书数字资源系统为供应商自主研发，平台稳定，扩展性好；采用</w:t>
                        </w:r>
                        <w:r>
                          <w:rPr>
                            <w:rFonts w:ascii="仿宋_GB2312" w:hAnsi="仿宋_GB2312" w:cs="仿宋_GB2312" w:eastAsia="仿宋_GB2312"/>
                            <w:sz w:val="21"/>
                          </w:rPr>
                          <w:t>B/S</w:t>
                        </w:r>
                        <w:r>
                          <w:rPr>
                            <w:rFonts w:ascii="仿宋_GB2312" w:hAnsi="仿宋_GB2312" w:cs="仿宋_GB2312" w:eastAsia="仿宋_GB2312"/>
                            <w:sz w:val="21"/>
                          </w:rPr>
                          <w:t>架构设计，云平台部署，</w:t>
                        </w:r>
                        <w:r>
                          <w:rPr>
                            <w:rFonts w:ascii="仿宋_GB2312" w:hAnsi="仿宋_GB2312" w:cs="仿宋_GB2312" w:eastAsia="仿宋_GB2312"/>
                            <w:sz w:val="21"/>
                          </w:rPr>
                          <w:t>7*24</w:t>
                        </w:r>
                        <w:r>
                          <w:rPr>
                            <w:rFonts w:ascii="仿宋_GB2312" w:hAnsi="仿宋_GB2312" w:cs="仿宋_GB2312" w:eastAsia="仿宋_GB2312"/>
                            <w:sz w:val="21"/>
                          </w:rPr>
                          <w:t>小时服务，通过</w:t>
                        </w:r>
                        <w:r>
                          <w:rPr>
                            <w:rFonts w:ascii="仿宋_GB2312" w:hAnsi="仿宋_GB2312" w:cs="仿宋_GB2312" w:eastAsia="仿宋_GB2312"/>
                            <w:sz w:val="21"/>
                          </w:rPr>
                          <w:t>CDN</w:t>
                        </w:r>
                        <w:r>
                          <w:rPr>
                            <w:rFonts w:ascii="仿宋_GB2312" w:hAnsi="仿宋_GB2312" w:cs="仿宋_GB2312" w:eastAsia="仿宋_GB2312"/>
                            <w:sz w:val="21"/>
                          </w:rPr>
                          <w:t>网络加速技术加速，在用户所在省内有缓存节点，内容加载迅速</w:t>
                        </w:r>
                        <w:r>
                          <w:rPr>
                            <w:rFonts w:ascii="仿宋_GB2312" w:hAnsi="仿宋_GB2312" w:cs="仿宋_GB2312" w:eastAsia="仿宋_GB2312"/>
                            <w:sz w:val="21"/>
                          </w:rPr>
                          <w:t>;</w:t>
                        </w:r>
                        <w:r>
                          <w:rPr>
                            <w:rFonts w:ascii="仿宋_GB2312" w:hAnsi="仿宋_GB2312" w:cs="仿宋_GB2312" w:eastAsia="仿宋_GB2312"/>
                            <w:sz w:val="21"/>
                          </w:rPr>
                          <w:t>无用户访问并发限制；能够兼容常用的主流浏览器。</w:t>
                        </w:r>
                      </w:p>
                      <w:p>
                        <w:pPr>
                          <w:pStyle w:val="null3"/>
                          <w:spacing w:after="120"/>
                          <w:jc w:val="both"/>
                        </w:pPr>
                        <w:r>
                          <w:rPr>
                            <w:rFonts w:ascii="仿宋_GB2312" w:hAnsi="仿宋_GB2312" w:cs="仿宋_GB2312" w:eastAsia="仿宋_GB2312"/>
                            <w:sz w:val="21"/>
                          </w:rPr>
                          <w:t>2.PC</w:t>
                        </w:r>
                        <w:r>
                          <w:rPr>
                            <w:rFonts w:ascii="仿宋_GB2312" w:hAnsi="仿宋_GB2312" w:cs="仿宋_GB2312" w:eastAsia="仿宋_GB2312"/>
                            <w:sz w:val="21"/>
                          </w:rPr>
                          <w:t>版系统可实现有声书在电脑端的分类浏览；可按照书名、作者、播者、简介等字段进行关键词检索，并可根据字段权重、相似度进行智能排序。可实现收藏图书、听书历史保存、播放记忆功能等功能。可实现与采购人已有的</w:t>
                        </w:r>
                        <w:r>
                          <w:rPr>
                            <w:rFonts w:ascii="仿宋_GB2312" w:hAnsi="仿宋_GB2312" w:cs="仿宋_GB2312" w:eastAsia="仿宋_GB2312"/>
                            <w:sz w:val="21"/>
                          </w:rPr>
                          <w:t>OPAC</w:t>
                        </w:r>
                        <w:r>
                          <w:rPr>
                            <w:rFonts w:ascii="仿宋_GB2312" w:hAnsi="仿宋_GB2312" w:cs="仿宋_GB2312" w:eastAsia="仿宋_GB2312"/>
                            <w:sz w:val="21"/>
                          </w:rPr>
                          <w:t>系统打通，读者可使用借书证账号在任意地方进行登录资源库和个人中心。</w:t>
                        </w:r>
                      </w:p>
                      <w:p>
                        <w:pPr>
                          <w:pStyle w:val="null3"/>
                          <w:spacing w:after="120"/>
                          <w:jc w:val="both"/>
                        </w:pPr>
                        <w:r>
                          <w:rPr>
                            <w:rFonts w:ascii="仿宋_GB2312" w:hAnsi="仿宋_GB2312" w:cs="仿宋_GB2312" w:eastAsia="仿宋_GB2312"/>
                            <w:sz w:val="21"/>
                          </w:rPr>
                          <w:t>3.PC</w:t>
                        </w:r>
                        <w:r>
                          <w:rPr>
                            <w:rFonts w:ascii="仿宋_GB2312" w:hAnsi="仿宋_GB2312" w:cs="仿宋_GB2312" w:eastAsia="仿宋_GB2312"/>
                            <w:sz w:val="21"/>
                          </w:rPr>
                          <w:t>版系统可以实现章节检索功能，可实现快速定位到目标章节，自动播放。</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微信</w:t>
                        </w:r>
                        <w:r>
                          <w:rPr>
                            <w:rFonts w:ascii="仿宋_GB2312" w:hAnsi="仿宋_GB2312" w:cs="仿宋_GB2312" w:eastAsia="仿宋_GB2312"/>
                            <w:sz w:val="21"/>
                          </w:rPr>
                          <w:t>H5</w:t>
                        </w:r>
                        <w:r>
                          <w:rPr>
                            <w:rFonts w:ascii="仿宋_GB2312" w:hAnsi="仿宋_GB2312" w:cs="仿宋_GB2312" w:eastAsia="仿宋_GB2312"/>
                            <w:sz w:val="21"/>
                          </w:rPr>
                          <w:t>系统可实现有声书在微信端的分类浏览；可按照书名、作者、播者、章节等字段进行关键词检索；并可根据字段权重、相似度进行智能排序。支持在微信端的无插件听书，具有听书历史保存、播放记忆、快进快退</w:t>
                        </w:r>
                        <w:r>
                          <w:rPr>
                            <w:rFonts w:ascii="仿宋_GB2312" w:hAnsi="仿宋_GB2312" w:cs="仿宋_GB2312" w:eastAsia="仿宋_GB2312"/>
                            <w:sz w:val="21"/>
                          </w:rPr>
                          <w:t>15S</w:t>
                        </w:r>
                        <w:r>
                          <w:rPr>
                            <w:rFonts w:ascii="仿宋_GB2312" w:hAnsi="仿宋_GB2312" w:cs="仿宋_GB2312" w:eastAsia="仿宋_GB2312"/>
                            <w:sz w:val="21"/>
                          </w:rPr>
                          <w:t>、定时播放、倍速播放等功能，支持账号微信绑定，可实现一键分享。</w:t>
                        </w:r>
                      </w:p>
                      <w:p>
                        <w:pPr>
                          <w:pStyle w:val="null3"/>
                          <w:spacing w:after="120"/>
                          <w:jc w:val="both"/>
                        </w:pPr>
                        <w:r>
                          <w:rPr>
                            <w:rFonts w:ascii="仿宋_GB2312" w:hAnsi="仿宋_GB2312" w:cs="仿宋_GB2312" w:eastAsia="仿宋_GB2312"/>
                            <w:sz w:val="21"/>
                          </w:rPr>
                          <w:t>5.APP</w:t>
                        </w:r>
                        <w:r>
                          <w:rPr>
                            <w:rFonts w:ascii="仿宋_GB2312" w:hAnsi="仿宋_GB2312" w:cs="仿宋_GB2312" w:eastAsia="仿宋_GB2312"/>
                            <w:sz w:val="21"/>
                          </w:rPr>
                          <w:t>系统具有扫码下载、收藏图书、播放记忆、快进退、音频调速、定时播放、智能推荐、视频荐书等功能。</w:t>
                        </w:r>
                      </w:p>
                      <w:p>
                        <w:pPr>
                          <w:pStyle w:val="null3"/>
                          <w:spacing w:after="120"/>
                          <w:jc w:val="both"/>
                        </w:pPr>
                        <w:r>
                          <w:rPr>
                            <w:rFonts w:ascii="仿宋_GB2312" w:hAnsi="仿宋_GB2312" w:cs="仿宋_GB2312" w:eastAsia="仿宋_GB2312"/>
                            <w:sz w:val="21"/>
                          </w:rPr>
                          <w:t>6.APP</w:t>
                        </w:r>
                        <w:r>
                          <w:rPr>
                            <w:rFonts w:ascii="仿宋_GB2312" w:hAnsi="仿宋_GB2312" w:cs="仿宋_GB2312" w:eastAsia="仿宋_GB2312"/>
                            <w:sz w:val="21"/>
                          </w:rPr>
                          <w:t>系统具有语音控制功能，通过语音控制能完成搜索、播放控制；</w:t>
                        </w:r>
                      </w:p>
                      <w:p>
                        <w:pPr>
                          <w:pStyle w:val="null3"/>
                          <w:spacing w:after="120"/>
                          <w:jc w:val="both"/>
                        </w:pPr>
                        <w:r>
                          <w:rPr>
                            <w:rFonts w:ascii="仿宋_GB2312" w:hAnsi="仿宋_GB2312" w:cs="仿宋_GB2312" w:eastAsia="仿宋_GB2312"/>
                            <w:sz w:val="21"/>
                          </w:rPr>
                          <w:t>7.APP</w:t>
                        </w:r>
                        <w:r>
                          <w:rPr>
                            <w:rFonts w:ascii="仿宋_GB2312" w:hAnsi="仿宋_GB2312" w:cs="仿宋_GB2312" w:eastAsia="仿宋_GB2312"/>
                            <w:sz w:val="21"/>
                          </w:rPr>
                          <w:t>系统具有积分商城功能，读者可以通过签到，收听、分享等完成任务的形式获得积分，并通过积分能兑换积分商城礼品。</w:t>
                        </w:r>
                      </w:p>
                      <w:p>
                        <w:pPr>
                          <w:pStyle w:val="null3"/>
                          <w:spacing w:after="120"/>
                          <w:jc w:val="both"/>
                        </w:pPr>
                        <w:r>
                          <w:rPr>
                            <w:rFonts w:ascii="仿宋_GB2312" w:hAnsi="仿宋_GB2312" w:cs="仿宋_GB2312" w:eastAsia="仿宋_GB2312"/>
                            <w:sz w:val="21"/>
                          </w:rPr>
                          <w:t>8.APP</w:t>
                        </w:r>
                        <w:r>
                          <w:rPr>
                            <w:rFonts w:ascii="仿宋_GB2312" w:hAnsi="仿宋_GB2312" w:cs="仿宋_GB2312" w:eastAsia="仿宋_GB2312"/>
                            <w:sz w:val="21"/>
                          </w:rPr>
                          <w:t>系统具有</w:t>
                        </w:r>
                        <w:r>
                          <w:rPr>
                            <w:rFonts w:ascii="仿宋_GB2312" w:hAnsi="仿宋_GB2312" w:cs="仿宋_GB2312" w:eastAsia="仿宋_GB2312"/>
                            <w:sz w:val="21"/>
                          </w:rPr>
                          <w:t>AI</w:t>
                        </w:r>
                        <w:r>
                          <w:rPr>
                            <w:rFonts w:ascii="仿宋_GB2312" w:hAnsi="仿宋_GB2312" w:cs="仿宋_GB2312" w:eastAsia="仿宋_GB2312"/>
                            <w:sz w:val="21"/>
                          </w:rPr>
                          <w:t>字幕功能，能实现书籍听看同步。</w:t>
                        </w:r>
                      </w:p>
                      <w:p>
                        <w:pPr>
                          <w:pStyle w:val="null3"/>
                          <w:spacing w:after="120"/>
                          <w:jc w:val="both"/>
                        </w:pPr>
                        <w:r>
                          <w:rPr>
                            <w:rFonts w:ascii="仿宋_GB2312" w:hAnsi="仿宋_GB2312" w:cs="仿宋_GB2312" w:eastAsia="仿宋_GB2312"/>
                            <w:sz w:val="21"/>
                          </w:rPr>
                          <w:t>9.APP</w:t>
                        </w:r>
                        <w:r>
                          <w:rPr>
                            <w:rFonts w:ascii="仿宋_GB2312" w:hAnsi="仿宋_GB2312" w:cs="仿宋_GB2312" w:eastAsia="仿宋_GB2312"/>
                            <w:sz w:val="21"/>
                          </w:rPr>
                          <w:t>系统具有数字人直播讲书功能，能实现数字人</w:t>
                        </w:r>
                        <w:r>
                          <w:rPr>
                            <w:rFonts w:ascii="仿宋_GB2312" w:hAnsi="仿宋_GB2312" w:cs="仿宋_GB2312" w:eastAsia="仿宋_GB2312"/>
                            <w:sz w:val="21"/>
                          </w:rPr>
                          <w:t>24</w:t>
                        </w:r>
                        <w:r>
                          <w:rPr>
                            <w:rFonts w:ascii="仿宋_GB2312" w:hAnsi="仿宋_GB2312" w:cs="仿宋_GB2312" w:eastAsia="仿宋_GB2312"/>
                            <w:sz w:val="21"/>
                          </w:rPr>
                          <w:t>小时不间断直播讲书互动。</w:t>
                        </w:r>
                      </w:p>
                      <w:p>
                        <w:pPr>
                          <w:pStyle w:val="null3"/>
                          <w:spacing w:after="120"/>
                          <w:jc w:val="both"/>
                        </w:pPr>
                        <w:r>
                          <w:rPr>
                            <w:rFonts w:ascii="仿宋_GB2312" w:hAnsi="仿宋_GB2312" w:cs="仿宋_GB2312" w:eastAsia="仿宋_GB2312"/>
                            <w:sz w:val="21"/>
                          </w:rPr>
                          <w:t>10.APP</w:t>
                        </w:r>
                        <w:r>
                          <w:rPr>
                            <w:rFonts w:ascii="仿宋_GB2312" w:hAnsi="仿宋_GB2312" w:cs="仿宋_GB2312" w:eastAsia="仿宋_GB2312"/>
                            <w:sz w:val="21"/>
                          </w:rPr>
                          <w:t>通过苹果商店、华为应用商店、</w:t>
                        </w:r>
                        <w:r>
                          <w:rPr>
                            <w:rFonts w:ascii="仿宋_GB2312" w:hAnsi="仿宋_GB2312" w:cs="仿宋_GB2312" w:eastAsia="仿宋_GB2312"/>
                            <w:sz w:val="21"/>
                          </w:rPr>
                          <w:t>OPPO</w:t>
                        </w:r>
                        <w:r>
                          <w:rPr>
                            <w:rFonts w:ascii="仿宋_GB2312" w:hAnsi="仿宋_GB2312" w:cs="仿宋_GB2312" w:eastAsia="仿宋_GB2312"/>
                            <w:sz w:val="21"/>
                          </w:rPr>
                          <w:t>应用商店、</w:t>
                        </w:r>
                        <w:r>
                          <w:rPr>
                            <w:rFonts w:ascii="仿宋_GB2312" w:hAnsi="仿宋_GB2312" w:cs="仿宋_GB2312" w:eastAsia="仿宋_GB2312"/>
                            <w:sz w:val="21"/>
                          </w:rPr>
                          <w:t>vivo</w:t>
                        </w:r>
                        <w:r>
                          <w:rPr>
                            <w:rFonts w:ascii="仿宋_GB2312" w:hAnsi="仿宋_GB2312" w:cs="仿宋_GB2312" w:eastAsia="仿宋_GB2312"/>
                            <w:sz w:val="21"/>
                          </w:rPr>
                          <w:t>应用商店、小米应用商店、魅族应用商店、</w:t>
                        </w:r>
                        <w:r>
                          <w:rPr>
                            <w:rFonts w:ascii="仿宋_GB2312" w:hAnsi="仿宋_GB2312" w:cs="仿宋_GB2312" w:eastAsia="仿宋_GB2312"/>
                            <w:sz w:val="21"/>
                          </w:rPr>
                          <w:t>360</w:t>
                        </w:r>
                        <w:r>
                          <w:rPr>
                            <w:rFonts w:ascii="仿宋_GB2312" w:hAnsi="仿宋_GB2312" w:cs="仿宋_GB2312" w:eastAsia="仿宋_GB2312"/>
                            <w:sz w:val="21"/>
                          </w:rPr>
                          <w:t>手机助手、应用宝等主流手机应用商店审核上架，能在以上所有平台搜索并下载。</w:t>
                        </w:r>
                      </w:p>
                      <w:p>
                        <w:pPr>
                          <w:pStyle w:val="null3"/>
                          <w:spacing w:after="120"/>
                          <w:jc w:val="both"/>
                        </w:pPr>
                        <w:r>
                          <w:rPr>
                            <w:rFonts w:ascii="仿宋_GB2312" w:hAnsi="仿宋_GB2312" w:cs="仿宋_GB2312" w:eastAsia="仿宋_GB2312"/>
                            <w:sz w:val="21"/>
                          </w:rPr>
                          <w:t>11.</w:t>
                        </w:r>
                        <w:r>
                          <w:rPr>
                            <w:rFonts w:ascii="仿宋_GB2312" w:hAnsi="仿宋_GB2312" w:cs="仿宋_GB2312" w:eastAsia="仿宋_GB2312"/>
                            <w:sz w:val="21"/>
                          </w:rPr>
                          <w:t>本项目采购的数据库的访问后台统计系统需能够实现：用户拥有独立的、带机构标识的统计后台账号，可自行查询、关注本机构用量情况</w:t>
                        </w:r>
                        <w:r>
                          <w:rPr>
                            <w:rFonts w:ascii="仿宋_GB2312" w:hAnsi="仿宋_GB2312" w:cs="仿宋_GB2312" w:eastAsia="仿宋_GB2312"/>
                            <w:sz w:val="21"/>
                          </w:rPr>
                          <w:t>;</w:t>
                        </w:r>
                        <w:r>
                          <w:rPr>
                            <w:rFonts w:ascii="仿宋_GB2312" w:hAnsi="仿宋_GB2312" w:cs="仿宋_GB2312" w:eastAsia="仿宋_GB2312"/>
                            <w:sz w:val="21"/>
                          </w:rPr>
                          <w:t>书籍统计规范需要遵循</w:t>
                        </w:r>
                        <w:r>
                          <w:rPr>
                            <w:rFonts w:ascii="仿宋_GB2312" w:hAnsi="仿宋_GB2312" w:cs="仿宋_GB2312" w:eastAsia="仿宋_GB2312"/>
                            <w:sz w:val="21"/>
                          </w:rPr>
                          <w:t>Counter</w:t>
                        </w:r>
                        <w:r>
                          <w:rPr>
                            <w:rFonts w:ascii="仿宋_GB2312" w:hAnsi="仿宋_GB2312" w:cs="仿宋_GB2312" w:eastAsia="仿宋_GB2312"/>
                            <w:sz w:val="21"/>
                          </w:rPr>
                          <w:t>国际标准中的图书和多媒体标准；可选任意时间段的统计数据查看；可按天提供系统的检索量、浏览量、下载量统计提供系统资源使用情况自动生成</w:t>
                        </w:r>
                        <w:r>
                          <w:rPr>
                            <w:rFonts w:ascii="仿宋_GB2312" w:hAnsi="仿宋_GB2312" w:cs="仿宋_GB2312" w:eastAsia="仿宋_GB2312"/>
                            <w:sz w:val="21"/>
                          </w:rPr>
                          <w:t>EXCEL</w:t>
                        </w:r>
                        <w:r>
                          <w:rPr>
                            <w:rFonts w:ascii="仿宋_GB2312" w:hAnsi="仿宋_GB2312" w:cs="仿宋_GB2312" w:eastAsia="仿宋_GB2312"/>
                            <w:sz w:val="21"/>
                          </w:rPr>
                          <w:t>表格及下载功能；</w:t>
                        </w:r>
                      </w:p>
                      <w:p>
                        <w:pPr>
                          <w:pStyle w:val="null3"/>
                          <w:spacing w:after="120"/>
                          <w:jc w:val="both"/>
                        </w:pPr>
                        <w:r>
                          <w:rPr>
                            <w:rFonts w:ascii="仿宋_GB2312" w:hAnsi="仿宋_GB2312" w:cs="仿宋_GB2312" w:eastAsia="仿宋_GB2312"/>
                            <w:sz w:val="21"/>
                          </w:rPr>
                          <w:t>12.</w:t>
                        </w:r>
                        <w:r>
                          <w:rPr>
                            <w:rFonts w:ascii="仿宋_GB2312" w:hAnsi="仿宋_GB2312" w:cs="仿宋_GB2312" w:eastAsia="仿宋_GB2312"/>
                            <w:sz w:val="21"/>
                          </w:rPr>
                          <w:t>数据库的访问后台统计系统能根据需要自动生成</w:t>
                        </w:r>
                        <w:r>
                          <w:rPr>
                            <w:rFonts w:ascii="仿宋_GB2312" w:hAnsi="仿宋_GB2312" w:cs="仿宋_GB2312" w:eastAsia="仿宋_GB2312"/>
                            <w:sz w:val="21"/>
                          </w:rPr>
                          <w:t>word</w:t>
                        </w:r>
                        <w:r>
                          <w:rPr>
                            <w:rFonts w:ascii="仿宋_GB2312" w:hAnsi="仿宋_GB2312" w:cs="仿宋_GB2312" w:eastAsia="仿宋_GB2312"/>
                            <w:sz w:val="21"/>
                          </w:rPr>
                          <w:t>版使用统计报告。</w:t>
                        </w:r>
                      </w:p>
                      <w:p>
                        <w:pPr>
                          <w:pStyle w:val="null3"/>
                          <w:spacing w:after="120"/>
                          <w:jc w:val="both"/>
                        </w:pPr>
                        <w:r>
                          <w:rPr>
                            <w:rFonts w:ascii="仿宋_GB2312" w:hAnsi="仿宋_GB2312" w:cs="仿宋_GB2312" w:eastAsia="仿宋_GB2312"/>
                            <w:sz w:val="21"/>
                          </w:rPr>
                          <w:t>服务要求</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提供</w:t>
                        </w:r>
                        <w:r>
                          <w:rPr>
                            <w:rFonts w:ascii="仿宋_GB2312" w:hAnsi="仿宋_GB2312" w:cs="仿宋_GB2312" w:eastAsia="仿宋_GB2312"/>
                            <w:sz w:val="21"/>
                          </w:rPr>
                          <w:t>PC</w:t>
                        </w:r>
                        <w:r>
                          <w:rPr>
                            <w:rFonts w:ascii="仿宋_GB2312" w:hAnsi="仿宋_GB2312" w:cs="仿宋_GB2312" w:eastAsia="仿宋_GB2312"/>
                            <w:sz w:val="21"/>
                          </w:rPr>
                          <w:t>端、微信端、</w:t>
                        </w:r>
                        <w:r>
                          <w:rPr>
                            <w:rFonts w:ascii="仿宋_GB2312" w:hAnsi="仿宋_GB2312" w:cs="仿宋_GB2312" w:eastAsia="仿宋_GB2312"/>
                            <w:sz w:val="21"/>
                          </w:rPr>
                          <w:t>APP</w:t>
                        </w:r>
                        <w:r>
                          <w:rPr>
                            <w:rFonts w:ascii="仿宋_GB2312" w:hAnsi="仿宋_GB2312" w:cs="仿宋_GB2312" w:eastAsia="仿宋_GB2312"/>
                            <w:sz w:val="21"/>
                          </w:rPr>
                          <w:t>端</w:t>
                        </w:r>
                        <w:r>
                          <w:rPr>
                            <w:rFonts w:ascii="仿宋_GB2312" w:hAnsi="仿宋_GB2312" w:cs="仿宋_GB2312" w:eastAsia="仿宋_GB2312"/>
                            <w:sz w:val="21"/>
                          </w:rPr>
                          <w:t>1</w:t>
                        </w:r>
                        <w:r>
                          <w:rPr>
                            <w:rFonts w:ascii="仿宋_GB2312" w:hAnsi="仿宋_GB2312" w:cs="仿宋_GB2312" w:eastAsia="仿宋_GB2312"/>
                            <w:sz w:val="21"/>
                          </w:rPr>
                          <w:t>年远程包库服务。</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服务期内提供不少于</w:t>
                        </w:r>
                        <w:r>
                          <w:rPr>
                            <w:rFonts w:ascii="仿宋_GB2312" w:hAnsi="仿宋_GB2312" w:cs="仿宋_GB2312" w:eastAsia="仿宋_GB2312"/>
                            <w:sz w:val="21"/>
                          </w:rPr>
                          <w:t>52</w:t>
                        </w:r>
                        <w:r>
                          <w:rPr>
                            <w:rFonts w:ascii="仿宋_GB2312" w:hAnsi="仿宋_GB2312" w:cs="仿宋_GB2312" w:eastAsia="仿宋_GB2312"/>
                            <w:sz w:val="21"/>
                          </w:rPr>
                          <w:t>篇微信推文素材供采购人微信公众号推广。</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服务期内提供不少于</w:t>
                        </w:r>
                        <w:r>
                          <w:rPr>
                            <w:rFonts w:ascii="仿宋_GB2312" w:hAnsi="仿宋_GB2312" w:cs="仿宋_GB2312" w:eastAsia="仿宋_GB2312"/>
                            <w:sz w:val="21"/>
                          </w:rPr>
                          <w:t>4</w:t>
                        </w:r>
                        <w:r>
                          <w:rPr>
                            <w:rFonts w:ascii="仿宋_GB2312" w:hAnsi="仿宋_GB2312" w:cs="仿宋_GB2312" w:eastAsia="仿宋_GB2312"/>
                            <w:sz w:val="21"/>
                          </w:rPr>
                          <w:t>场线上或者线下数字资源宣传推广活动。</w:t>
                        </w:r>
                      </w:p>
                    </w:tc>
                  </w:tr>
                </w:tbl>
                <w:tbl>
                  <w:tblPr>
                    <w:tblInd w:type="dxa" w:w="135"/>
                    <w:tblBorders>
                      <w:top w:val="none" w:color="000000" w:sz="4"/>
                      <w:left w:val="none" w:color="000000" w:sz="4"/>
                      <w:bottom w:val="none" w:color="000000" w:sz="4"/>
                      <w:right w:val="none" w:color="000000" w:sz="4"/>
                      <w:insideH w:val="none"/>
                      <w:insideV w:val="none"/>
                    </w:tblBorders>
                  </w:tblPr>
                  <w:tblGrid>
                    <w:gridCol w:w="249"/>
                    <w:gridCol w:w="1858"/>
                  </w:tblGrid>
                  <w:tr>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随书光盘数据库</w:t>
                        </w:r>
                      </w:p>
                      <w:p>
                        <w:pPr>
                          <w:pStyle w:val="null3"/>
                          <w:spacing w:after="120"/>
                          <w:jc w:val="both"/>
                        </w:pPr>
                        <w:r>
                          <w:rPr>
                            <w:rFonts w:ascii="仿宋_GB2312" w:hAnsi="仿宋_GB2312" w:cs="仿宋_GB2312" w:eastAsia="仿宋_GB2312"/>
                            <w:sz w:val="21"/>
                          </w:rPr>
                          <w:t>一套</w:t>
                        </w:r>
                      </w:p>
                      <w:p>
                        <w:pPr>
                          <w:pStyle w:val="null3"/>
                          <w:spacing w:after="120"/>
                          <w:jc w:val="both"/>
                        </w:pPr>
                      </w:p>
                    </w:tc>
                    <w:tc>
                      <w:tcPr>
                        <w:tcW w:type="dxa" w:w="18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资源要求</w:t>
                        </w:r>
                      </w:p>
                      <w:p>
                        <w:pPr>
                          <w:pStyle w:val="null3"/>
                          <w:spacing w:after="120"/>
                          <w:jc w:val="both"/>
                        </w:pPr>
                        <w:r>
                          <w:rPr>
                            <w:rFonts w:ascii="仿宋_GB2312" w:hAnsi="仿宋_GB2312" w:cs="仿宋_GB2312" w:eastAsia="仿宋_GB2312"/>
                            <w:sz w:val="21"/>
                          </w:rPr>
                          <w:t>数据库除包含随书配套的以传统光盘、</w:t>
                        </w:r>
                        <w:r>
                          <w:rPr>
                            <w:rFonts w:ascii="仿宋_GB2312" w:hAnsi="仿宋_GB2312" w:cs="仿宋_GB2312" w:eastAsia="仿宋_GB2312"/>
                            <w:sz w:val="21"/>
                          </w:rPr>
                          <w:t>U</w:t>
                        </w:r>
                        <w:r>
                          <w:rPr>
                            <w:rFonts w:ascii="仿宋_GB2312" w:hAnsi="仿宋_GB2312" w:cs="仿宋_GB2312" w:eastAsia="仿宋_GB2312"/>
                            <w:sz w:val="21"/>
                          </w:rPr>
                          <w:t>盘、磁带等物理载体的内容外，还应包含各类在线方式二维码、网站链接为载体的图书配套多媒体资源，涵盖课件、习题、实例、素材等内容，数量不少于</w:t>
                        </w:r>
                        <w:r>
                          <w:rPr>
                            <w:rFonts w:ascii="仿宋_GB2312" w:hAnsi="仿宋_GB2312" w:cs="仿宋_GB2312" w:eastAsia="仿宋_GB2312"/>
                            <w:sz w:val="21"/>
                          </w:rPr>
                          <w:t>20</w:t>
                        </w:r>
                        <w:r>
                          <w:rPr>
                            <w:rFonts w:ascii="仿宋_GB2312" w:hAnsi="仿宋_GB2312" w:cs="仿宋_GB2312" w:eastAsia="仿宋_GB2312"/>
                            <w:sz w:val="21"/>
                          </w:rPr>
                          <w:t>万条。</w:t>
                        </w:r>
                      </w:p>
                      <w:p>
                        <w:pPr>
                          <w:pStyle w:val="null3"/>
                          <w:spacing w:after="120"/>
                          <w:jc w:val="both"/>
                        </w:pPr>
                        <w:r>
                          <w:rPr>
                            <w:rFonts w:ascii="仿宋_GB2312" w:hAnsi="仿宋_GB2312" w:cs="仿宋_GB2312" w:eastAsia="仿宋_GB2312"/>
                            <w:sz w:val="21"/>
                          </w:rPr>
                          <w:t>技术要求</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本地镜像方式安装，用户可远程访问全库数据。</w:t>
                        </w:r>
                      </w:p>
                      <w:p>
                        <w:pPr>
                          <w:pStyle w:val="null3"/>
                          <w:spacing w:after="120"/>
                          <w:jc w:val="both"/>
                        </w:pPr>
                        <w:r>
                          <w:rPr>
                            <w:rFonts w:ascii="仿宋_GB2312" w:hAnsi="仿宋_GB2312" w:cs="仿宋_GB2312" w:eastAsia="仿宋_GB2312"/>
                            <w:sz w:val="21"/>
                          </w:rPr>
                          <w:t>提供中图法和学科导航栏目：可以根据中图法和学科导航进行分类快速检索，每一分类下标明具体资源数量。</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提供按字段检索：可根据题名、作者、</w:t>
                        </w:r>
                        <w:r>
                          <w:rPr>
                            <w:rFonts w:ascii="仿宋_GB2312" w:hAnsi="仿宋_GB2312" w:cs="仿宋_GB2312" w:eastAsia="仿宋_GB2312"/>
                            <w:sz w:val="21"/>
                          </w:rPr>
                          <w:t>ISBN</w:t>
                        </w:r>
                        <w:r>
                          <w:rPr>
                            <w:rFonts w:ascii="仿宋_GB2312" w:hAnsi="仿宋_GB2312" w:cs="仿宋_GB2312" w:eastAsia="仿宋_GB2312"/>
                            <w:sz w:val="21"/>
                          </w:rPr>
                          <w:t>、出版社等进行检索。提供二次检索功能，在检索结果中能二次检索。提供高级检索功能：按照出版年份、中图法分类、学科分类以及题名、作者、</w:t>
                        </w:r>
                        <w:r>
                          <w:rPr>
                            <w:rFonts w:ascii="仿宋_GB2312" w:hAnsi="仿宋_GB2312" w:cs="仿宋_GB2312" w:eastAsia="仿宋_GB2312"/>
                            <w:sz w:val="21"/>
                          </w:rPr>
                          <w:t>ISBN</w:t>
                        </w:r>
                        <w:r>
                          <w:rPr>
                            <w:rFonts w:ascii="仿宋_GB2312" w:hAnsi="仿宋_GB2312" w:cs="仿宋_GB2312" w:eastAsia="仿宋_GB2312"/>
                            <w:sz w:val="21"/>
                          </w:rPr>
                          <w:t>、出版社之间并且与或的关系进行精确和模糊检索。</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提供两种登录方式：用户名登录和统一认证登录。</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提供知识点检索功能：通过知识点检索功能能够检索到所有包含关键词的图书信息，以及对应的目次信息，并能根据关键词打开对应的随书资源内容，资源能够在线阅读和扫码实现移动端的阅读。</w:t>
                        </w:r>
                      </w:p>
                      <w:p>
                        <w:pPr>
                          <w:pStyle w:val="null3"/>
                          <w:spacing w:after="120"/>
                          <w:jc w:val="both"/>
                        </w:pPr>
                        <w:r>
                          <w:rPr>
                            <w:rFonts w:ascii="仿宋_GB2312" w:hAnsi="仿宋_GB2312" w:cs="仿宋_GB2312" w:eastAsia="仿宋_GB2312"/>
                            <w:sz w:val="21"/>
                          </w:rPr>
                          <w:t>5.</w:t>
                        </w:r>
                        <w:r>
                          <w:rPr>
                            <w:rFonts w:ascii="仿宋_GB2312" w:hAnsi="仿宋_GB2312" w:cs="仿宋_GB2312" w:eastAsia="仿宋_GB2312"/>
                            <w:sz w:val="21"/>
                          </w:rPr>
                          <w:t>与采购人的</w:t>
                        </w:r>
                        <w:r>
                          <w:rPr>
                            <w:rFonts w:ascii="仿宋_GB2312" w:hAnsi="仿宋_GB2312" w:cs="仿宋_GB2312" w:eastAsia="仿宋_GB2312"/>
                            <w:sz w:val="21"/>
                          </w:rPr>
                          <w:t>OPAC</w:t>
                        </w:r>
                        <w:r>
                          <w:rPr>
                            <w:rFonts w:ascii="仿宋_GB2312" w:hAnsi="仿宋_GB2312" w:cs="仿宋_GB2312" w:eastAsia="仿宋_GB2312"/>
                            <w:sz w:val="21"/>
                          </w:rPr>
                          <w:t>系统无缝链接，与馆藏进行匹配，匹配上的馆藏资源提供与其配套的随书资源链接，点击则进入有各种下载方式及在线浏览操作的资料详细信息页面。</w:t>
                        </w:r>
                      </w:p>
                      <w:p>
                        <w:pPr>
                          <w:pStyle w:val="null3"/>
                          <w:spacing w:after="120"/>
                          <w:jc w:val="both"/>
                        </w:pPr>
                        <w:r>
                          <w:rPr>
                            <w:rFonts w:ascii="仿宋_GB2312" w:hAnsi="仿宋_GB2312" w:cs="仿宋_GB2312" w:eastAsia="仿宋_GB2312"/>
                            <w:sz w:val="21"/>
                          </w:rPr>
                          <w:t>6.</w:t>
                        </w:r>
                        <w:r>
                          <w:rPr>
                            <w:rFonts w:ascii="仿宋_GB2312" w:hAnsi="仿宋_GB2312" w:cs="仿宋_GB2312" w:eastAsia="仿宋_GB2312"/>
                            <w:sz w:val="21"/>
                          </w:rPr>
                          <w:t>提供多种下载方式：能对下载权限进行灵活的控制（提供</w:t>
                        </w:r>
                        <w:r>
                          <w:rPr>
                            <w:rFonts w:ascii="仿宋_GB2312" w:hAnsi="仿宋_GB2312" w:cs="仿宋_GB2312" w:eastAsia="仿宋_GB2312"/>
                            <w:sz w:val="21"/>
                          </w:rPr>
                          <w:t>IP</w:t>
                        </w:r>
                        <w:r>
                          <w:rPr>
                            <w:rFonts w:ascii="仿宋_GB2312" w:hAnsi="仿宋_GB2312" w:cs="仿宋_GB2312" w:eastAsia="仿宋_GB2312"/>
                            <w:sz w:val="21"/>
                          </w:rPr>
                          <w:t>控制和用户控制），下载数据时支持超过</w:t>
                        </w:r>
                        <w:r>
                          <w:rPr>
                            <w:rFonts w:ascii="仿宋_GB2312" w:hAnsi="仿宋_GB2312" w:cs="仿宋_GB2312" w:eastAsia="仿宋_GB2312"/>
                            <w:sz w:val="21"/>
                          </w:rPr>
                          <w:t>4G</w:t>
                        </w:r>
                        <w:r>
                          <w:rPr>
                            <w:rFonts w:ascii="仿宋_GB2312" w:hAnsi="仿宋_GB2312" w:cs="仿宋_GB2312" w:eastAsia="仿宋_GB2312"/>
                            <w:sz w:val="21"/>
                          </w:rPr>
                          <w:t>的超大文件下载，支持普通下载、支持云下载。提供批量下载和单文件下载，根据用户需求灵活进行下载。</w:t>
                        </w:r>
                      </w:p>
                      <w:p>
                        <w:pPr>
                          <w:pStyle w:val="null3"/>
                          <w:spacing w:after="120"/>
                          <w:jc w:val="both"/>
                        </w:pPr>
                        <w:r>
                          <w:rPr>
                            <w:rFonts w:ascii="仿宋_GB2312" w:hAnsi="仿宋_GB2312" w:cs="仿宋_GB2312" w:eastAsia="仿宋_GB2312"/>
                            <w:sz w:val="21"/>
                          </w:rPr>
                          <w:t>7.</w:t>
                        </w:r>
                        <w:r>
                          <w:rPr>
                            <w:rFonts w:ascii="仿宋_GB2312" w:hAnsi="仿宋_GB2312" w:cs="仿宋_GB2312" w:eastAsia="仿宋_GB2312"/>
                            <w:sz w:val="21"/>
                          </w:rPr>
                          <w:t>提供随书资源请求功能：对于检索不到的随书资源内容，读者可通过随书资源请求的功能进行请求资源的查找，后台收到请求后，会上传到云端系统平台上，并通知读者请求处理状态。</w:t>
                        </w:r>
                      </w:p>
                      <w:p>
                        <w:pPr>
                          <w:pStyle w:val="null3"/>
                          <w:spacing w:after="120"/>
                          <w:jc w:val="both"/>
                        </w:pPr>
                        <w:r>
                          <w:rPr>
                            <w:rFonts w:ascii="仿宋_GB2312" w:hAnsi="仿宋_GB2312" w:cs="仿宋_GB2312" w:eastAsia="仿宋_GB2312"/>
                            <w:sz w:val="21"/>
                          </w:rPr>
                          <w:t>8.</w:t>
                        </w:r>
                        <w:r>
                          <w:rPr>
                            <w:rFonts w:ascii="仿宋_GB2312" w:hAnsi="仿宋_GB2312" w:cs="仿宋_GB2312" w:eastAsia="仿宋_GB2312"/>
                            <w:sz w:val="21"/>
                          </w:rPr>
                          <w:t>提供随书资源纠错功能，读者可在系统直接向管理员提交随书资源纠错信息。</w:t>
                        </w:r>
                      </w:p>
                      <w:p>
                        <w:pPr>
                          <w:pStyle w:val="null3"/>
                          <w:spacing w:after="120"/>
                          <w:jc w:val="both"/>
                        </w:pPr>
                        <w:r>
                          <w:rPr>
                            <w:rFonts w:ascii="仿宋_GB2312" w:hAnsi="仿宋_GB2312" w:cs="仿宋_GB2312" w:eastAsia="仿宋_GB2312"/>
                            <w:sz w:val="21"/>
                          </w:rPr>
                          <w:t>服务要求</w:t>
                        </w:r>
                        <w:r>
                          <w:rPr>
                            <w:rFonts w:ascii="仿宋_GB2312" w:hAnsi="仿宋_GB2312" w:cs="仿宋_GB2312" w:eastAsia="仿宋_GB2312"/>
                            <w:sz w:val="21"/>
                          </w:rPr>
                          <w:t>7*24</w:t>
                        </w:r>
                        <w:r>
                          <w:rPr>
                            <w:rFonts w:ascii="仿宋_GB2312" w:hAnsi="仿宋_GB2312" w:cs="仿宋_GB2312" w:eastAsia="仿宋_GB2312"/>
                            <w:sz w:val="21"/>
                          </w:rPr>
                          <w:t>小时技术支持、资源定向服务，无并发限制。</w:t>
                        </w:r>
                      </w:p>
                    </w:tc>
                  </w:tr>
                </w:tbl>
                <w:tbl>
                  <w:tblPr>
                    <w:tblBorders>
                      <w:top w:val="none" w:color="000000" w:sz="4"/>
                      <w:left w:val="none" w:color="000000" w:sz="4"/>
                      <w:bottom w:val="none" w:color="000000" w:sz="4"/>
                      <w:right w:val="none" w:color="000000" w:sz="4"/>
                      <w:insideH w:val="none"/>
                      <w:insideV w:val="none"/>
                    </w:tblBorders>
                  </w:tblPr>
                  <w:tblGrid>
                    <w:gridCol w:w="222"/>
                    <w:gridCol w:w="1881"/>
                  </w:tblGrid>
                  <w:tr>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触摸屏报刊阅读系统资源</w:t>
                        </w:r>
                      </w:p>
                      <w:p>
                        <w:pPr>
                          <w:pStyle w:val="null3"/>
                          <w:spacing w:after="120"/>
                          <w:jc w:val="both"/>
                        </w:pPr>
                      </w:p>
                    </w:tc>
                    <w:tc>
                      <w:tcPr>
                        <w:tcW w:type="dxa" w:w="1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资源要求：</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总库不少于</w:t>
                        </w:r>
                        <w:r>
                          <w:rPr>
                            <w:rFonts w:ascii="仿宋_GB2312" w:hAnsi="仿宋_GB2312" w:cs="仿宋_GB2312" w:eastAsia="仿宋_GB2312"/>
                            <w:sz w:val="21"/>
                          </w:rPr>
                          <w:t>450</w:t>
                        </w:r>
                        <w:r>
                          <w:rPr>
                            <w:rFonts w:ascii="仿宋_GB2312" w:hAnsi="仿宋_GB2312" w:cs="仿宋_GB2312" w:eastAsia="仿宋_GB2312"/>
                            <w:sz w:val="21"/>
                          </w:rPr>
                          <w:t>份报纸的垂直搜索服务阅读，触摸屏终端不少于</w:t>
                        </w:r>
                        <w:r>
                          <w:rPr>
                            <w:rFonts w:ascii="仿宋_GB2312" w:hAnsi="仿宋_GB2312" w:cs="仿宋_GB2312" w:eastAsia="仿宋_GB2312"/>
                            <w:sz w:val="21"/>
                          </w:rPr>
                          <w:t>200</w:t>
                        </w:r>
                        <w:r>
                          <w:rPr>
                            <w:rFonts w:ascii="仿宋_GB2312" w:hAnsi="仿宋_GB2312" w:cs="仿宋_GB2312" w:eastAsia="仿宋_GB2312"/>
                            <w:sz w:val="21"/>
                          </w:rPr>
                          <w:t>种原版报纸阅读。读者可以通过版面图定位并点击进入相关文章，实现原版原式的报纸翻阅；同时支持</w:t>
                        </w:r>
                        <w:r>
                          <w:rPr>
                            <w:rFonts w:ascii="仿宋_GB2312" w:hAnsi="仿宋_GB2312" w:cs="仿宋_GB2312" w:eastAsia="仿宋_GB2312"/>
                            <w:sz w:val="21"/>
                          </w:rPr>
                          <w:t>1000</w:t>
                        </w:r>
                        <w:r>
                          <w:rPr>
                            <w:rFonts w:ascii="仿宋_GB2312" w:hAnsi="仿宋_GB2312" w:cs="仿宋_GB2312" w:eastAsia="仿宋_GB2312"/>
                            <w:sz w:val="21"/>
                          </w:rPr>
                          <w:t>种期刊在线阅读。</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报纸内容传输过程无需人工干预，报刊数据可第一时间使用，不会出现延时，支持报纸分类，支持单种单击分类体系。</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支持当日及往期报纸内容阅读。可原版原式阅读。</w:t>
                        </w:r>
                      </w:p>
                      <w:p>
                        <w:pPr>
                          <w:pStyle w:val="null3"/>
                          <w:spacing w:after="120"/>
                          <w:jc w:val="both"/>
                        </w:pPr>
                        <w:r>
                          <w:rPr>
                            <w:rFonts w:ascii="仿宋_GB2312" w:hAnsi="仿宋_GB2312" w:cs="仿宋_GB2312" w:eastAsia="仿宋_GB2312"/>
                            <w:sz w:val="21"/>
                          </w:rPr>
                          <w:t>技术要求</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资源需具备完善的检索功能，支持多种维度搜索功能。可通过拼音首字母、地图地区、分类等方式搜索。</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读报机开机后可自动运行报刊阅读系统。软件系统索引导航功能完善，版面简洁，可进行快速版面选择，具备放大缩小版面功能，按钮美观，可点击报纸版面进行拖动浏览。系统可设置定时开关机，应基本实现设备日常无需人工干预工作。</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读报机支持触控，可选择报纸，可翻页，可滑动屏幕。</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支持报纸推荐功能。</w:t>
                        </w:r>
                      </w:p>
                      <w:p>
                        <w:pPr>
                          <w:pStyle w:val="null3"/>
                          <w:spacing w:after="120"/>
                          <w:jc w:val="both"/>
                        </w:pPr>
                        <w:r>
                          <w:rPr>
                            <w:rFonts w:ascii="仿宋_GB2312" w:hAnsi="仿宋_GB2312" w:cs="仿宋_GB2312" w:eastAsia="仿宋_GB2312"/>
                            <w:sz w:val="21"/>
                          </w:rPr>
                          <w:t>服务要求</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开通远程访问服务：供应商在合同约定的服务期限开始日期，向采购人提供资源系统远程访问权限，并保证资源系统的良好运行。</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技术培训服务：供应商为采购人系统管理人员提供至少一次技术培训服务，提供一次面向读者的讲座，时间和方式由双方商定。</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咨询服务：供应商为采购人提供咨询服务，通过包括电话、传真、</w:t>
                        </w:r>
                        <w:r>
                          <w:rPr>
                            <w:rFonts w:ascii="仿宋_GB2312" w:hAnsi="仿宋_GB2312" w:cs="仿宋_GB2312" w:eastAsia="仿宋_GB2312"/>
                            <w:sz w:val="21"/>
                          </w:rPr>
                          <w:t>E-mail</w:t>
                        </w:r>
                        <w:r>
                          <w:rPr>
                            <w:rFonts w:ascii="仿宋_GB2312" w:hAnsi="仿宋_GB2312" w:cs="仿宋_GB2312" w:eastAsia="仿宋_GB2312"/>
                            <w:sz w:val="21"/>
                          </w:rPr>
                          <w:t>等方式进行技术支持，对一般的技术支持响应时间不超过</w:t>
                        </w:r>
                        <w:r>
                          <w:rPr>
                            <w:rFonts w:ascii="仿宋_GB2312" w:hAnsi="仿宋_GB2312" w:cs="仿宋_GB2312" w:eastAsia="仿宋_GB2312"/>
                            <w:sz w:val="21"/>
                          </w:rPr>
                          <w:t>2</w:t>
                        </w:r>
                        <w:r>
                          <w:rPr>
                            <w:rFonts w:ascii="仿宋_GB2312" w:hAnsi="仿宋_GB2312" w:cs="仿宋_GB2312" w:eastAsia="仿宋_GB2312"/>
                            <w:sz w:val="21"/>
                          </w:rPr>
                          <w:t>小时，若出现重大问题，技术支持工程师必须在</w:t>
                        </w:r>
                        <w:r>
                          <w:rPr>
                            <w:rFonts w:ascii="仿宋_GB2312" w:hAnsi="仿宋_GB2312" w:cs="仿宋_GB2312" w:eastAsia="仿宋_GB2312"/>
                            <w:sz w:val="21"/>
                          </w:rPr>
                          <w:t>24</w:t>
                        </w:r>
                        <w:r>
                          <w:rPr>
                            <w:rFonts w:ascii="仿宋_GB2312" w:hAnsi="仿宋_GB2312" w:cs="仿宋_GB2312" w:eastAsia="仿宋_GB2312"/>
                            <w:sz w:val="21"/>
                          </w:rPr>
                          <w:t>小时内到达现场进行技术维护，确保用户正常使用数据。</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回访服务：供应商定期进行回访，具体可按照客户要求进行。</w:t>
                        </w:r>
                      </w:p>
                      <w:p>
                        <w:pPr>
                          <w:pStyle w:val="null3"/>
                          <w:spacing w:after="120"/>
                          <w:jc w:val="both"/>
                        </w:pPr>
                        <w:r>
                          <w:rPr>
                            <w:rFonts w:ascii="仿宋_GB2312" w:hAnsi="仿宋_GB2312" w:cs="仿宋_GB2312" w:eastAsia="仿宋_GB2312"/>
                            <w:sz w:val="21"/>
                          </w:rPr>
                          <w:t>.5</w:t>
                        </w:r>
                        <w:r>
                          <w:rPr>
                            <w:rFonts w:ascii="仿宋_GB2312" w:hAnsi="仿宋_GB2312" w:cs="仿宋_GB2312" w:eastAsia="仿宋_GB2312"/>
                            <w:sz w:val="21"/>
                          </w:rPr>
                          <w:t>更新服务：供应商及时为采购人提供技术更新服务，定期向采购人通报公司新技术动态，并无偿免费快捷地为采购人提供技术更新服务。须根据采购人单位网络升级改造需要及时协助处理</w:t>
                        </w:r>
                        <w:r>
                          <w:rPr>
                            <w:rFonts w:ascii="仿宋_GB2312" w:hAnsi="仿宋_GB2312" w:cs="仿宋_GB2312" w:eastAsia="仿宋_GB2312"/>
                            <w:sz w:val="21"/>
                          </w:rPr>
                          <w:t>IP</w:t>
                        </w:r>
                        <w:r>
                          <w:rPr>
                            <w:rFonts w:ascii="仿宋_GB2312" w:hAnsi="仿宋_GB2312" w:cs="仿宋_GB2312" w:eastAsia="仿宋_GB2312"/>
                            <w:sz w:val="21"/>
                          </w:rPr>
                          <w:t>更新及数据库日常访问等问题。</w:t>
                        </w:r>
                      </w:p>
                      <w:p>
                        <w:pPr>
                          <w:pStyle w:val="null3"/>
                          <w:spacing w:after="120"/>
                          <w:jc w:val="both"/>
                        </w:pPr>
                        <w:r>
                          <w:rPr>
                            <w:rFonts w:ascii="仿宋_GB2312" w:hAnsi="仿宋_GB2312" w:cs="仿宋_GB2312" w:eastAsia="仿宋_GB2312"/>
                            <w:sz w:val="21"/>
                          </w:rPr>
                          <w:t>6.</w:t>
                        </w:r>
                        <w:r>
                          <w:rPr>
                            <w:rFonts w:ascii="仿宋_GB2312" w:hAnsi="仿宋_GB2312" w:cs="仿宋_GB2312" w:eastAsia="仿宋_GB2312"/>
                            <w:sz w:val="21"/>
                          </w:rPr>
                          <w:t>保证所供系统的信息内容符合中华人民共和国相关法律，并保证所供产品及所包含的信息不会引起知识产权纠纷等法律责任，如采购人在使用由供应商提供的资源产品过程中因版权问题而引发的知识产权纠纷由供应商负全部法律责任。</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瀑布流电子资源系统资源更新及维护</w:t>
                        </w: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资源要求</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图书资源更新：</w:t>
                        </w:r>
                      </w:p>
                      <w:p>
                        <w:pPr>
                          <w:pStyle w:val="null3"/>
                          <w:spacing w:after="120"/>
                          <w:jc w:val="both"/>
                        </w:pPr>
                        <w:r>
                          <w:rPr>
                            <w:rFonts w:ascii="仿宋_GB2312" w:hAnsi="仿宋_GB2312" w:cs="仿宋_GB2312" w:eastAsia="仿宋_GB2312"/>
                            <w:sz w:val="21"/>
                          </w:rPr>
                          <w:t>瀑布流产品内置</w:t>
                        </w:r>
                        <w:r>
                          <w:rPr>
                            <w:rFonts w:ascii="仿宋_GB2312" w:hAnsi="仿宋_GB2312" w:cs="仿宋_GB2312" w:eastAsia="仿宋_GB2312"/>
                            <w:sz w:val="21"/>
                          </w:rPr>
                          <w:t>epub</w:t>
                        </w:r>
                        <w:r>
                          <w:rPr>
                            <w:rFonts w:ascii="仿宋_GB2312" w:hAnsi="仿宋_GB2312" w:cs="仿宋_GB2312" w:eastAsia="仿宋_GB2312"/>
                            <w:sz w:val="21"/>
                          </w:rPr>
                          <w:t>精品电子图书，每月更新不少于</w:t>
                        </w:r>
                        <w:r>
                          <w:rPr>
                            <w:rFonts w:ascii="仿宋_GB2312" w:hAnsi="仿宋_GB2312" w:cs="仿宋_GB2312" w:eastAsia="仿宋_GB2312"/>
                            <w:sz w:val="21"/>
                          </w:rPr>
                          <w:t>150</w:t>
                        </w:r>
                        <w:r>
                          <w:rPr>
                            <w:rFonts w:ascii="仿宋_GB2312" w:hAnsi="仿宋_GB2312" w:cs="仿宋_GB2312" w:eastAsia="仿宋_GB2312"/>
                            <w:sz w:val="21"/>
                          </w:rPr>
                          <w:t>本，年累计更新不少于</w:t>
                        </w:r>
                        <w:r>
                          <w:rPr>
                            <w:rFonts w:ascii="仿宋_GB2312" w:hAnsi="仿宋_GB2312" w:cs="仿宋_GB2312" w:eastAsia="仿宋_GB2312"/>
                            <w:sz w:val="21"/>
                          </w:rPr>
                          <w:t>1800</w:t>
                        </w:r>
                        <w:r>
                          <w:rPr>
                            <w:rFonts w:ascii="仿宋_GB2312" w:hAnsi="仿宋_GB2312" w:cs="仿宋_GB2312" w:eastAsia="仿宋_GB2312"/>
                            <w:sz w:val="21"/>
                          </w:rPr>
                          <w:t>本精品电子图书。</w:t>
                        </w:r>
                      </w:p>
                      <w:p>
                        <w:pPr>
                          <w:pStyle w:val="null3"/>
                          <w:spacing w:after="120"/>
                          <w:jc w:val="both"/>
                        </w:pPr>
                        <w:r>
                          <w:rPr>
                            <w:rFonts w:ascii="仿宋_GB2312" w:hAnsi="仿宋_GB2312" w:cs="仿宋_GB2312" w:eastAsia="仿宋_GB2312"/>
                            <w:sz w:val="21"/>
                          </w:rPr>
                          <w:t>用户可以通过点击流动的图书，查看该本图书的基本信息，支持在线阅读图书，支持通过配套的手机客户端可以直接扫描图书二维码，下载图书到手机等移动终端中阅读。手机客户端同时支持主流移动操作系统。</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期刊资源更新：</w:t>
                        </w:r>
                      </w:p>
                      <w:p>
                        <w:pPr>
                          <w:pStyle w:val="null3"/>
                          <w:spacing w:after="120"/>
                          <w:jc w:val="both"/>
                        </w:pPr>
                        <w:r>
                          <w:rPr>
                            <w:rFonts w:ascii="仿宋_GB2312" w:hAnsi="仿宋_GB2312" w:cs="仿宋_GB2312" w:eastAsia="仿宋_GB2312"/>
                            <w:sz w:val="21"/>
                          </w:rPr>
                          <w:t>瀑布流期刊资源，每月更新。期刊资源为</w:t>
                        </w:r>
                        <w:r>
                          <w:rPr>
                            <w:rFonts w:ascii="仿宋_GB2312" w:hAnsi="仿宋_GB2312" w:cs="仿宋_GB2312" w:eastAsia="仿宋_GB2312"/>
                            <w:sz w:val="21"/>
                          </w:rPr>
                          <w:t>EPUB</w:t>
                        </w:r>
                        <w:r>
                          <w:rPr>
                            <w:rFonts w:ascii="仿宋_GB2312" w:hAnsi="仿宋_GB2312" w:cs="仿宋_GB2312" w:eastAsia="仿宋_GB2312"/>
                            <w:sz w:val="21"/>
                          </w:rPr>
                          <w:t>格式类型，能够自适应屏幕排版，保证用户良好阅读体验。富媒体文本，图文混排，保留出版图书的原文原貌。</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其他资源更新：</w:t>
                        </w:r>
                      </w:p>
                      <w:p>
                        <w:pPr>
                          <w:pStyle w:val="null3"/>
                          <w:spacing w:after="120"/>
                          <w:jc w:val="both"/>
                        </w:pPr>
                        <w:r>
                          <w:rPr>
                            <w:rFonts w:ascii="仿宋_GB2312" w:hAnsi="仿宋_GB2312" w:cs="仿宋_GB2312" w:eastAsia="仿宋_GB2312"/>
                            <w:sz w:val="21"/>
                          </w:rPr>
                          <w:t>瀑布流专题、视频、少儿音频、动画等资源支持不定期更新。</w:t>
                        </w:r>
                      </w:p>
                      <w:p>
                        <w:pPr>
                          <w:pStyle w:val="null3"/>
                          <w:spacing w:after="120"/>
                          <w:jc w:val="both"/>
                        </w:pPr>
                        <w:r>
                          <w:rPr>
                            <w:rFonts w:ascii="仿宋_GB2312" w:hAnsi="仿宋_GB2312" w:cs="仿宋_GB2312" w:eastAsia="仿宋_GB2312"/>
                            <w:sz w:val="21"/>
                          </w:rPr>
                          <w:t>技术要求</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特色活动应用</w:t>
                        </w:r>
                      </w:p>
                      <w:p>
                        <w:pPr>
                          <w:pStyle w:val="null3"/>
                          <w:spacing w:after="120"/>
                          <w:jc w:val="both"/>
                        </w:pPr>
                        <w:r>
                          <w:rPr>
                            <w:rFonts w:ascii="仿宋_GB2312" w:hAnsi="仿宋_GB2312" w:cs="仿宋_GB2312" w:eastAsia="仿宋_GB2312"/>
                            <w:sz w:val="21"/>
                          </w:rPr>
                          <w:t>瀑布流产品须结合时事热点，不定期推送符合当下的主题瀑布流，提供给用户使用。</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主题换肤</w:t>
                        </w:r>
                      </w:p>
                      <w:p>
                        <w:pPr>
                          <w:pStyle w:val="null3"/>
                          <w:spacing w:after="120"/>
                          <w:jc w:val="both"/>
                        </w:pPr>
                        <w:r>
                          <w:rPr>
                            <w:rFonts w:ascii="仿宋_GB2312" w:hAnsi="仿宋_GB2312" w:cs="仿宋_GB2312" w:eastAsia="仿宋_GB2312"/>
                            <w:sz w:val="21"/>
                          </w:rPr>
                          <w:t>主题换肤，一键切屏。瀑布流产品除常规的资源展示功能外，还推出节假日主题换肤功能，如端午节、中秋节、国庆、春节等重大节假日主题皮肤，用户可以一键切换机器主题，烘托节日气氛。</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其他方面</w:t>
                        </w:r>
                      </w:p>
                      <w:p>
                        <w:pPr>
                          <w:pStyle w:val="null3"/>
                          <w:spacing w:after="120"/>
                          <w:jc w:val="both"/>
                        </w:pPr>
                        <w:r>
                          <w:rPr>
                            <w:rFonts w:ascii="仿宋_GB2312" w:hAnsi="仿宋_GB2312" w:cs="仿宋_GB2312" w:eastAsia="仿宋_GB2312"/>
                            <w:sz w:val="21"/>
                          </w:rPr>
                          <w:t>瀑布流的更新服务除用户可体验到的前端服务外（如资源量更新、皮肤更新），系统后台也应及时更新迭代，如对接微服务、手机端智能遥控器等功能的升级更新，方便用户更加便捷的操作瀑布流设备。</w:t>
                        </w:r>
                      </w:p>
                    </w:tc>
                  </w:tr>
                </w:tbl>
                <w:p>
                  <w:pPr>
                    <w:pStyle w:val="null3"/>
                    <w:spacing w:after="120"/>
                    <w:jc w:val="both"/>
                  </w:pP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按服务内容及要求配置人员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按服务内容及要求配置人员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按服务内容及要求配置人员</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按服务内容及要求配置人员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按服务内容及要求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按服务内容及要求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按服务内容及要求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按服务内容及要求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对所供产品具有或已取得合法知识产权，供应商应保证所供产品及服务不会出现因第三方提出侵犯其专利权、商标权或其它知识产权而引发法律或经济纠纷，否则由供应商负责解决并承担全部责任及费用（包括但不限于采购人因此支出的诉讼费、仲裁费、财产保全费、诉讼保险费、差旅费、执行费、公告费、律师代理费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应对所供产品具有或已取得合法知识产权，供应商应保证所供产品及服务不会出现因第三方提出侵犯其专利权、商标权或其它知识产权而引发法律或经济纠纷，否则由供应商负责解决并承担全部责任及费用（包括但不限于采购人因此支出的诉讼费、仲裁费、财产保全费、诉讼保险费、差旅费、执行费、公告费、律师代理费等）</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应对所供产品具有或已取得合法知识产权，供应商应保证所供产品及服务不会出现因第三方提出侵犯其专利权、商标权或其它知识产权而引发法律或经济纠纷，否则由供应商负责解决并承担全部责任及费用（包括但不限于采购人因此支出的诉讼费、仲裁费、财产保全费、诉讼保险费、差旅费、执行费、公告费、律师代理费等）</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应对所供产品具有或已取得合法知识产权，供应商应保证所供产品及服务不会出现因第三方提出侵犯其专利权、商标权或其它知识产权而引发法律或经济纠纷，否则由供应商负责解决并承担全部责任及费用（包括但不限于采购人因此支出的诉讼费、仲裁费、财产保全费、诉讼保险费、差旅费、执行费、公告费、律师代理费等）</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自合同签订之日起30个日历日内完工并提交验收（技术要求明确的按技术要求响应）</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自合同签订之日起30个日历日内完工并提交验收（技术要求明确的按技术要求响应）</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自合同签订之日起30个日历日内完工并提交验收（技术要求明确的按技术要求响应）</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自合同签订之日起30个日历日内完工并提交验收（技术要求明确的按技术要求响应）</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1、到货验收：货物到货后，由甲方与乙方共同进行外观验收，验收内容包括，外包装的完好性，货物品牌、规格、数量及产地与合同要求的一致性。 2、标的物运行验收：乙方安装调试合格后，向甲方提出验收申请，甲方接到乙方验收申请后组织验收（必要时可聘请相应专家或委托相应部门验收），验收合格后，出具使用验收合格证明。 3、最终验收：最终验收结果作为付款依据，乙方填写验收单，并向甲方提交实施过程中的所有资料，以便甲方日后管理和维护。 4、质保期满后：由乙方出具质保期运行质量报告，若存在质量问题，应按相应规定协商处理。 5、验收依据： （1）合同文本、合同附件、招标文件。 （2）国内相应的标准、规范。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1、到货验收：货物到货后，由甲方与乙方共同进行外观验收，验收内容包括，外包装的完好性，货物品牌、规格、数量及产地与合同要求的一致性。 2、标的物运行验收：乙方安装调试合格后，向甲方提出验收申请，甲方接到乙方验收申请后组织验收（必要时可聘请相应专家或委托相应部门验收），验收合格后，出具使用验收合格证明。 3、最终验收：最终验收结果作为付款依据，乙方填写验收单，并向甲方提交实施过程中的所有资料，以便甲方日后管理和维护。 4、质保期满后：由乙方出具质保期运行质量报告，若存在质量问题，应按相应规定协商处理。 5、验收依据： （1）合同文本、合同附件、招标文件。 （2）国内相应的标准、规范。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1、到货验收：货物到货后，由甲方与乙方共同进行外观验收，验收内容包括，外包装的完好性，货物品牌、规格、数量及产地与合同要求的一致性。 2、标的物运行验收：乙方安装调试合格后，向甲方提出验收申请，甲方接到乙方验收申请后组织验收（必要时可聘请相应专家或委托相应部门验收），验收合格后，出具使用验收合格证明。 3、最终验收：最终验收结果作为付款依据，乙方填写验收单，并向甲方提交实施过程中的所有资料，以便甲方日后管理和维护。 4、质保期满后：由乙方出具质保期运行质量报告，若存在质量问题，应按相应规定协商处理。 5、验收依据： （1）合同文本、合同附件、招标文件。 （2）国内相应的标准、规范。</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 xml:space="preserve"> 1、到货验收：货物到货后，由甲方与乙方共同进行外观验收，验收内容包括，外包装的完好性，货物品牌、规格、数量及产地与合同要求的一致性。 2、标的物运行验收：乙方安装调试合格后，向甲方提出验收申请，甲方接到乙方验收申请后组织验收（必要时可聘请相应专家或委托相应部门验收），验收合格后，出具使用验收合格证明。 3、最终验收：最终验收结果作为付款依据，乙方填写验收单，并向甲方提交实施过程中的所有资料，以便甲方日后管理和维护。 4、质保期满后：由乙方出具质保期运行质量报告，若存在质量问题，应按相应规定协商处理。 5、验收依据： （1）合同文本、合同附件、招标文件。 （2）国内相应的标准、规范。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乙方所交付的产品经甲方验收合格后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 乙方所交付的产品经甲方验收合格后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乙方所交付的产品经甲方验收合格后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乙方所交付的产品经甲方验收合格后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1、甲方责任 甲方未依照本合同约定支付许可与服务费的，按照一年期贷款市场报价利率向乙方支付逾期付款利息。 2. 乙方责任 （1）如乙方逾期提供数据库，每逾期一日按照合同总价的千分之一向甲方支付逾期交付违约金，且数据库使用期限对应顺延，逾期超过30天的，甲方可书面通知乙方解除本合同，不再向乙方支付任何费用，同时，乙方需按照合同总价的20％向甲方支付违约金。 （2）双方验收后，如乙方许可使用的数据库的文献量未达到规定，乙方按缺少文献量占总文献量的比例双倍向甲方退还数据库许可及服务费。 （3）如乙方提供的数据库与服务未达到约定的质量标准、服务要求，或乙方存在其他违约，乙方须按照10000元/次的标准向甲方支付违约金，累计发生3次，甲方有权通知乙方解除本合同，不再向乙方支付任何费用（已支付的乙方须全部退还甲方），同时乙方须按照合同总价的30％向甲方支付违约金。</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1、甲方责任 甲方未依照本合同约定支付许可与服务费的，按照一年期贷款市场报价利率向乙方支付逾期付款利息。 2. 乙方责任 （1）如乙方逾期提供数据库，每逾期一日按照合同总价的千分之一向甲方支付逾期交付违约金，且数据库使用期限对应顺延，逾期超过30天的，甲方可书面通知乙方解除本合同，不再向乙方支付任何费用，同时，乙方需按照合同总价的20％向甲方支付违约金。 （2）双方验收后，如乙方许可使用的数据库的文献量未达到规定，乙方按缺少文献量占总文献量的比例双倍向甲方退还数据库许可及服务费。 （3）如乙方提供的数据库与服务未达到约定的质量标准、服务要求，或乙方存在其他违约，乙方须按照10000元/次的标准向甲方支付违约金，累计发生3次，甲方有权通知乙方解除本合同，不再向乙方支付任何费用（已支付的乙方须全部退还甲方），同时乙方须按照合同总价的30％向甲方支付违约金。</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1、甲方责任 甲方未依照本合同约定支付许可与服务费的，按照一年期贷款市场报价利率向乙方支付逾期付款利息。 2. 乙方责任 （1）如乙方逾期提供数据库，每逾期一日按照合同总价的千分之一向甲方支付逾期交付违约金，且数据库使用期限对应顺延，逾期超过30天的，甲方可书面通知乙方解除本合同，不再向乙方支付任何费用，同时，乙方需按照合同总价的20％向甲方支付违约金。 （2）双方验收后，如乙方许可使用的数据库的文献量未达到规定，乙方按缺少文献量占总文献量的比例双倍向甲方退还数据库许可及服务费。 （3）如乙方提供的数据库与服务未达到约定的质量标准、服务要求，或乙方存在其他违约，乙方须按照10000元/次的标准向甲方支付违约金，累计发生3次，甲方有权通知乙方解除本合同，不再向乙方支付任何费用（已支付的乙方须全部退还甲方），同时乙方须按照合同总价的30％向甲方支付违约金。</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1、甲方责任 甲方未依照本合同约定支付许可与服务费的，按照一年期贷款市场报价利率向乙方支付逾期付款利息。 2. 乙方责任 （1）如乙方逾期提供数据库，每逾期一日按照合同总价的千分之一向甲方支付逾期交付违约金，且数据库使用期限对应顺延，逾期超过30天的，甲方可书面通知乙方解除本合同，不再向乙方支付任何费用，同时，乙方需按照合同总价的20％向甲方支付违约金。 （2）双方验收后，如乙方许可使用的数据库的文献量未达到规定，乙方按缺少文献量占总文献量的比例双倍向甲方退还数据库许可及服务费。 （3）如乙方提供的数据库与服务未达到约定的质量标准、服务要求，或乙方存在其他违约，乙方须按照10000元/次的标准向甲方支付违约金，累计发生3次，甲方有权通知乙方解除本合同，不再向乙方支付任何费用（已支付的乙方须全部退还甲方），同时乙方须按照合同总价的30％向甲方支付违约金。</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因纸质版资料存档需要，投标供应商需提供纸质响应文件正本壹份、副本壹份。 递交地址：西安市雁塔区朱雀大街南段69号长丰园三区5号楼9层9006室，（1.请于开标后2个工作日内递交；2.如邮寄不接受到付。）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供应商提供2024年度或2025年度经审计完整的财务审计报告(成立时间至提交投标文件截止时间不足一年的可提供成立后任意时段的资产负债表)，或其开标前三个月内银行出具的资信证明</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提供具有履行合同所必需的设备和专业技术能力的声明函</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w:t>
            </w:r>
          </w:p>
        </w:tc>
        <w:tc>
          <w:tcPr>
            <w:tcW w:type="dxa" w:w="3322"/>
          </w:tcPr>
          <w:p>
            <w:pPr>
              <w:pStyle w:val="null3"/>
            </w:pPr>
            <w:r>
              <w:rPr>
                <w:rFonts w:ascii="仿宋_GB2312" w:hAnsi="仿宋_GB2312" w:cs="仿宋_GB2312" w:eastAsia="仿宋_GB2312"/>
              </w:rPr>
              <w:t>提供2025年6月以来任意一个月的依法缴纳税收的相关凭据（时间以税款所属日期为准，税种须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w:t>
            </w:r>
          </w:p>
        </w:tc>
        <w:tc>
          <w:tcPr>
            <w:tcW w:type="dxa" w:w="3322"/>
          </w:tcPr>
          <w:p>
            <w:pPr>
              <w:pStyle w:val="null3"/>
            </w:pPr>
            <w:r>
              <w:rPr>
                <w:rFonts w:ascii="仿宋_GB2312" w:hAnsi="仿宋_GB2312" w:cs="仿宋_GB2312" w:eastAsia="仿宋_GB2312"/>
              </w:rPr>
              <w:t>提供2025年6月以来任意一个月的社会保障资金缴存单据或社保机构开具的社会保险参保缴费情况证明。依法不需要缴纳社会保障资金的供应商应提供相关文件证明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近3年内在经营活动中无重大违法记录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投标的，须提供法定代表人委托授权书和被授权人提交投标文件截止时间前两年内任意一个月的社会保障资金（养老保险或医疗保险）的缴纳证明及被授权人身份证，法定代表人参加投标时,只须提供法定代表人身份证</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本项目不接受联合体投标（提供声明函）</w:t>
            </w:r>
          </w:p>
        </w:tc>
        <w:tc>
          <w:tcPr>
            <w:tcW w:type="dxa" w:w="1661"/>
          </w:tcPr>
          <w:p>
            <w:pPr>
              <w:pStyle w:val="null3"/>
            </w:pPr>
            <w:r>
              <w:rPr>
                <w:rFonts w:ascii="仿宋_GB2312" w:hAnsi="仿宋_GB2312" w:cs="仿宋_GB2312" w:eastAsia="仿宋_GB2312"/>
              </w:rPr>
              <w:t>投标函 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供应商提供2024年度或2025年度经审计完整的财务审计报告(成立时间至提交投标文件截止时间不足一年的可提供成立后任意时段的资产负债表)，或其开标前三个月内银行出具的资信证明</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提供具有履行合同所必需的设备和专业技术能力的声明函</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w:t>
            </w:r>
          </w:p>
        </w:tc>
        <w:tc>
          <w:tcPr>
            <w:tcW w:type="dxa" w:w="3322"/>
          </w:tcPr>
          <w:p>
            <w:pPr>
              <w:pStyle w:val="null3"/>
            </w:pPr>
            <w:r>
              <w:rPr>
                <w:rFonts w:ascii="仿宋_GB2312" w:hAnsi="仿宋_GB2312" w:cs="仿宋_GB2312" w:eastAsia="仿宋_GB2312"/>
              </w:rPr>
              <w:t>提供2025年6月以来任意一个月的依法缴纳税收的相关凭据（时间以税款所属日期为准，税种须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w:t>
            </w:r>
          </w:p>
        </w:tc>
        <w:tc>
          <w:tcPr>
            <w:tcW w:type="dxa" w:w="3322"/>
          </w:tcPr>
          <w:p>
            <w:pPr>
              <w:pStyle w:val="null3"/>
            </w:pPr>
            <w:r>
              <w:rPr>
                <w:rFonts w:ascii="仿宋_GB2312" w:hAnsi="仿宋_GB2312" w:cs="仿宋_GB2312" w:eastAsia="仿宋_GB2312"/>
              </w:rPr>
              <w:t>提供2025年6月以来任意一个月的社会保障资金缴存单据或社保机构开具的社会保险参保缴费情况证明。依法不需要缴纳社会保障资金的供应商应提供相关文件证明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近3年内在经营活动中无重大违法记录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投标的，须提供法定代表人委托授权书和被授权人提交投标文件截止时间前两年内任意一个月的社会保障资金（养老保险或医疗保险）的缴纳证明及被授权人身份证，法定代表人参加投标时,只须提供法定代表人身份证</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本项目不接受联合体投标（提供声明函）</w:t>
            </w:r>
          </w:p>
        </w:tc>
        <w:tc>
          <w:tcPr>
            <w:tcW w:type="dxa" w:w="1661"/>
          </w:tcPr>
          <w:p>
            <w:pPr>
              <w:pStyle w:val="null3"/>
            </w:pPr>
            <w:r>
              <w:rPr>
                <w:rFonts w:ascii="仿宋_GB2312" w:hAnsi="仿宋_GB2312" w:cs="仿宋_GB2312" w:eastAsia="仿宋_GB2312"/>
              </w:rPr>
              <w:t>投标函 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供应商提供2024年度或2025年度经审计完整的财务审计报告(成立时间至提交投标文件截止时间不足一年的可提供成立后任意时段的资产负债表)，或其开标前三个月内银行出具的资信证明</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提供具有履行合同所必需的设备和专业技术能力的声明函</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w:t>
            </w:r>
          </w:p>
        </w:tc>
        <w:tc>
          <w:tcPr>
            <w:tcW w:type="dxa" w:w="3322"/>
          </w:tcPr>
          <w:p>
            <w:pPr>
              <w:pStyle w:val="null3"/>
            </w:pPr>
            <w:r>
              <w:rPr>
                <w:rFonts w:ascii="仿宋_GB2312" w:hAnsi="仿宋_GB2312" w:cs="仿宋_GB2312" w:eastAsia="仿宋_GB2312"/>
              </w:rPr>
              <w:t>提供2025年6月以来任意一个月的依法缴纳税收的相关凭据（时间以税款所属日期为准，税种须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w:t>
            </w:r>
          </w:p>
        </w:tc>
        <w:tc>
          <w:tcPr>
            <w:tcW w:type="dxa" w:w="3322"/>
          </w:tcPr>
          <w:p>
            <w:pPr>
              <w:pStyle w:val="null3"/>
            </w:pPr>
            <w:r>
              <w:rPr>
                <w:rFonts w:ascii="仿宋_GB2312" w:hAnsi="仿宋_GB2312" w:cs="仿宋_GB2312" w:eastAsia="仿宋_GB2312"/>
              </w:rPr>
              <w:t>提供2025年6月以来任意一个月的社会保障资金缴存单据或社保机构开具的社会保险参保缴费情况证明。依法不需要缴纳社会保障资金的供应商应提供相关文件证明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近3年内在经营活动中无重大违法记录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投标的，须提供法定代表人委托授权书和被授权人提交投标文件截止时间前两年内任意一个月的社会保障资金（养老保险或医疗保险）的缴纳证明及被授权人身份证，法定代表人参加投标时,只须提供法定代表人身份证</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本项目不接受联合体投标（提供声明函）</w:t>
            </w:r>
          </w:p>
        </w:tc>
        <w:tc>
          <w:tcPr>
            <w:tcW w:type="dxa" w:w="1661"/>
          </w:tcPr>
          <w:p>
            <w:pPr>
              <w:pStyle w:val="null3"/>
            </w:pPr>
            <w:r>
              <w:rPr>
                <w:rFonts w:ascii="仿宋_GB2312" w:hAnsi="仿宋_GB2312" w:cs="仿宋_GB2312" w:eastAsia="仿宋_GB2312"/>
              </w:rPr>
              <w:t>投标函 相关资格证明材料.docx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供应商提供2024年度或2025年度经审计完整的财务审计报告(成立时间至提交投标文件截止时间不足一年的可提供成立后任意时段的资产负债表)，或其开标前三个月内银行出具的资信证明</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提供具有履行合同所必需的设备和专业技术能力的声明函</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w:t>
            </w:r>
          </w:p>
        </w:tc>
        <w:tc>
          <w:tcPr>
            <w:tcW w:type="dxa" w:w="3322"/>
          </w:tcPr>
          <w:p>
            <w:pPr>
              <w:pStyle w:val="null3"/>
            </w:pPr>
            <w:r>
              <w:rPr>
                <w:rFonts w:ascii="仿宋_GB2312" w:hAnsi="仿宋_GB2312" w:cs="仿宋_GB2312" w:eastAsia="仿宋_GB2312"/>
              </w:rPr>
              <w:t>提供2025年6月以来任意一个月的依法缴纳税收的相关凭据（时间以税款所属日期为准，税种须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w:t>
            </w:r>
          </w:p>
        </w:tc>
        <w:tc>
          <w:tcPr>
            <w:tcW w:type="dxa" w:w="3322"/>
          </w:tcPr>
          <w:p>
            <w:pPr>
              <w:pStyle w:val="null3"/>
            </w:pPr>
            <w:r>
              <w:rPr>
                <w:rFonts w:ascii="仿宋_GB2312" w:hAnsi="仿宋_GB2312" w:cs="仿宋_GB2312" w:eastAsia="仿宋_GB2312"/>
              </w:rPr>
              <w:t>提供2025年6月以来任意一个月的社会保障资金缴存单据或社保机构开具的社会保险参保缴费情况证明。依法不需要缴纳社会保障资金的供应商应提供相关文件证明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近3年内在经营活动中无重大违法记录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投标的，须提供法定代表人委托授权书和被授权人提交投标文件截止时间前两年内任意一个月的社会保障资金（养老保险或医疗保险）的缴纳证明及被授权人身份证，法定代表人参加投标时,只须提供法定代表人身份证</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本项目不接受联合体投标（提供声明函）</w:t>
            </w:r>
          </w:p>
        </w:tc>
        <w:tc>
          <w:tcPr>
            <w:tcW w:type="dxa" w:w="1661"/>
          </w:tcPr>
          <w:p>
            <w:pPr>
              <w:pStyle w:val="null3"/>
            </w:pPr>
            <w:r>
              <w:rPr>
                <w:rFonts w:ascii="仿宋_GB2312" w:hAnsi="仿宋_GB2312" w:cs="仿宋_GB2312" w:eastAsia="仿宋_GB2312"/>
              </w:rPr>
              <w:t>投标函 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投标报价未超过采购预算或最高限价(合格)，投标报价超过采购预算或最高限价(不合格)</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投标文件的签署、盖章满足招标文件要求(合格)，投标文件的签署、盖章不满足招标文件要求(不合格)</w:t>
            </w:r>
          </w:p>
        </w:tc>
        <w:tc>
          <w:tcPr>
            <w:tcW w:type="dxa" w:w="1661"/>
          </w:tcPr>
          <w:p>
            <w:pPr>
              <w:pStyle w:val="null3"/>
            </w:pPr>
            <w:r>
              <w:rPr>
                <w:rFonts w:ascii="仿宋_GB2312" w:hAnsi="仿宋_GB2312" w:cs="仿宋_GB2312" w:eastAsia="仿宋_GB2312"/>
              </w:rPr>
              <w:t>开标一览表 服务内容及服务邀请应答表 投标函 商务应答表 服务方案 标的清单 投标文件封面 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投标有效期满足招标文件要求(合格)，投标文件无投标有效期或有效期不满足招标文件要求(不合格)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法律、法规和招标文件规定 的其他无效情形</w:t>
            </w:r>
          </w:p>
        </w:tc>
        <w:tc>
          <w:tcPr>
            <w:tcW w:type="dxa" w:w="3322"/>
          </w:tcPr>
          <w:p>
            <w:pPr>
              <w:pStyle w:val="null3"/>
            </w:pPr>
            <w:r>
              <w:rPr>
                <w:rFonts w:ascii="仿宋_GB2312" w:hAnsi="仿宋_GB2312" w:cs="仿宋_GB2312" w:eastAsia="仿宋_GB2312"/>
              </w:rPr>
              <w:t>不存在法律、法规和招标文件规定的 其他无效情形(合格)，存在法律、法规和招标文件规定的其他无效情形(不合格)</w:t>
            </w:r>
          </w:p>
        </w:tc>
        <w:tc>
          <w:tcPr>
            <w:tcW w:type="dxa" w:w="1661"/>
          </w:tcPr>
          <w:p>
            <w:pPr>
              <w:pStyle w:val="null3"/>
            </w:pPr>
            <w:r>
              <w:rPr>
                <w:rFonts w:ascii="仿宋_GB2312" w:hAnsi="仿宋_GB2312" w:cs="仿宋_GB2312" w:eastAsia="仿宋_GB2312"/>
              </w:rPr>
              <w:t>开标一览表 服务内容及服务邀请应答表 投标函 商务应答表 标的清单 投标文件封面 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投标报价未超过采购预算或最高限价(合格)，投标报价超过采购预算或最高限价(不合格)</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投标文件的签署、盖章满足招标文件要求(合格)，投标文件的签署、盖章不满足招标文件要求(不合格)</w:t>
            </w:r>
          </w:p>
        </w:tc>
        <w:tc>
          <w:tcPr>
            <w:tcW w:type="dxa" w:w="1661"/>
          </w:tcPr>
          <w:p>
            <w:pPr>
              <w:pStyle w:val="null3"/>
            </w:pPr>
            <w:r>
              <w:rPr>
                <w:rFonts w:ascii="仿宋_GB2312" w:hAnsi="仿宋_GB2312" w:cs="仿宋_GB2312" w:eastAsia="仿宋_GB2312"/>
              </w:rPr>
              <w:t>开标一览表 服务内容及服务邀请应答表 投标函 商务应答表 服务方案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投标有效期满足招标文件要求(合格)，投标文件无投标有效期或有效期不满足招标文件要求(不合格)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法律、法规和招标文件规定 的其他无效情形</w:t>
            </w:r>
          </w:p>
        </w:tc>
        <w:tc>
          <w:tcPr>
            <w:tcW w:type="dxa" w:w="3322"/>
          </w:tcPr>
          <w:p>
            <w:pPr>
              <w:pStyle w:val="null3"/>
            </w:pPr>
            <w:r>
              <w:rPr>
                <w:rFonts w:ascii="仿宋_GB2312" w:hAnsi="仿宋_GB2312" w:cs="仿宋_GB2312" w:eastAsia="仿宋_GB2312"/>
              </w:rPr>
              <w:t>不存在法律、法规和招标文件规定的 其他无效情形(合格)，存在法律、法规和招标文件规定的其他无效情形(不合格)</w:t>
            </w:r>
          </w:p>
        </w:tc>
        <w:tc>
          <w:tcPr>
            <w:tcW w:type="dxa" w:w="1661"/>
          </w:tcPr>
          <w:p>
            <w:pPr>
              <w:pStyle w:val="null3"/>
            </w:pPr>
            <w:r>
              <w:rPr>
                <w:rFonts w:ascii="仿宋_GB2312" w:hAnsi="仿宋_GB2312" w:cs="仿宋_GB2312" w:eastAsia="仿宋_GB2312"/>
              </w:rPr>
              <w:t>开标一览表 服务内容及服务邀请应答表 投标函 商务应答表 标的清单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投标报价未超过采购预算或最高限价(合格)，投标报价超过采购预算或最高限价(不合格)</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投标文件的签署、盖章满足招标文件要求(合格)，投标文件的签署、盖章不满足招标文件要求(不合格)</w:t>
            </w:r>
          </w:p>
        </w:tc>
        <w:tc>
          <w:tcPr>
            <w:tcW w:type="dxa" w:w="1661"/>
          </w:tcPr>
          <w:p>
            <w:pPr>
              <w:pStyle w:val="null3"/>
            </w:pPr>
            <w:r>
              <w:rPr>
                <w:rFonts w:ascii="仿宋_GB2312" w:hAnsi="仿宋_GB2312" w:cs="仿宋_GB2312" w:eastAsia="仿宋_GB2312"/>
              </w:rPr>
              <w:t>开标一览表 服务内容及服务邀请应答表 投标函 商务应答表 服务方案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投标有效期满足招标文件要求(合格)，投标文件无投标有效期或有效期不满足招标文件要求(不合格)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法律、法规和招标文件规定 的其他无效情形</w:t>
            </w:r>
          </w:p>
        </w:tc>
        <w:tc>
          <w:tcPr>
            <w:tcW w:type="dxa" w:w="3322"/>
          </w:tcPr>
          <w:p>
            <w:pPr>
              <w:pStyle w:val="null3"/>
            </w:pPr>
            <w:r>
              <w:rPr>
                <w:rFonts w:ascii="仿宋_GB2312" w:hAnsi="仿宋_GB2312" w:cs="仿宋_GB2312" w:eastAsia="仿宋_GB2312"/>
              </w:rPr>
              <w:t>不存在法律、法规和招标文件规定的 其他无效情形(合格)，存在法律、法规和招标文件规定的其他无效情形(不合格)</w:t>
            </w:r>
          </w:p>
        </w:tc>
        <w:tc>
          <w:tcPr>
            <w:tcW w:type="dxa" w:w="1661"/>
          </w:tcPr>
          <w:p>
            <w:pPr>
              <w:pStyle w:val="null3"/>
            </w:pPr>
            <w:r>
              <w:rPr>
                <w:rFonts w:ascii="仿宋_GB2312" w:hAnsi="仿宋_GB2312" w:cs="仿宋_GB2312" w:eastAsia="仿宋_GB2312"/>
              </w:rPr>
              <w:t>开标一览表 服务内容及服务邀请应答表 投标函 商务应答表 标的清单 投标文件封面</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投标报价未超过采购预算或最高限价(合格)，投标报价超过采购预算或最高限价(不合格)</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投标文件的签署、盖章满足招标文件要求(合格)，投标文件的签署、盖章不满足招标文件要求(不合格)</w:t>
            </w:r>
          </w:p>
        </w:tc>
        <w:tc>
          <w:tcPr>
            <w:tcW w:type="dxa" w:w="1661"/>
          </w:tcPr>
          <w:p>
            <w:pPr>
              <w:pStyle w:val="null3"/>
            </w:pPr>
            <w:r>
              <w:rPr>
                <w:rFonts w:ascii="仿宋_GB2312" w:hAnsi="仿宋_GB2312" w:cs="仿宋_GB2312" w:eastAsia="仿宋_GB2312"/>
              </w:rPr>
              <w:t>开标一览表 服务内容及服务邀请应答表 投标函 商务应答表 服务方案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投标有效期满足招标文件要求(合格)，投标文件无投标有效期或有效期不满足招标文件要求(不合格)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法律、法规和招标文件规定 的其他无效情形</w:t>
            </w:r>
          </w:p>
        </w:tc>
        <w:tc>
          <w:tcPr>
            <w:tcW w:type="dxa" w:w="3322"/>
          </w:tcPr>
          <w:p>
            <w:pPr>
              <w:pStyle w:val="null3"/>
            </w:pPr>
            <w:r>
              <w:rPr>
                <w:rFonts w:ascii="仿宋_GB2312" w:hAnsi="仿宋_GB2312" w:cs="仿宋_GB2312" w:eastAsia="仿宋_GB2312"/>
              </w:rPr>
              <w:t>不存在法律、法规和招标文件规定的 其他无效情形(合格)，存在法律、法规和招标文件规定的其他无效情形(不合格)</w:t>
            </w:r>
          </w:p>
        </w:tc>
        <w:tc>
          <w:tcPr>
            <w:tcW w:type="dxa" w:w="1661"/>
          </w:tcPr>
          <w:p>
            <w:pPr>
              <w:pStyle w:val="null3"/>
            </w:pPr>
            <w:r>
              <w:rPr>
                <w:rFonts w:ascii="仿宋_GB2312" w:hAnsi="仿宋_GB2312" w:cs="仿宋_GB2312" w:eastAsia="仿宋_GB2312"/>
              </w:rPr>
              <w:t>开标一览表 服务内容及服务邀请应答表 投标函 商务应答表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技术指标及数据配置</w:t>
            </w:r>
          </w:p>
        </w:tc>
        <w:tc>
          <w:tcPr>
            <w:tcW w:type="dxa" w:w="2492"/>
          </w:tcPr>
          <w:p>
            <w:pPr>
              <w:pStyle w:val="null3"/>
            </w:pPr>
            <w:r>
              <w:rPr>
                <w:rFonts w:ascii="仿宋_GB2312" w:hAnsi="仿宋_GB2312" w:cs="仿宋_GB2312" w:eastAsia="仿宋_GB2312"/>
              </w:rPr>
              <w:t>根据供应商提供各数据库能证明其功能要求和资源要求的证明材料（包括但不限于产品技术说明书或检测报告或产品彩页或官网截屏等内容）及投标产品技术参数偏离表等）进行评审。每个数据库功能要求和资源要求完全符合、响应招标文件要求，没有负偏离的计35分；每负偏离一项扣1分，扣完为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根据供应商针对本项目数据库（系统）要求提供的技术服务方案进行评审。方案内容详细、可行、完整无缺项，与项目需求相关，得11.1-17分；方案内容无重大缺项，方案内容与需求相关，具有一定的可行性和合理性，得5.1-11分；方案内容缺项较多，未能准确描述方案内容，得0.1-5分；未提供不得分。(说明:缺陷是指内容没有结合项目实际需求、虽有内容但不完善、内容表述前后不一致、方案无明确具体的内容、凭空编造、前后不一致、前后逻辑错误、涉及的规范及标准错误、地点区域错误、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合法来源渠道</w:t>
            </w:r>
          </w:p>
        </w:tc>
        <w:tc>
          <w:tcPr>
            <w:tcW w:type="dxa" w:w="2492"/>
          </w:tcPr>
          <w:p>
            <w:pPr>
              <w:pStyle w:val="null3"/>
            </w:pPr>
            <w:r>
              <w:rPr>
                <w:rFonts w:ascii="仿宋_GB2312" w:hAnsi="仿宋_GB2312" w:cs="仿宋_GB2312" w:eastAsia="仿宋_GB2312"/>
              </w:rPr>
              <w:t>提供所投标的的合法来源渠道证明文件（不限于产品制造商授权或销售协议或代理协议或原厂授权或自产证明文件（制造商产品商标证明或产品技术说明书）等），每提供一份计1分，满分5分，不提供的不计分。以证明材料扫描件或复印件为计分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质量保证承诺</w:t>
            </w:r>
          </w:p>
        </w:tc>
        <w:tc>
          <w:tcPr>
            <w:tcW w:type="dxa" w:w="2492"/>
          </w:tcPr>
          <w:p>
            <w:pPr>
              <w:pStyle w:val="null3"/>
            </w:pPr>
            <w:r>
              <w:rPr>
                <w:rFonts w:ascii="仿宋_GB2312" w:hAnsi="仿宋_GB2312" w:cs="仿宋_GB2312" w:eastAsia="仿宋_GB2312"/>
              </w:rPr>
              <w:t>具有数据库正常运转、资源库正常使用的承诺，以及紧急情况发生后的应对措施，按其程度评价计0-5分。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知识产权承诺</w:t>
            </w:r>
          </w:p>
        </w:tc>
        <w:tc>
          <w:tcPr>
            <w:tcW w:type="dxa" w:w="2492"/>
          </w:tcPr>
          <w:p>
            <w:pPr>
              <w:pStyle w:val="null3"/>
            </w:pPr>
            <w:r>
              <w:rPr>
                <w:rFonts w:ascii="仿宋_GB2312" w:hAnsi="仿宋_GB2312" w:cs="仿宋_GB2312" w:eastAsia="仿宋_GB2312"/>
              </w:rPr>
              <w:t>提供针对本项目数据库所使用的所有内容有知识产权承诺。承诺内容详细、全面与采购内容相关计3.1-5分。承诺内容简单，有缺项计0.1-3分。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售后服务方案及承诺</w:t>
            </w:r>
          </w:p>
        </w:tc>
        <w:tc>
          <w:tcPr>
            <w:tcW w:type="dxa" w:w="2492"/>
          </w:tcPr>
          <w:p>
            <w:pPr>
              <w:pStyle w:val="null3"/>
            </w:pPr>
            <w:r>
              <w:rPr>
                <w:rFonts w:ascii="仿宋_GB2312" w:hAnsi="仿宋_GB2312" w:cs="仿宋_GB2312" w:eastAsia="仿宋_GB2312"/>
              </w:rPr>
              <w:t>针对本项目有详细的服务承诺，根据服务团队力量、后续系统完善升级能力、日常系统应用支持能力、故障响应处置能力、售后服务体系等方面。售后服务方案及售后承诺全面、科学、可实施性强，有完整的服务体系，得5.1-8分；售后服务方案全面，但描述简单、可实施性弱得3.1-5分；售后服务方案及售后承诺有缺项、不尽合理，得0.1-3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培训方案及承诺</w:t>
            </w:r>
          </w:p>
        </w:tc>
        <w:tc>
          <w:tcPr>
            <w:tcW w:type="dxa" w:w="2492"/>
          </w:tcPr>
          <w:p>
            <w:pPr>
              <w:pStyle w:val="null3"/>
            </w:pPr>
            <w:r>
              <w:rPr>
                <w:rFonts w:ascii="仿宋_GB2312" w:hAnsi="仿宋_GB2312" w:cs="仿宋_GB2312" w:eastAsia="仿宋_GB2312"/>
              </w:rPr>
              <w:t>有培训承诺、根据培训组织方案的可行性及承诺，按其程度评价计0-5分。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供应商提供2023年1月1日（以签订合同时间为准）以来类似项目业绩，每提供一个类似业绩合同得 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技术指标及数据配置</w:t>
            </w:r>
          </w:p>
        </w:tc>
        <w:tc>
          <w:tcPr>
            <w:tcW w:type="dxa" w:w="2492"/>
          </w:tcPr>
          <w:p>
            <w:pPr>
              <w:pStyle w:val="null3"/>
            </w:pPr>
            <w:r>
              <w:rPr>
                <w:rFonts w:ascii="仿宋_GB2312" w:hAnsi="仿宋_GB2312" w:cs="仿宋_GB2312" w:eastAsia="仿宋_GB2312"/>
              </w:rPr>
              <w:t>根据供应商提供各数据库能证明其功能要求和资源要求的证明材料（包括但不限于产品技术说明书或检测报告或产品彩页或官网截屏等内容）及投标产品技术参数偏离表等）进行评审。每个数据库功能要求和资源要求完全符合、响应招标文件要求，没有负偏离的计35分；每负偏离一项扣1分，扣完为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根据供应商针对本项目数据库（系统）要求提供的技术服务方案进行评审。方案内容详细、可行、完整无缺项，与项目需求相关，得11.1-17分；方案内容无重大缺项，方案内容与需求相关，具有一定的可行性和合理性，得5.1-11分；方案内容缺项较多，未能准确描述方案内容，得0.1-5分；未提供不得分。(说明:缺陷是指内容没有结合项目实际需求、虽有内容但不完善、内容表述前后不一致、方案无明确具体的内容、凭空编造、前后不一致、前后逻辑错误、涉及的规范及标准错误、地点区域错误、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合法来源渠道</w:t>
            </w:r>
          </w:p>
        </w:tc>
        <w:tc>
          <w:tcPr>
            <w:tcW w:type="dxa" w:w="2492"/>
          </w:tcPr>
          <w:p>
            <w:pPr>
              <w:pStyle w:val="null3"/>
            </w:pPr>
            <w:r>
              <w:rPr>
                <w:rFonts w:ascii="仿宋_GB2312" w:hAnsi="仿宋_GB2312" w:cs="仿宋_GB2312" w:eastAsia="仿宋_GB2312"/>
              </w:rPr>
              <w:t>提供所投标的的合法来源渠道证明文件（不限于产品制造商授权或销售协议或代理协议或原厂授权或自产证明文件（制造商产品商标证明或产品技术说明书）等），每提供一份计1分，满分5分，不提供的不计分。以证明材料扫描件或复印件为计分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质量保证承诺</w:t>
            </w:r>
          </w:p>
        </w:tc>
        <w:tc>
          <w:tcPr>
            <w:tcW w:type="dxa" w:w="2492"/>
          </w:tcPr>
          <w:p>
            <w:pPr>
              <w:pStyle w:val="null3"/>
            </w:pPr>
            <w:r>
              <w:rPr>
                <w:rFonts w:ascii="仿宋_GB2312" w:hAnsi="仿宋_GB2312" w:cs="仿宋_GB2312" w:eastAsia="仿宋_GB2312"/>
              </w:rPr>
              <w:t>具有数据库正常运转、资源库正常使用的承诺，以及紧急情况发生后的应对措施，按其程度评价计0-5分。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知识产权承诺</w:t>
            </w:r>
          </w:p>
        </w:tc>
        <w:tc>
          <w:tcPr>
            <w:tcW w:type="dxa" w:w="2492"/>
          </w:tcPr>
          <w:p>
            <w:pPr>
              <w:pStyle w:val="null3"/>
            </w:pPr>
            <w:r>
              <w:rPr>
                <w:rFonts w:ascii="仿宋_GB2312" w:hAnsi="仿宋_GB2312" w:cs="仿宋_GB2312" w:eastAsia="仿宋_GB2312"/>
              </w:rPr>
              <w:t>提供针对本项目数据库所使用的所有内容有知识产权承诺。承诺内容详细、全面与采购内容相关计3.1-5分。承诺内容简单，有缺项计0.1-3分。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售后服务方案及承诺</w:t>
            </w:r>
          </w:p>
        </w:tc>
        <w:tc>
          <w:tcPr>
            <w:tcW w:type="dxa" w:w="2492"/>
          </w:tcPr>
          <w:p>
            <w:pPr>
              <w:pStyle w:val="null3"/>
            </w:pPr>
            <w:r>
              <w:rPr>
                <w:rFonts w:ascii="仿宋_GB2312" w:hAnsi="仿宋_GB2312" w:cs="仿宋_GB2312" w:eastAsia="仿宋_GB2312"/>
              </w:rPr>
              <w:t>针对本项目有详细的服务承诺，根据服务团队力量、后续系统完善升级能力、日常系统应用支持能力、故障响应处置能力、售后服务体系等方面。售后服务方案及售后承诺全面、科学、可实施性强，有完整的服务体系，得5.1-8分；售后服务方案全面，但描述简单、可实施性弱得3.1-5分；售后服务方案及售后承诺有缺项、不尽合理，得0.1-3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培训方案及承诺</w:t>
            </w:r>
          </w:p>
        </w:tc>
        <w:tc>
          <w:tcPr>
            <w:tcW w:type="dxa" w:w="2492"/>
          </w:tcPr>
          <w:p>
            <w:pPr>
              <w:pStyle w:val="null3"/>
            </w:pPr>
            <w:r>
              <w:rPr>
                <w:rFonts w:ascii="仿宋_GB2312" w:hAnsi="仿宋_GB2312" w:cs="仿宋_GB2312" w:eastAsia="仿宋_GB2312"/>
              </w:rPr>
              <w:t>有培训承诺、根据培训组织方案的可行性及承诺，按其程度评价计0-5分。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供应商提供2023年1月1日（以签订合同时间为准）以来类似项目业绩，每提供一个类似业绩合同得 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技术指标及数据配置</w:t>
            </w:r>
          </w:p>
        </w:tc>
        <w:tc>
          <w:tcPr>
            <w:tcW w:type="dxa" w:w="2492"/>
          </w:tcPr>
          <w:p>
            <w:pPr>
              <w:pStyle w:val="null3"/>
            </w:pPr>
            <w:r>
              <w:rPr>
                <w:rFonts w:ascii="仿宋_GB2312" w:hAnsi="仿宋_GB2312" w:cs="仿宋_GB2312" w:eastAsia="仿宋_GB2312"/>
              </w:rPr>
              <w:t>根据供应商提供各数据库能证明其功能要求和资源要求的证明材料（包括但不限于产品技术说明书或检测报告或产品彩页或官网截屏等内容）及投标产品技术参数偏离表等）进行评审。每个数据库功能要求和资源要求完全符合、响应招标文件要求，没有负偏离的计35分；每负偏离一项扣1分，扣完为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根据供应商针对本项目数据库（系统）要求提供的技术服务方案进行评审。方案内容详细、可行、完整无缺项，与项目需求相关，得11.1-17分；方案内容无重大缺项，方案内容与需求相关，具有一定的可行性和合理性，得5.1-11分；方案内容缺项较多，未能准确描述方案内容，得0.1-5分；未提供不得分。(说明:缺陷是指内容没有结合项目实际需求、虽有内容但不完善、内容表述前后不一致、方案无明确具体的内容、凭空编造、前后不一致、前后逻辑错误、涉及的规范及标准错误、地点区域错误、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合法来源渠道</w:t>
            </w:r>
          </w:p>
        </w:tc>
        <w:tc>
          <w:tcPr>
            <w:tcW w:type="dxa" w:w="2492"/>
          </w:tcPr>
          <w:p>
            <w:pPr>
              <w:pStyle w:val="null3"/>
            </w:pPr>
            <w:r>
              <w:rPr>
                <w:rFonts w:ascii="仿宋_GB2312" w:hAnsi="仿宋_GB2312" w:cs="仿宋_GB2312" w:eastAsia="仿宋_GB2312"/>
              </w:rPr>
              <w:t>提供所投标的的合法来源渠道证明文件（不限于产品制造商授权或销售协议或代理协议或原厂授权或自产证明文件（制造商产品商标证明或产品技术说明书）等），每提供一份计1分，满分5分，不提供的不计分。以证明材料扫描件或复印件为计分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质量保证承诺</w:t>
            </w:r>
          </w:p>
        </w:tc>
        <w:tc>
          <w:tcPr>
            <w:tcW w:type="dxa" w:w="2492"/>
          </w:tcPr>
          <w:p>
            <w:pPr>
              <w:pStyle w:val="null3"/>
            </w:pPr>
            <w:r>
              <w:rPr>
                <w:rFonts w:ascii="仿宋_GB2312" w:hAnsi="仿宋_GB2312" w:cs="仿宋_GB2312" w:eastAsia="仿宋_GB2312"/>
              </w:rPr>
              <w:t>具有数据库正常运转、资源库正常使用的承诺，以及紧急情况发生后的应对措施，按其程度评价计0-5分。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知识产权承诺</w:t>
            </w:r>
          </w:p>
        </w:tc>
        <w:tc>
          <w:tcPr>
            <w:tcW w:type="dxa" w:w="2492"/>
          </w:tcPr>
          <w:p>
            <w:pPr>
              <w:pStyle w:val="null3"/>
            </w:pPr>
            <w:r>
              <w:rPr>
                <w:rFonts w:ascii="仿宋_GB2312" w:hAnsi="仿宋_GB2312" w:cs="仿宋_GB2312" w:eastAsia="仿宋_GB2312"/>
              </w:rPr>
              <w:t>提供针对本项目数据库所使用的所有内容有知识产权承诺。承诺内容详细、全面与采购内容相关计3.1-5分。承诺内容简单，有缺项计0.1-3分。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售后服务方案及承诺</w:t>
            </w:r>
          </w:p>
        </w:tc>
        <w:tc>
          <w:tcPr>
            <w:tcW w:type="dxa" w:w="2492"/>
          </w:tcPr>
          <w:p>
            <w:pPr>
              <w:pStyle w:val="null3"/>
            </w:pPr>
            <w:r>
              <w:rPr>
                <w:rFonts w:ascii="仿宋_GB2312" w:hAnsi="仿宋_GB2312" w:cs="仿宋_GB2312" w:eastAsia="仿宋_GB2312"/>
              </w:rPr>
              <w:t>针对本项目有详细的服务承诺，根据服务团队力量、后续系统完善升级能力、日常系统应用支持能力、故障响应处置能力、售后服务体系等方面。售后服务方案及售后承诺全面、科学、可实施性强，有完整的服务体系，得5.1-8分；售后服务方案全面，但描述简单、可实施性弱得3.1-5分；售后服务方案及售后承诺有缺项、不尽合理，得0.1-3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培训方案及承诺</w:t>
            </w:r>
          </w:p>
        </w:tc>
        <w:tc>
          <w:tcPr>
            <w:tcW w:type="dxa" w:w="2492"/>
          </w:tcPr>
          <w:p>
            <w:pPr>
              <w:pStyle w:val="null3"/>
            </w:pPr>
            <w:r>
              <w:rPr>
                <w:rFonts w:ascii="仿宋_GB2312" w:hAnsi="仿宋_GB2312" w:cs="仿宋_GB2312" w:eastAsia="仿宋_GB2312"/>
              </w:rPr>
              <w:t>有培训承诺、根据培训组织方案的可行性及承诺，按其程度评价计0-5分。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供应商提供2023年1月1日（以签订合同时间为准）以来类似项目业绩，每提供一个类似业绩合同得 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技术指标及数据配置</w:t>
            </w:r>
          </w:p>
        </w:tc>
        <w:tc>
          <w:tcPr>
            <w:tcW w:type="dxa" w:w="2492"/>
          </w:tcPr>
          <w:p>
            <w:pPr>
              <w:pStyle w:val="null3"/>
            </w:pPr>
            <w:r>
              <w:rPr>
                <w:rFonts w:ascii="仿宋_GB2312" w:hAnsi="仿宋_GB2312" w:cs="仿宋_GB2312" w:eastAsia="仿宋_GB2312"/>
              </w:rPr>
              <w:t>根据供应商提供各数据库能证明其功能要求和资源要求的证明材料（包括但不限于产品技术说明书或检测报告或产品彩页或官网截屏等内容）及投标产品技术参数偏离表等）进行评审。每个数据库功能要求和资源要求完全符合、响应招标文件要求，没有负偏离的计35分；每负偏离一项扣1分，扣完为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根据供应商针对本项目数据库（系统）要求提供的技术服务方案进行评审。方案内容详细、可行、完整无缺项，与项目需求相关，得11.1-17分；方案内容无重大缺项，方案内容与需求相关，具有一定的可行性和合理性，得5.1-11分；方案内容缺项较多，未能准确描述方案内容，得0.1-5分；未提供不得分。(说明:缺陷是指内容没有结合项目实际需求、虽有内容但不完善、内容表述前后不一致、方案无明确具体的内容、凭空编造、前后不一致、前后逻辑错误、涉及的规范及标准错误、地点区域错误、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合法来源渠道</w:t>
            </w:r>
          </w:p>
        </w:tc>
        <w:tc>
          <w:tcPr>
            <w:tcW w:type="dxa" w:w="2492"/>
          </w:tcPr>
          <w:p>
            <w:pPr>
              <w:pStyle w:val="null3"/>
            </w:pPr>
            <w:r>
              <w:rPr>
                <w:rFonts w:ascii="仿宋_GB2312" w:hAnsi="仿宋_GB2312" w:cs="仿宋_GB2312" w:eastAsia="仿宋_GB2312"/>
              </w:rPr>
              <w:t>提供所投标的的合法来源渠道证明文件（不限于产品制造商授权或销售协议或代理协议或原厂授权或自产证明文件（制造商产品商标证明或产品技术说明书）等），每提供一份计1分，满分5分，不提供的不计分。以证明材料扫描件或复印件为计分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质量保证承诺</w:t>
            </w:r>
          </w:p>
        </w:tc>
        <w:tc>
          <w:tcPr>
            <w:tcW w:type="dxa" w:w="2492"/>
          </w:tcPr>
          <w:p>
            <w:pPr>
              <w:pStyle w:val="null3"/>
            </w:pPr>
            <w:r>
              <w:rPr>
                <w:rFonts w:ascii="仿宋_GB2312" w:hAnsi="仿宋_GB2312" w:cs="仿宋_GB2312" w:eastAsia="仿宋_GB2312"/>
              </w:rPr>
              <w:t>具有数据库正常运转、资源库正常使用的承诺，以及紧急情况发生后的应对措施，按其程度评价计0-5分。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知识产权承诺</w:t>
            </w:r>
          </w:p>
        </w:tc>
        <w:tc>
          <w:tcPr>
            <w:tcW w:type="dxa" w:w="2492"/>
          </w:tcPr>
          <w:p>
            <w:pPr>
              <w:pStyle w:val="null3"/>
            </w:pPr>
            <w:r>
              <w:rPr>
                <w:rFonts w:ascii="仿宋_GB2312" w:hAnsi="仿宋_GB2312" w:cs="仿宋_GB2312" w:eastAsia="仿宋_GB2312"/>
              </w:rPr>
              <w:t>提供针对本项目数据库所使用的所有内容有知识产权承诺。承诺内容详细、全面与采购内容相关计3.1-5分。承诺内容简单，有缺项计0.1-3分。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售后服务方案及承诺</w:t>
            </w:r>
          </w:p>
        </w:tc>
        <w:tc>
          <w:tcPr>
            <w:tcW w:type="dxa" w:w="2492"/>
          </w:tcPr>
          <w:p>
            <w:pPr>
              <w:pStyle w:val="null3"/>
            </w:pPr>
            <w:r>
              <w:rPr>
                <w:rFonts w:ascii="仿宋_GB2312" w:hAnsi="仿宋_GB2312" w:cs="仿宋_GB2312" w:eastAsia="仿宋_GB2312"/>
              </w:rPr>
              <w:t>针对本项目有详细的服务承诺，根据服务团队力量、后续系统完善升级能力、日常系统应用支持能力、故障响应处置能力、售后服务体系等方面。售后服务方案及售后承诺全面、科学、可实施性强，有完整的服务体系，得5.1-8分；售后服务方案全面，但描述简单、可实施性弱得3.1-5分；售后服务方案及售后承诺有缺项、不尽合理，得0.1-3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培训方案及承诺</w:t>
            </w:r>
          </w:p>
        </w:tc>
        <w:tc>
          <w:tcPr>
            <w:tcW w:type="dxa" w:w="2492"/>
          </w:tcPr>
          <w:p>
            <w:pPr>
              <w:pStyle w:val="null3"/>
            </w:pPr>
            <w:r>
              <w:rPr>
                <w:rFonts w:ascii="仿宋_GB2312" w:hAnsi="仿宋_GB2312" w:cs="仿宋_GB2312" w:eastAsia="仿宋_GB2312"/>
              </w:rPr>
              <w:t>有培训承诺、根据培训组织方案的可行性及承诺，按其程度评价计0-5分。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供应商提供2023年1月1日（以签订合同时间为准）以来类似项目业绩，每提供一个类似业绩合同得 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详见附件：相关资格证明材料.docx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详见附件：相关资格证明材料.docx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详见附件：相关资格证明材料.docx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详见附件：合同范本20260203.docx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