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A15FB">
      <w:pPr>
        <w:bidi w:val="0"/>
        <w:rPr>
          <w:rFonts w:hint="eastAsia" w:ascii="宋体" w:hAnsi="宋体" w:eastAsia="宋体" w:cs="宋体"/>
          <w:sz w:val="28"/>
          <w:szCs w:val="28"/>
        </w:rPr>
      </w:pPr>
      <w:r>
        <w:rPr>
          <w:rFonts w:hint="eastAsia" w:ascii="宋体" w:hAnsi="宋体" w:eastAsia="宋体" w:cs="宋体"/>
          <w:sz w:val="28"/>
          <w:szCs w:val="28"/>
        </w:rPr>
        <w:t>1、具有独立承担民事责任能力的法人、其他组织或自然人：提供合法有效的统一社会信用代码营业执照(事业单位提供事业单位法人证书，自然人应提供身份证)；</w:t>
      </w:r>
    </w:p>
    <w:p w14:paraId="0B0958B6">
      <w:pPr>
        <w:bidi w:val="0"/>
        <w:rPr>
          <w:rFonts w:hint="eastAsia" w:ascii="宋体" w:hAnsi="宋体" w:eastAsia="宋体" w:cs="宋体"/>
          <w:sz w:val="28"/>
          <w:szCs w:val="28"/>
        </w:rPr>
      </w:pPr>
      <w:r>
        <w:rPr>
          <w:rFonts w:hint="eastAsia" w:ascii="宋体" w:hAnsi="宋体" w:eastAsia="宋体" w:cs="宋体"/>
          <w:sz w:val="28"/>
          <w:szCs w:val="28"/>
        </w:rPr>
        <w:t>2、财务状况证明：供应商提供</w:t>
      </w:r>
      <w:r>
        <w:rPr>
          <w:rFonts w:hint="eastAsia" w:ascii="宋体" w:hAnsi="宋体" w:eastAsia="宋体" w:cs="宋体"/>
          <w:sz w:val="28"/>
          <w:szCs w:val="28"/>
          <w:lang w:eastAsia="zh-CN"/>
        </w:rPr>
        <w:t>2024年度或2025年度经审计完整</w:t>
      </w:r>
      <w:r>
        <w:rPr>
          <w:rFonts w:hint="eastAsia" w:ascii="宋体" w:hAnsi="宋体" w:eastAsia="宋体" w:cs="宋体"/>
          <w:sz w:val="28"/>
          <w:szCs w:val="28"/>
        </w:rPr>
        <w:t>的财务审计报告(成立时间至提交投标文件截止时间不足一年的可提供成立后任意时段的资产负债表)，或其开标前三个月内银行出具的资信证明；</w:t>
      </w:r>
    </w:p>
    <w:p w14:paraId="22728638">
      <w:pPr>
        <w:bidi w:val="0"/>
        <w:rPr>
          <w:rFonts w:hint="eastAsia" w:ascii="宋体" w:hAnsi="宋体" w:eastAsia="宋体" w:cs="宋体"/>
          <w:sz w:val="28"/>
          <w:szCs w:val="28"/>
        </w:rPr>
      </w:pPr>
      <w:r>
        <w:rPr>
          <w:rFonts w:hint="eastAsia" w:ascii="宋体" w:hAnsi="宋体" w:eastAsia="宋体" w:cs="宋体"/>
          <w:sz w:val="28"/>
          <w:szCs w:val="28"/>
        </w:rPr>
        <w:t>3、具有履行合同所必需的设备和专业技术能力：提供具有履行合同所必需的设备和专业技术能力的声明函</w:t>
      </w:r>
    </w:p>
    <w:p w14:paraId="40738EDB">
      <w:pPr>
        <w:bidi w:val="0"/>
        <w:rPr>
          <w:rFonts w:hint="eastAsia" w:ascii="宋体" w:hAnsi="宋体" w:eastAsia="宋体" w:cs="宋体"/>
          <w:sz w:val="28"/>
          <w:szCs w:val="28"/>
        </w:rPr>
      </w:pPr>
      <w:r>
        <w:rPr>
          <w:rFonts w:hint="eastAsia" w:ascii="宋体" w:hAnsi="宋体" w:eastAsia="宋体" w:cs="宋体"/>
          <w:sz w:val="28"/>
          <w:szCs w:val="28"/>
        </w:rPr>
        <w:t>4、税收缴纳证明：提供</w:t>
      </w:r>
      <w:r>
        <w:rPr>
          <w:rFonts w:hint="eastAsia" w:ascii="宋体" w:hAnsi="宋体" w:eastAsia="宋体" w:cs="宋体"/>
          <w:sz w:val="28"/>
          <w:szCs w:val="28"/>
          <w:lang w:eastAsia="zh-CN"/>
        </w:rPr>
        <w:t>2025年6月以来任意一个月的</w:t>
      </w:r>
      <w:r>
        <w:rPr>
          <w:rFonts w:hint="eastAsia" w:ascii="宋体" w:hAnsi="宋体" w:eastAsia="宋体" w:cs="宋体"/>
          <w:sz w:val="28"/>
          <w:szCs w:val="28"/>
        </w:rPr>
        <w:t>依法缴纳税收的相关凭据（时间以税款所属日期为准，税种须包含增值税或企业所得税），凭据应有税务机关或代收机关的公章或业务专用章。依法免税或无须缴纳税收的供应商应提供相应证明文件；</w:t>
      </w:r>
    </w:p>
    <w:p w14:paraId="47DA196E">
      <w:pPr>
        <w:bidi w:val="0"/>
        <w:rPr>
          <w:rFonts w:hint="eastAsia" w:ascii="宋体" w:hAnsi="宋体" w:eastAsia="宋体" w:cs="宋体"/>
          <w:sz w:val="28"/>
          <w:szCs w:val="28"/>
        </w:rPr>
      </w:pPr>
      <w:r>
        <w:rPr>
          <w:rFonts w:hint="eastAsia" w:ascii="宋体" w:hAnsi="宋体" w:eastAsia="宋体" w:cs="宋体"/>
          <w:sz w:val="28"/>
          <w:szCs w:val="28"/>
        </w:rPr>
        <w:t>5、社会保障资金缴纳证明：提供</w:t>
      </w:r>
      <w:r>
        <w:rPr>
          <w:rFonts w:hint="eastAsia" w:ascii="宋体" w:hAnsi="宋体" w:eastAsia="宋体" w:cs="宋体"/>
          <w:sz w:val="28"/>
          <w:szCs w:val="28"/>
          <w:lang w:eastAsia="zh-CN"/>
        </w:rPr>
        <w:t>2025年6月以来任意一个月的</w:t>
      </w:r>
      <w:r>
        <w:rPr>
          <w:rFonts w:hint="eastAsia" w:ascii="宋体" w:hAnsi="宋体" w:eastAsia="宋体" w:cs="宋体"/>
          <w:sz w:val="28"/>
          <w:szCs w:val="28"/>
        </w:rPr>
        <w:t>社会保障资金缴存单据或社保机构开具的社会保险参保缴费情况证明。依法不需要缴纳社会保障资金的供应商应提供相关文件证明；</w:t>
      </w:r>
    </w:p>
    <w:p w14:paraId="62580090">
      <w:pPr>
        <w:bidi w:val="0"/>
        <w:rPr>
          <w:rFonts w:hint="eastAsia" w:ascii="宋体" w:hAnsi="宋体" w:eastAsia="宋体" w:cs="宋体"/>
          <w:sz w:val="28"/>
          <w:szCs w:val="28"/>
        </w:rPr>
      </w:pPr>
      <w:r>
        <w:rPr>
          <w:rFonts w:hint="eastAsia" w:ascii="宋体" w:hAnsi="宋体" w:eastAsia="宋体" w:cs="宋体"/>
          <w:sz w:val="28"/>
          <w:szCs w:val="28"/>
        </w:rPr>
        <w:t>6、近3年内在经营活动中无重大违法记录：参加政府采购活动前3年内在经营活动中没有重大违法记录的书面声明；</w:t>
      </w:r>
    </w:p>
    <w:p w14:paraId="7E4B7DA6">
      <w:pPr>
        <w:bidi w:val="0"/>
        <w:rPr>
          <w:rFonts w:hint="eastAsia" w:ascii="宋体" w:hAnsi="宋体" w:eastAsia="宋体" w:cs="宋体"/>
          <w:sz w:val="28"/>
          <w:szCs w:val="28"/>
        </w:rPr>
      </w:pPr>
      <w:r>
        <w:rPr>
          <w:rFonts w:hint="eastAsia" w:ascii="宋体" w:hAnsi="宋体" w:eastAsia="宋体" w:cs="宋体"/>
          <w:sz w:val="28"/>
          <w:szCs w:val="28"/>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r>
        <w:rPr>
          <w:rFonts w:hint="eastAsia" w:ascii="宋体" w:hAnsi="宋体" w:eastAsia="宋体" w:cs="宋体"/>
          <w:b/>
          <w:bCs/>
          <w:sz w:val="28"/>
          <w:szCs w:val="28"/>
          <w:lang w:val="en-US" w:eastAsia="zh-CN"/>
        </w:rPr>
        <w:t>(格式参考附件）</w:t>
      </w:r>
      <w:r>
        <w:rPr>
          <w:rFonts w:hint="eastAsia" w:ascii="宋体" w:hAnsi="宋体" w:eastAsia="宋体" w:cs="宋体"/>
          <w:sz w:val="28"/>
          <w:szCs w:val="28"/>
        </w:rPr>
        <w:t>；</w:t>
      </w:r>
    </w:p>
    <w:p w14:paraId="6A94903A">
      <w:pPr>
        <w:bidi w:val="0"/>
        <w:rPr>
          <w:rFonts w:hint="eastAsia" w:ascii="宋体" w:hAnsi="宋体" w:eastAsia="宋体" w:cs="宋体"/>
          <w:sz w:val="28"/>
          <w:szCs w:val="28"/>
        </w:rPr>
      </w:pPr>
      <w:r>
        <w:rPr>
          <w:rFonts w:hint="eastAsia" w:ascii="宋体" w:hAnsi="宋体" w:eastAsia="宋体" w:cs="宋体"/>
          <w:sz w:val="28"/>
          <w:szCs w:val="28"/>
        </w:rPr>
        <w:t>8、信用查询：投标人未被列入“信用中国”网站记录的“失信被执行人”或“重大税收违法失信主体”名单；不处于“中国政府采购网”记录的“政府采购严重违法失信行为记录名单”中的禁止参加政府采购活动期间；</w:t>
      </w:r>
    </w:p>
    <w:p w14:paraId="4EBD4D2B">
      <w:pPr>
        <w:bidi w:val="0"/>
        <w:rPr>
          <w:rFonts w:hint="eastAsia" w:ascii="宋体" w:hAnsi="宋体" w:eastAsia="宋体" w:cs="宋体"/>
          <w:sz w:val="28"/>
          <w:szCs w:val="28"/>
          <w:lang w:eastAsia="zh-CN"/>
        </w:rPr>
      </w:pPr>
      <w:r>
        <w:rPr>
          <w:rFonts w:hint="eastAsia" w:ascii="宋体" w:hAnsi="宋体" w:eastAsia="宋体" w:cs="宋体"/>
          <w:sz w:val="28"/>
          <w:szCs w:val="28"/>
          <w:lang w:val="en-US" w:eastAsia="zh-CN"/>
        </w:rPr>
        <w:t>9、</w:t>
      </w:r>
      <w:r>
        <w:rPr>
          <w:rFonts w:hint="eastAsia" w:ascii="宋体" w:hAnsi="宋体" w:eastAsia="宋体" w:cs="宋体"/>
          <w:sz w:val="28"/>
          <w:szCs w:val="28"/>
        </w:rPr>
        <w:t>单位负责人为同一人或者存在直接控股、管理关系的不同投标人，不得参加同一合同项下的政府采购活动</w:t>
      </w:r>
      <w:r>
        <w:rPr>
          <w:rFonts w:hint="eastAsia" w:ascii="宋体" w:hAnsi="宋体" w:eastAsia="宋体" w:cs="宋体"/>
          <w:sz w:val="28"/>
          <w:szCs w:val="28"/>
          <w:lang w:eastAsia="zh-CN"/>
        </w:rPr>
        <w:t>；</w:t>
      </w:r>
    </w:p>
    <w:p w14:paraId="3C1B8AE7">
      <w:pPr>
        <w:bidi w:val="0"/>
        <w:rPr>
          <w:rFonts w:hint="eastAsia"/>
        </w:rPr>
      </w:pPr>
      <w:r>
        <w:rPr>
          <w:rFonts w:hint="eastAsia" w:ascii="宋体" w:hAnsi="宋体" w:eastAsia="宋体" w:cs="宋体"/>
          <w:sz w:val="28"/>
          <w:szCs w:val="28"/>
          <w:lang w:val="en-US" w:eastAsia="zh-CN"/>
        </w:rPr>
        <w:t>10</w:t>
      </w:r>
      <w:r>
        <w:rPr>
          <w:rFonts w:hint="eastAsia" w:ascii="宋体" w:hAnsi="宋体" w:eastAsia="宋体" w:cs="宋体"/>
          <w:sz w:val="28"/>
          <w:szCs w:val="28"/>
        </w:rPr>
        <w:t>、本项目不接受联合体投标：本项目不接受联合体投标（提供声明函）</w:t>
      </w:r>
      <w:r>
        <w:rPr>
          <w:rFonts w:hint="eastAsia" w:ascii="宋体" w:hAnsi="宋体" w:eastAsia="宋体" w:cs="宋体"/>
          <w:sz w:val="28"/>
          <w:szCs w:val="28"/>
          <w:lang w:eastAsia="zh-CN"/>
        </w:rPr>
        <w:t>。</w:t>
      </w:r>
    </w:p>
    <w:p w14:paraId="015150F5">
      <w:pPr>
        <w:bidi w:val="0"/>
        <w:rPr>
          <w:rFonts w:hint="eastAsia"/>
        </w:rPr>
      </w:pPr>
    </w:p>
    <w:p w14:paraId="191ECDE6">
      <w:pPr>
        <w:bidi w:val="0"/>
        <w:rPr>
          <w:rFonts w:hint="eastAsia"/>
        </w:rPr>
      </w:pPr>
    </w:p>
    <w:p w14:paraId="352C5535">
      <w:pPr>
        <w:bidi w:val="0"/>
        <w:rPr>
          <w:rFonts w:hint="eastAsia"/>
        </w:rPr>
      </w:pPr>
    </w:p>
    <w:p w14:paraId="79D8C32B">
      <w:pPr>
        <w:bidi w:val="0"/>
        <w:rPr>
          <w:rFonts w:hint="eastAsia"/>
        </w:rPr>
      </w:pPr>
    </w:p>
    <w:p w14:paraId="216B3E59">
      <w:pPr>
        <w:bidi w:val="0"/>
        <w:rPr>
          <w:rFonts w:hint="eastAsia"/>
        </w:rPr>
      </w:pPr>
    </w:p>
    <w:p w14:paraId="16E03B9E">
      <w:pPr>
        <w:bidi w:val="0"/>
        <w:rPr>
          <w:rFonts w:hint="eastAsia"/>
        </w:rPr>
      </w:pPr>
    </w:p>
    <w:p w14:paraId="427F95DE">
      <w:pPr>
        <w:bidi w:val="0"/>
        <w:rPr>
          <w:rFonts w:hint="eastAsia"/>
        </w:rPr>
      </w:pPr>
    </w:p>
    <w:p w14:paraId="4AC322AE">
      <w:pPr>
        <w:bidi w:val="0"/>
        <w:rPr>
          <w:rFonts w:hint="eastAsia"/>
        </w:rPr>
      </w:pPr>
    </w:p>
    <w:p w14:paraId="6F4C3D20">
      <w:pPr>
        <w:bidi w:val="0"/>
        <w:rPr>
          <w:rFonts w:hint="eastAsia"/>
        </w:rPr>
      </w:pPr>
    </w:p>
    <w:p w14:paraId="31395011">
      <w:pPr>
        <w:bidi w:val="0"/>
        <w:rPr>
          <w:rFonts w:hint="eastAsia"/>
        </w:rPr>
      </w:pPr>
    </w:p>
    <w:p w14:paraId="5D953386">
      <w:pPr>
        <w:bidi w:val="0"/>
        <w:rPr>
          <w:rFonts w:hint="eastAsia"/>
        </w:rPr>
      </w:pPr>
    </w:p>
    <w:p w14:paraId="4F586941">
      <w:pPr>
        <w:bidi w:val="0"/>
        <w:rPr>
          <w:rFonts w:hint="eastAsia"/>
        </w:rPr>
      </w:pPr>
    </w:p>
    <w:p w14:paraId="4931955A">
      <w:pPr>
        <w:bidi w:val="0"/>
        <w:rPr>
          <w:rFonts w:hint="eastAsia"/>
        </w:rPr>
      </w:pPr>
    </w:p>
    <w:p w14:paraId="06B611FD">
      <w:pPr>
        <w:bidi w:val="0"/>
        <w:rPr>
          <w:rFonts w:hint="eastAsia"/>
        </w:rPr>
      </w:pPr>
    </w:p>
    <w:p w14:paraId="0114B8AF">
      <w:pPr>
        <w:bidi w:val="0"/>
        <w:rPr>
          <w:rFonts w:hint="eastAsia"/>
        </w:rPr>
      </w:pPr>
    </w:p>
    <w:p w14:paraId="2542169C">
      <w:pPr>
        <w:bidi w:val="0"/>
        <w:rPr>
          <w:rFonts w:hint="eastAsia"/>
        </w:rPr>
      </w:pPr>
    </w:p>
    <w:p w14:paraId="0724AA8E">
      <w:pPr>
        <w:bidi w:val="0"/>
        <w:rPr>
          <w:rFonts w:hint="eastAsia"/>
        </w:rPr>
      </w:pPr>
    </w:p>
    <w:p w14:paraId="78DC5976">
      <w:pPr>
        <w:bidi w:val="0"/>
        <w:rPr>
          <w:rFonts w:hint="eastAsia"/>
        </w:rPr>
      </w:pPr>
    </w:p>
    <w:p w14:paraId="650D7F5F">
      <w:pPr>
        <w:bidi w:val="0"/>
        <w:rPr>
          <w:rFonts w:hint="eastAsia"/>
        </w:rPr>
      </w:pPr>
    </w:p>
    <w:p w14:paraId="77CDA0CA">
      <w:pPr>
        <w:bidi w:val="0"/>
        <w:rPr>
          <w:rFonts w:hint="eastAsia"/>
        </w:rPr>
      </w:pPr>
    </w:p>
    <w:p w14:paraId="403F5644">
      <w:pPr>
        <w:bidi w:val="0"/>
        <w:rPr>
          <w:rFonts w:hint="eastAsia"/>
        </w:rPr>
      </w:pPr>
    </w:p>
    <w:p w14:paraId="0E48A6C5">
      <w:pPr>
        <w:bidi w:val="0"/>
        <w:rPr>
          <w:rFonts w:hint="eastAsia"/>
        </w:rPr>
      </w:pPr>
    </w:p>
    <w:p w14:paraId="559A12FA">
      <w:pPr>
        <w:bidi w:val="0"/>
        <w:rPr>
          <w:rFonts w:hint="eastAsia"/>
        </w:rPr>
      </w:pPr>
    </w:p>
    <w:p w14:paraId="52BF0B3F">
      <w:pPr>
        <w:bidi w:val="0"/>
        <w:rPr>
          <w:rFonts w:hint="eastAsia"/>
        </w:rPr>
      </w:pPr>
    </w:p>
    <w:p w14:paraId="53DDE85D">
      <w:pPr>
        <w:bidi w:val="0"/>
        <w:rPr>
          <w:rFonts w:hint="eastAsia"/>
        </w:rPr>
      </w:pPr>
    </w:p>
    <w:p w14:paraId="6EC6DCD2">
      <w:pPr>
        <w:bidi w:val="0"/>
        <w:rPr>
          <w:rFonts w:hint="eastAsia"/>
        </w:rPr>
      </w:pPr>
    </w:p>
    <w:p w14:paraId="2E4DFCFB">
      <w:pPr>
        <w:bidi w:val="0"/>
        <w:rPr>
          <w:rFonts w:hint="eastAsia"/>
        </w:rPr>
      </w:pPr>
    </w:p>
    <w:p w14:paraId="09589BD8">
      <w:pPr>
        <w:bidi w:val="0"/>
        <w:rPr>
          <w:rFonts w:hint="eastAsia"/>
        </w:rPr>
      </w:pPr>
    </w:p>
    <w:p w14:paraId="09070501">
      <w:pPr>
        <w:bidi w:val="0"/>
        <w:rPr>
          <w:rFonts w:hint="eastAsia"/>
        </w:rPr>
      </w:pPr>
    </w:p>
    <w:p w14:paraId="00ED3A1C">
      <w:pPr>
        <w:bidi w:val="0"/>
        <w:rPr>
          <w:rFonts w:hint="eastAsia"/>
        </w:rPr>
      </w:pPr>
    </w:p>
    <w:p w14:paraId="42D24527">
      <w:pPr>
        <w:bidi w:val="0"/>
        <w:rPr>
          <w:rFonts w:hint="eastAsia"/>
        </w:rPr>
      </w:pPr>
    </w:p>
    <w:p w14:paraId="43B8D097">
      <w:pPr>
        <w:bidi w:val="0"/>
        <w:rPr>
          <w:rFonts w:hint="eastAsia"/>
        </w:rPr>
      </w:pPr>
    </w:p>
    <w:p w14:paraId="5C5F0301">
      <w:pPr>
        <w:bidi w:val="0"/>
        <w:rPr>
          <w:rFonts w:hint="eastAsia"/>
        </w:rPr>
      </w:pPr>
    </w:p>
    <w:p w14:paraId="60B4EB35">
      <w:pPr>
        <w:spacing w:line="560" w:lineRule="exact"/>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lang w:eastAsia="zh-CN"/>
        </w:rPr>
        <w:t>附件一：</w:t>
      </w:r>
    </w:p>
    <w:p w14:paraId="65A02B3B">
      <w:pPr>
        <w:pStyle w:val="5"/>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法定代表人（主要负责人）委托授权书\身份证明（按下方给定格式进行填写）</w:t>
      </w:r>
    </w:p>
    <w:p w14:paraId="4CA764E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4CD5DB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435401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08D4A4BB">
      <w:pPr>
        <w:spacing w:line="560" w:lineRule="exact"/>
        <w:ind w:firstLine="480" w:firstLineChars="200"/>
        <w:jc w:val="both"/>
        <w:rPr>
          <w:rFonts w:hint="eastAsia" w:ascii="宋体" w:hAnsi="宋体" w:eastAsia="宋体" w:cs="宋体"/>
          <w:sz w:val="24"/>
          <w:szCs w:val="24"/>
        </w:rPr>
      </w:pPr>
    </w:p>
    <w:p w14:paraId="6C308F1D">
      <w:pPr>
        <w:spacing w:line="560" w:lineRule="exact"/>
        <w:ind w:firstLine="480" w:firstLineChars="200"/>
        <w:jc w:val="both"/>
        <w:rPr>
          <w:rFonts w:hint="eastAsia" w:ascii="宋体" w:hAnsi="宋体" w:eastAsia="宋体" w:cs="宋体"/>
          <w:sz w:val="24"/>
          <w:szCs w:val="24"/>
        </w:rPr>
      </w:pPr>
    </w:p>
    <w:p w14:paraId="57F54E6A">
      <w:pPr>
        <w:spacing w:line="560" w:lineRule="exact"/>
        <w:ind w:firstLine="480" w:firstLineChars="200"/>
        <w:jc w:val="both"/>
        <w:rPr>
          <w:rFonts w:hint="eastAsia" w:ascii="宋体" w:hAnsi="宋体" w:eastAsia="宋体" w:cs="宋体"/>
          <w:sz w:val="24"/>
          <w:szCs w:val="24"/>
        </w:rPr>
      </w:pPr>
    </w:p>
    <w:p w14:paraId="70E69A5D">
      <w:pPr>
        <w:spacing w:line="560" w:lineRule="exact"/>
        <w:ind w:firstLine="480" w:firstLineChars="200"/>
        <w:jc w:val="both"/>
        <w:rPr>
          <w:rFonts w:hint="eastAsia" w:ascii="宋体" w:hAnsi="宋体" w:eastAsia="宋体" w:cs="宋体"/>
          <w:sz w:val="24"/>
          <w:szCs w:val="24"/>
        </w:rPr>
      </w:pPr>
    </w:p>
    <w:p w14:paraId="699C90A1">
      <w:pPr>
        <w:spacing w:line="560" w:lineRule="exact"/>
        <w:ind w:firstLine="480" w:firstLineChars="200"/>
        <w:jc w:val="both"/>
        <w:rPr>
          <w:rFonts w:hint="eastAsia" w:ascii="宋体" w:hAnsi="宋体" w:eastAsia="宋体" w:cs="宋体"/>
          <w:sz w:val="24"/>
          <w:szCs w:val="24"/>
        </w:rPr>
      </w:pPr>
    </w:p>
    <w:p w14:paraId="623852F7">
      <w:pPr>
        <w:spacing w:line="560" w:lineRule="exact"/>
        <w:ind w:firstLine="480" w:firstLineChars="200"/>
        <w:jc w:val="both"/>
        <w:rPr>
          <w:rFonts w:hint="eastAsia" w:ascii="宋体" w:hAnsi="宋体" w:eastAsia="宋体" w:cs="宋体"/>
          <w:sz w:val="24"/>
          <w:szCs w:val="24"/>
        </w:rPr>
      </w:pPr>
    </w:p>
    <w:p w14:paraId="5AF8DE5C">
      <w:pPr>
        <w:spacing w:line="560" w:lineRule="exact"/>
        <w:ind w:firstLine="480" w:firstLineChars="200"/>
        <w:jc w:val="both"/>
        <w:rPr>
          <w:rFonts w:hint="eastAsia" w:ascii="宋体" w:hAnsi="宋体" w:eastAsia="宋体" w:cs="宋体"/>
          <w:sz w:val="24"/>
          <w:szCs w:val="24"/>
        </w:rPr>
      </w:pPr>
    </w:p>
    <w:p w14:paraId="5EE74C93">
      <w:pPr>
        <w:spacing w:line="560" w:lineRule="exact"/>
        <w:ind w:firstLine="480" w:firstLineChars="200"/>
        <w:jc w:val="both"/>
        <w:rPr>
          <w:rFonts w:hint="eastAsia" w:ascii="宋体" w:hAnsi="宋体" w:eastAsia="宋体" w:cs="宋体"/>
          <w:sz w:val="24"/>
          <w:szCs w:val="24"/>
        </w:rPr>
      </w:pPr>
    </w:p>
    <w:p w14:paraId="72BBEE7B">
      <w:pPr>
        <w:spacing w:line="560" w:lineRule="exact"/>
        <w:ind w:firstLine="480" w:firstLineChars="200"/>
        <w:jc w:val="both"/>
        <w:rPr>
          <w:rFonts w:hint="eastAsia" w:ascii="宋体" w:hAnsi="宋体" w:eastAsia="宋体" w:cs="宋体"/>
          <w:sz w:val="24"/>
          <w:szCs w:val="24"/>
        </w:rPr>
      </w:pPr>
    </w:p>
    <w:p w14:paraId="3BF14231">
      <w:pPr>
        <w:spacing w:line="560" w:lineRule="exact"/>
        <w:ind w:firstLine="480" w:firstLineChars="200"/>
        <w:jc w:val="both"/>
        <w:rPr>
          <w:rFonts w:hint="eastAsia" w:ascii="宋体" w:hAnsi="宋体" w:eastAsia="宋体" w:cs="宋体"/>
          <w:sz w:val="24"/>
          <w:szCs w:val="24"/>
        </w:rPr>
      </w:pPr>
    </w:p>
    <w:p w14:paraId="3BF396AC">
      <w:pPr>
        <w:spacing w:line="560" w:lineRule="exact"/>
        <w:ind w:firstLine="480" w:firstLineChars="200"/>
        <w:jc w:val="both"/>
        <w:rPr>
          <w:rFonts w:hint="eastAsia" w:ascii="宋体" w:hAnsi="宋体" w:eastAsia="宋体" w:cs="宋体"/>
          <w:sz w:val="24"/>
          <w:szCs w:val="24"/>
        </w:rPr>
      </w:pPr>
    </w:p>
    <w:p w14:paraId="102B411B">
      <w:pPr>
        <w:spacing w:line="560" w:lineRule="exact"/>
        <w:ind w:firstLine="480" w:firstLineChars="200"/>
        <w:jc w:val="both"/>
        <w:rPr>
          <w:rFonts w:hint="eastAsia" w:ascii="宋体" w:hAnsi="宋体" w:eastAsia="宋体" w:cs="宋体"/>
          <w:sz w:val="24"/>
          <w:szCs w:val="24"/>
        </w:rPr>
      </w:pPr>
    </w:p>
    <w:p w14:paraId="2F141AE6">
      <w:pPr>
        <w:spacing w:line="560" w:lineRule="exact"/>
        <w:ind w:firstLine="480" w:firstLineChars="200"/>
        <w:jc w:val="both"/>
        <w:rPr>
          <w:rFonts w:hint="eastAsia" w:ascii="宋体" w:hAnsi="宋体" w:eastAsia="宋体" w:cs="宋体"/>
          <w:sz w:val="24"/>
          <w:szCs w:val="24"/>
        </w:rPr>
      </w:pPr>
    </w:p>
    <w:p w14:paraId="147FF875">
      <w:pPr>
        <w:spacing w:line="560" w:lineRule="exact"/>
        <w:ind w:firstLine="480" w:firstLineChars="200"/>
        <w:jc w:val="both"/>
        <w:rPr>
          <w:rFonts w:hint="eastAsia" w:ascii="宋体" w:hAnsi="宋体" w:eastAsia="宋体" w:cs="宋体"/>
          <w:sz w:val="24"/>
          <w:szCs w:val="24"/>
        </w:rPr>
      </w:pPr>
    </w:p>
    <w:p w14:paraId="462D2C72">
      <w:pPr>
        <w:spacing w:line="560" w:lineRule="exact"/>
        <w:jc w:val="both"/>
        <w:rPr>
          <w:rFonts w:hint="eastAsia" w:ascii="宋体" w:hAnsi="宋体" w:eastAsia="宋体" w:cs="宋体"/>
          <w:sz w:val="24"/>
          <w:szCs w:val="24"/>
        </w:rPr>
      </w:pPr>
    </w:p>
    <w:p w14:paraId="60C05C52">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法定代表人（主要负责人）身份证明</w:t>
      </w:r>
      <w:r>
        <w:rPr>
          <w:rFonts w:hint="eastAsia" w:ascii="宋体" w:hAnsi="宋体" w:eastAsia="宋体" w:cs="宋体"/>
          <w:sz w:val="24"/>
          <w:szCs w:val="24"/>
        </w:rPr>
        <w:t>（格式）</w:t>
      </w:r>
    </w:p>
    <w:p w14:paraId="1AC722D6">
      <w:pPr>
        <w:spacing w:line="560" w:lineRule="exact"/>
        <w:jc w:val="both"/>
        <w:rPr>
          <w:rFonts w:hint="eastAsia" w:ascii="宋体" w:hAnsi="宋体" w:eastAsia="宋体" w:cs="宋体"/>
          <w:sz w:val="24"/>
          <w:szCs w:val="24"/>
        </w:rPr>
      </w:pPr>
    </w:p>
    <w:p w14:paraId="4EA28D14">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4D0B298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〈法定代表人（主要负责人）姓名〉系〈供应商全称〉的法定代表人（主要负责人），特此证明。</w:t>
      </w:r>
    </w:p>
    <w:tbl>
      <w:tblPr>
        <w:tblStyle w:val="2"/>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E2E46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0461F0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D202A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3618BD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74C03EFC">
      <w:pPr>
        <w:spacing w:line="560" w:lineRule="exact"/>
        <w:ind w:firstLine="2445" w:firstLineChars="1019"/>
        <w:jc w:val="both"/>
        <w:rPr>
          <w:rFonts w:hint="eastAsia" w:ascii="宋体" w:hAnsi="宋体" w:eastAsia="宋体" w:cs="宋体"/>
          <w:sz w:val="24"/>
          <w:szCs w:val="24"/>
        </w:rPr>
      </w:pPr>
    </w:p>
    <w:p w14:paraId="5A0D6DE5">
      <w:pPr>
        <w:spacing w:line="560" w:lineRule="exact"/>
        <w:ind w:firstLine="2445" w:firstLineChars="1019"/>
        <w:jc w:val="both"/>
        <w:rPr>
          <w:rFonts w:hint="eastAsia" w:ascii="宋体" w:hAnsi="宋体" w:eastAsia="宋体" w:cs="宋体"/>
          <w:sz w:val="24"/>
          <w:szCs w:val="24"/>
        </w:rPr>
      </w:pPr>
    </w:p>
    <w:p w14:paraId="2F62755B">
      <w:pPr>
        <w:spacing w:line="560" w:lineRule="exact"/>
        <w:ind w:firstLine="2445" w:firstLineChars="1019"/>
        <w:jc w:val="both"/>
        <w:rPr>
          <w:rFonts w:hint="eastAsia" w:ascii="宋体" w:hAnsi="宋体" w:eastAsia="宋体" w:cs="宋体"/>
          <w:sz w:val="24"/>
          <w:szCs w:val="24"/>
        </w:rPr>
      </w:pPr>
    </w:p>
    <w:p w14:paraId="004959B9">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3D1C4B6D">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01865E63">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法定代表人（主要负责人）委托授权书</w:t>
      </w:r>
      <w:r>
        <w:rPr>
          <w:rFonts w:hint="eastAsia" w:ascii="宋体" w:hAnsi="宋体" w:eastAsia="宋体" w:cs="宋体"/>
          <w:sz w:val="24"/>
          <w:szCs w:val="24"/>
        </w:rPr>
        <w:t>（格式）</w:t>
      </w:r>
    </w:p>
    <w:p w14:paraId="65D4BFBD">
      <w:pPr>
        <w:spacing w:line="560" w:lineRule="exact"/>
        <w:jc w:val="both"/>
        <w:rPr>
          <w:rFonts w:hint="eastAsia" w:ascii="宋体" w:hAnsi="宋体" w:eastAsia="宋体" w:cs="宋体"/>
          <w:sz w:val="24"/>
          <w:szCs w:val="24"/>
        </w:rPr>
      </w:pPr>
    </w:p>
    <w:p w14:paraId="1ADFB417">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130C8BB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63586A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51F3998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0955A8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61B38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通讯地址：______________________________________________________</w:t>
      </w:r>
      <w:bookmarkStart w:id="0" w:name="_GoBack"/>
      <w:bookmarkEnd w:id="0"/>
      <w:r>
        <w:rPr>
          <w:rFonts w:hint="eastAsia" w:ascii="宋体" w:hAnsi="宋体" w:eastAsia="宋体" w:cs="宋体"/>
          <w:sz w:val="24"/>
          <w:szCs w:val="24"/>
        </w:rPr>
        <w:t>_______________</w:t>
      </w:r>
    </w:p>
    <w:p w14:paraId="1E5B428E">
      <w:pPr>
        <w:spacing w:line="560" w:lineRule="exact"/>
        <w:ind w:firstLine="480" w:firstLineChars="200"/>
        <w:rPr>
          <w:rFonts w:hint="eastAsia" w:ascii="宋体" w:hAnsi="宋体" w:eastAsia="宋体" w:cs="宋体"/>
          <w:sz w:val="24"/>
          <w:szCs w:val="24"/>
        </w:rPr>
      </w:pPr>
    </w:p>
    <w:p w14:paraId="79264926">
      <w:pPr>
        <w:spacing w:line="560" w:lineRule="exact"/>
        <w:ind w:firstLine="480" w:firstLineChars="200"/>
        <w:rPr>
          <w:rFonts w:hint="eastAsia" w:ascii="宋体" w:hAnsi="宋体" w:eastAsia="宋体" w:cs="宋体"/>
          <w:sz w:val="24"/>
          <w:szCs w:val="24"/>
        </w:rPr>
      </w:pPr>
    </w:p>
    <w:p w14:paraId="2A040219">
      <w:pPr>
        <w:spacing w:line="560" w:lineRule="exact"/>
        <w:ind w:firstLine="480" w:firstLineChars="200"/>
        <w:rPr>
          <w:rFonts w:hint="eastAsia" w:ascii="宋体" w:hAnsi="宋体" w:eastAsia="宋体" w:cs="宋体"/>
          <w:sz w:val="24"/>
          <w:szCs w:val="24"/>
        </w:rPr>
      </w:pPr>
    </w:p>
    <w:tbl>
      <w:tblPr>
        <w:tblStyle w:val="2"/>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5BDE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4D40720D">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2978EC1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3C6447F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6E28E5F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20BAA9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096E4DFA">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49B7B8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3BC1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0F074481">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24DBD059">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1FD4A4C0">
            <w:pPr>
              <w:spacing w:line="560" w:lineRule="exact"/>
              <w:ind w:firstLine="480" w:firstLineChars="200"/>
              <w:jc w:val="center"/>
              <w:rPr>
                <w:rFonts w:hint="eastAsia" w:ascii="宋体" w:hAnsi="宋体" w:eastAsia="宋体" w:cs="宋体"/>
                <w:sz w:val="24"/>
                <w:szCs w:val="24"/>
              </w:rPr>
            </w:pPr>
          </w:p>
        </w:tc>
      </w:tr>
    </w:tbl>
    <w:p w14:paraId="58951B9A">
      <w:pPr>
        <w:spacing w:line="560" w:lineRule="exact"/>
        <w:jc w:val="both"/>
        <w:rPr>
          <w:rFonts w:hint="eastAsia" w:ascii="宋体" w:hAnsi="宋体" w:eastAsia="宋体" w:cs="宋体"/>
          <w:sz w:val="24"/>
          <w:szCs w:val="24"/>
        </w:rPr>
      </w:pPr>
    </w:p>
    <w:p w14:paraId="79E8876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68A0B23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7D64BE50">
      <w:pPr>
        <w:pStyle w:val="4"/>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009D5FFC">
      <w:pPr>
        <w:pStyle w:val="4"/>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2D61BDFD">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122B78EB"/>
    <w:rsid w:val="3A3438E6"/>
    <w:rsid w:val="496662FD"/>
    <w:rsid w:val="4AC80E78"/>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样式2"/>
    <w:basedOn w:val="6"/>
    <w:qFormat/>
    <w:uiPriority w:val="0"/>
    <w:pPr>
      <w:spacing w:line="560" w:lineRule="exact"/>
      <w:ind w:firstLine="643" w:firstLineChars="200"/>
      <w:jc w:val="both"/>
    </w:pPr>
    <w:rPr>
      <w:rFonts w:ascii="仿宋_GB2312" w:hAnsi="仿宋" w:eastAsia="仿宋_GB2312"/>
      <w:b/>
      <w:bCs/>
      <w:szCs w:val="32"/>
    </w:rPr>
  </w:style>
  <w:style w:type="paragraph" w:customStyle="1" w:styleId="6">
    <w:name w:val="@标题"/>
    <w:basedOn w:val="1"/>
    <w:next w:val="7"/>
    <w:qFormat/>
    <w:uiPriority w:val="0"/>
    <w:pPr>
      <w:keepNext/>
      <w:spacing w:before="50" w:beforeLines="50" w:after="50" w:afterLines="50"/>
      <w:jc w:val="center"/>
      <w:outlineLvl w:val="1"/>
    </w:pPr>
    <w:rPr>
      <w:rFonts w:ascii="Calibri" w:hAnsi="Calibri" w:eastAsia="黑体"/>
      <w:kern w:val="32"/>
      <w:sz w:val="32"/>
    </w:rPr>
  </w:style>
  <w:style w:type="paragraph" w:customStyle="1" w:styleId="7">
    <w:name w:val="@正文"/>
    <w:basedOn w:val="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1465</Words>
  <Characters>1618</Characters>
  <Lines>0</Lines>
  <Paragraphs>0</Paragraphs>
  <TotalTime>3</TotalTime>
  <ScaleCrop>false</ScaleCrop>
  <LinksUpToDate>false</LinksUpToDate>
  <CharactersWithSpaces>1640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ZT</cp:lastModifiedBy>
  <dcterms:modified xsi:type="dcterms:W3CDTF">2026-02-26T03:09:10Z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AC789AA6317946A98CAD638F0724056A_12</vt:lpwstr>
  </property>
  <property fmtid="{D5CDD505-2E9C-101B-9397-08002B2CF9AE}" pid="4" name="KSOTemplateDocerSaveRecord">
    <vt:lpwstr>eyJoZGlkIjoiODcwNjIxOGUzODU2NTk3OTQ0ZTgxYzcyMjE0NDcwMmIiLCJ1c2VySWQiOiIzMzg5MzI1NDMifQ==</vt:lpwstr>
  </property>
</Properties>
</file>