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B6A654">
      <w:pPr>
        <w:pStyle w:val="2"/>
        <w:spacing w:line="264" w:lineRule="auto"/>
      </w:pPr>
    </w:p>
    <w:p w14:paraId="03EBD9CD">
      <w:pPr>
        <w:pStyle w:val="2"/>
        <w:spacing w:line="264" w:lineRule="auto"/>
      </w:pPr>
    </w:p>
    <w:p w14:paraId="4EBB72C6">
      <w:pPr>
        <w:pStyle w:val="2"/>
        <w:spacing w:line="264" w:lineRule="auto"/>
      </w:pPr>
    </w:p>
    <w:p w14:paraId="1145610F">
      <w:pPr>
        <w:pStyle w:val="2"/>
        <w:spacing w:line="264" w:lineRule="auto"/>
      </w:pPr>
    </w:p>
    <w:p w14:paraId="1493A129">
      <w:pPr>
        <w:pStyle w:val="2"/>
        <w:spacing w:line="264" w:lineRule="auto"/>
      </w:pPr>
    </w:p>
    <w:p w14:paraId="1D411675">
      <w:pPr>
        <w:spacing w:line="940" w:lineRule="exact"/>
      </w:pPr>
    </w:p>
    <w:p w14:paraId="318C2051">
      <w:pPr>
        <w:pStyle w:val="2"/>
        <w:spacing w:line="277" w:lineRule="auto"/>
      </w:pPr>
    </w:p>
    <w:p w14:paraId="0BEBD918">
      <w:pPr>
        <w:pStyle w:val="2"/>
        <w:spacing w:line="277" w:lineRule="auto"/>
      </w:pPr>
    </w:p>
    <w:p w14:paraId="2BAC2F8C">
      <w:pPr>
        <w:pStyle w:val="2"/>
        <w:spacing w:line="278" w:lineRule="auto"/>
      </w:pPr>
    </w:p>
    <w:p w14:paraId="27ECBF6D">
      <w:pPr>
        <w:spacing w:before="163" w:line="219" w:lineRule="auto"/>
        <w:ind w:left="1047"/>
        <w:outlineLvl w:val="0"/>
        <w:rPr>
          <w:rFonts w:ascii="宋体" w:hAnsi="宋体" w:eastAsia="宋体" w:cs="宋体"/>
          <w:sz w:val="50"/>
          <w:szCs w:val="50"/>
        </w:rPr>
      </w:pPr>
      <w:r>
        <w:rPr>
          <w:rFonts w:ascii="宋体" w:hAnsi="宋体" w:eastAsia="宋体" w:cs="宋体"/>
          <w:b/>
          <w:bCs/>
          <w:spacing w:val="14"/>
          <w:sz w:val="50"/>
          <w:szCs w:val="50"/>
        </w:rPr>
        <w:t>陕西中医药大学第二附属医院</w:t>
      </w:r>
    </w:p>
    <w:p w14:paraId="70355D38">
      <w:pPr>
        <w:pStyle w:val="2"/>
        <w:spacing w:line="263" w:lineRule="auto"/>
      </w:pPr>
    </w:p>
    <w:p w14:paraId="6E88EF67">
      <w:pPr>
        <w:pStyle w:val="2"/>
        <w:spacing w:line="263" w:lineRule="auto"/>
      </w:pPr>
    </w:p>
    <w:p w14:paraId="17526401">
      <w:pPr>
        <w:pStyle w:val="2"/>
        <w:spacing w:line="263" w:lineRule="auto"/>
      </w:pPr>
    </w:p>
    <w:p w14:paraId="5DE49BBE">
      <w:pPr>
        <w:spacing w:before="163" w:line="219" w:lineRule="auto"/>
        <w:ind w:left="2087"/>
        <w:rPr>
          <w:rFonts w:ascii="宋体" w:hAnsi="宋体" w:eastAsia="宋体" w:cs="宋体"/>
          <w:sz w:val="50"/>
          <w:szCs w:val="50"/>
        </w:rPr>
      </w:pPr>
      <w:r>
        <w:rPr>
          <w:rFonts w:ascii="宋体" w:hAnsi="宋体" w:eastAsia="宋体" w:cs="宋体"/>
          <w:b/>
          <w:bCs/>
          <w:spacing w:val="12"/>
          <w:sz w:val="50"/>
          <w:szCs w:val="50"/>
        </w:rPr>
        <w:t>医用耗材采购合同</w:t>
      </w:r>
    </w:p>
    <w:p w14:paraId="6A6CA7C8">
      <w:pPr>
        <w:pStyle w:val="2"/>
        <w:spacing w:line="242" w:lineRule="auto"/>
      </w:pPr>
    </w:p>
    <w:p w14:paraId="08002FF9">
      <w:pPr>
        <w:pStyle w:val="2"/>
        <w:spacing w:line="242" w:lineRule="auto"/>
      </w:pPr>
    </w:p>
    <w:p w14:paraId="10B05F55">
      <w:pPr>
        <w:pStyle w:val="2"/>
        <w:spacing w:line="242" w:lineRule="auto"/>
      </w:pPr>
    </w:p>
    <w:p w14:paraId="065A4535">
      <w:pPr>
        <w:pStyle w:val="2"/>
        <w:spacing w:line="242" w:lineRule="auto"/>
      </w:pPr>
    </w:p>
    <w:p w14:paraId="67B1BB1A">
      <w:pPr>
        <w:pStyle w:val="2"/>
        <w:spacing w:line="242" w:lineRule="auto"/>
      </w:pPr>
    </w:p>
    <w:p w14:paraId="789FE60A">
      <w:pPr>
        <w:pStyle w:val="2"/>
        <w:spacing w:line="243" w:lineRule="auto"/>
      </w:pPr>
    </w:p>
    <w:p w14:paraId="5863CBEE">
      <w:pPr>
        <w:pStyle w:val="2"/>
        <w:spacing w:line="243" w:lineRule="auto"/>
      </w:pPr>
    </w:p>
    <w:p w14:paraId="451D4A0D">
      <w:pPr>
        <w:pStyle w:val="2"/>
        <w:spacing w:line="243" w:lineRule="auto"/>
      </w:pPr>
    </w:p>
    <w:p w14:paraId="33BA473A">
      <w:pPr>
        <w:pStyle w:val="2"/>
        <w:spacing w:line="243" w:lineRule="auto"/>
      </w:pPr>
    </w:p>
    <w:p w14:paraId="69BCC6C4">
      <w:pPr>
        <w:pStyle w:val="2"/>
        <w:spacing w:line="243" w:lineRule="auto"/>
      </w:pPr>
    </w:p>
    <w:p w14:paraId="4216AB39">
      <w:pPr>
        <w:pStyle w:val="2"/>
        <w:spacing w:line="265" w:lineRule="auto"/>
      </w:pPr>
    </w:p>
    <w:p w14:paraId="5AF2D3F5">
      <w:pPr>
        <w:pStyle w:val="2"/>
        <w:spacing w:line="265" w:lineRule="auto"/>
      </w:pPr>
    </w:p>
    <w:p w14:paraId="025A516E">
      <w:pPr>
        <w:pStyle w:val="2"/>
        <w:spacing w:line="265" w:lineRule="auto"/>
      </w:pPr>
    </w:p>
    <w:p w14:paraId="32945BCE">
      <w:pPr>
        <w:pStyle w:val="2"/>
        <w:spacing w:line="265" w:lineRule="auto"/>
      </w:pPr>
    </w:p>
    <w:p w14:paraId="60D56CF2">
      <w:pPr>
        <w:pStyle w:val="2"/>
        <w:spacing w:line="265" w:lineRule="auto"/>
      </w:pPr>
    </w:p>
    <w:p w14:paraId="48D21B41">
      <w:pPr>
        <w:spacing w:line="2270" w:lineRule="exact"/>
        <w:ind w:firstLine="9369"/>
      </w:pPr>
    </w:p>
    <w:p w14:paraId="30355610">
      <w:pPr>
        <w:spacing w:before="179" w:line="219" w:lineRule="auto"/>
        <w:ind w:left="1820"/>
        <w:rPr>
          <w:rFonts w:hint="default" w:ascii="宋体" w:hAnsi="宋体" w:eastAsia="宋体" w:cs="宋体"/>
          <w:sz w:val="28"/>
          <w:szCs w:val="28"/>
          <w:lang w:val="en-US" w:eastAsia="zh-CN"/>
        </w:rPr>
      </w:pPr>
      <w:r>
        <w:rPr>
          <w:rFonts w:ascii="宋体" w:hAnsi="宋体" w:eastAsia="宋体" w:cs="宋体"/>
          <w:spacing w:val="-5"/>
          <w:sz w:val="28"/>
          <w:szCs w:val="28"/>
        </w:rPr>
        <w:t>甲</w:t>
      </w:r>
      <w:r>
        <w:rPr>
          <w:rFonts w:ascii="宋体" w:hAnsi="宋体" w:eastAsia="宋体" w:cs="宋体"/>
          <w:spacing w:val="-26"/>
          <w:sz w:val="28"/>
          <w:szCs w:val="28"/>
        </w:rPr>
        <w:t xml:space="preserve"> </w:t>
      </w:r>
      <w:r>
        <w:rPr>
          <w:rFonts w:ascii="宋体" w:hAnsi="宋体" w:eastAsia="宋体" w:cs="宋体"/>
          <w:spacing w:val="-5"/>
          <w:sz w:val="28"/>
          <w:szCs w:val="28"/>
        </w:rPr>
        <w:t>方</w:t>
      </w:r>
      <w:r>
        <w:rPr>
          <w:rFonts w:ascii="宋体" w:hAnsi="宋体" w:eastAsia="宋体" w:cs="宋体"/>
          <w:spacing w:val="-39"/>
          <w:sz w:val="28"/>
          <w:szCs w:val="28"/>
        </w:rPr>
        <w:t xml:space="preserve"> </w:t>
      </w:r>
      <w:r>
        <w:rPr>
          <w:rFonts w:ascii="宋体" w:hAnsi="宋体" w:eastAsia="宋体" w:cs="宋体"/>
          <w:spacing w:val="-5"/>
          <w:sz w:val="28"/>
          <w:szCs w:val="28"/>
        </w:rPr>
        <w:t>：</w:t>
      </w:r>
      <w:r>
        <w:rPr>
          <w:rFonts w:ascii="宋体" w:hAnsi="宋体" w:eastAsia="宋体" w:cs="宋体"/>
          <w:spacing w:val="-5"/>
          <w:sz w:val="28"/>
          <w:szCs w:val="28"/>
          <w:u w:val="single" w:color="auto"/>
        </w:rPr>
        <w:t>陕西中医药大学第二附属医院</w:t>
      </w:r>
      <w:r>
        <w:rPr>
          <w:rFonts w:hint="eastAsia" w:ascii="宋体" w:hAnsi="宋体" w:eastAsia="宋体" w:cs="宋体"/>
          <w:spacing w:val="-5"/>
          <w:sz w:val="28"/>
          <w:szCs w:val="28"/>
          <w:u w:val="single" w:color="auto"/>
          <w:lang w:val="en-US" w:eastAsia="zh-CN"/>
        </w:rPr>
        <w:t xml:space="preserve">  </w:t>
      </w:r>
    </w:p>
    <w:p w14:paraId="12F09E21">
      <w:pPr>
        <w:spacing w:before="289" w:line="219" w:lineRule="auto"/>
        <w:ind w:firstLine="1890" w:firstLineChars="700"/>
        <w:rPr>
          <w:rFonts w:hint="default" w:ascii="宋体" w:hAnsi="宋体" w:eastAsia="宋体" w:cs="宋体"/>
          <w:sz w:val="28"/>
          <w:szCs w:val="28"/>
          <w:u w:val="single"/>
          <w:lang w:val="en-US"/>
        </w:rPr>
      </w:pPr>
      <w:r>
        <w:rPr>
          <w:rFonts w:ascii="宋体" w:hAnsi="宋体" w:eastAsia="宋体" w:cs="宋体"/>
          <w:spacing w:val="-5"/>
          <w:sz w:val="28"/>
          <w:szCs w:val="28"/>
        </w:rPr>
        <w:t>乙</w:t>
      </w:r>
      <w:r>
        <w:rPr>
          <w:rFonts w:ascii="宋体" w:hAnsi="宋体" w:eastAsia="宋体" w:cs="宋体"/>
          <w:spacing w:val="-25"/>
          <w:sz w:val="28"/>
          <w:szCs w:val="28"/>
        </w:rPr>
        <w:t xml:space="preserve"> </w:t>
      </w:r>
      <w:r>
        <w:rPr>
          <w:rFonts w:ascii="宋体" w:hAnsi="宋体" w:eastAsia="宋体" w:cs="宋体"/>
          <w:spacing w:val="-5"/>
          <w:sz w:val="28"/>
          <w:szCs w:val="28"/>
        </w:rPr>
        <w:t>方</w:t>
      </w:r>
      <w:r>
        <w:rPr>
          <w:rFonts w:ascii="宋体" w:hAnsi="宋体" w:eastAsia="宋体" w:cs="宋体"/>
          <w:spacing w:val="-43"/>
          <w:sz w:val="28"/>
          <w:szCs w:val="28"/>
        </w:rPr>
        <w:t xml:space="preserve"> </w:t>
      </w:r>
      <w:r>
        <w:rPr>
          <w:rFonts w:ascii="宋体" w:hAnsi="宋体" w:eastAsia="宋体" w:cs="宋体"/>
          <w:spacing w:val="-5"/>
          <w:sz w:val="28"/>
          <w:szCs w:val="28"/>
        </w:rPr>
        <w:t>：</w:t>
      </w:r>
      <w:r>
        <w:rPr>
          <w:rFonts w:hint="eastAsia" w:ascii="宋体" w:hAnsi="宋体" w:eastAsia="宋体" w:cs="宋体"/>
          <w:spacing w:val="-5"/>
          <w:sz w:val="28"/>
          <w:szCs w:val="28"/>
          <w:u w:val="single" w:color="auto"/>
          <w:lang w:val="en-US" w:eastAsia="zh-CN"/>
        </w:rPr>
        <w:t xml:space="preserve">                            </w:t>
      </w:r>
    </w:p>
    <w:p w14:paraId="444CB3D3">
      <w:pPr>
        <w:spacing w:line="219" w:lineRule="auto"/>
        <w:rPr>
          <w:rFonts w:ascii="宋体" w:hAnsi="宋体" w:eastAsia="宋体" w:cs="宋体"/>
          <w:sz w:val="28"/>
          <w:szCs w:val="28"/>
          <w:u w:val="single"/>
        </w:rPr>
        <w:sectPr>
          <w:pgSz w:w="11920" w:h="16840"/>
          <w:pgMar w:top="1431" w:right="20" w:bottom="0" w:left="1669" w:header="0" w:footer="0" w:gutter="0"/>
          <w:cols w:space="720" w:num="1"/>
        </w:sectPr>
      </w:pPr>
    </w:p>
    <w:p w14:paraId="52647399">
      <w:pPr>
        <w:pStyle w:val="2"/>
      </w:pPr>
    </w:p>
    <w:p w14:paraId="69CE4C10">
      <w:pPr>
        <w:pStyle w:val="2"/>
        <w:spacing w:line="241" w:lineRule="auto"/>
      </w:pPr>
    </w:p>
    <w:p w14:paraId="3A70235C">
      <w:pPr>
        <w:pStyle w:val="2"/>
        <w:spacing w:line="241" w:lineRule="auto"/>
      </w:pPr>
    </w:p>
    <w:p w14:paraId="46AB072C">
      <w:pPr>
        <w:pStyle w:val="2"/>
        <w:spacing w:line="241" w:lineRule="auto"/>
      </w:pPr>
    </w:p>
    <w:p w14:paraId="1CFA50EF">
      <w:pPr>
        <w:pStyle w:val="2"/>
        <w:spacing w:line="241" w:lineRule="auto"/>
      </w:pPr>
    </w:p>
    <w:p w14:paraId="20FF5A03">
      <w:pPr>
        <w:spacing w:before="78" w:line="379" w:lineRule="auto"/>
        <w:ind w:left="84" w:right="1931" w:firstLine="500"/>
        <w:rPr>
          <w:rFonts w:ascii="宋体" w:hAnsi="宋体" w:eastAsia="宋体" w:cs="宋体"/>
          <w:sz w:val="24"/>
          <w:szCs w:val="24"/>
        </w:rPr>
      </w:pPr>
      <w:r>
        <w:rPr>
          <w:rFonts w:ascii="宋体" w:hAnsi="宋体" w:eastAsia="宋体" w:cs="宋体"/>
          <w:spacing w:val="7"/>
          <w:sz w:val="24"/>
          <w:szCs w:val="24"/>
        </w:rPr>
        <w:t>甲方(采购人):</w:t>
      </w:r>
      <w:r>
        <w:rPr>
          <w:rFonts w:ascii="宋体" w:hAnsi="宋体" w:eastAsia="宋体" w:cs="宋体"/>
          <w:spacing w:val="-100"/>
          <w:sz w:val="24"/>
          <w:szCs w:val="24"/>
        </w:rPr>
        <w:t xml:space="preserve"> </w:t>
      </w:r>
      <w:r>
        <w:rPr>
          <w:rFonts w:ascii="宋体" w:hAnsi="宋体" w:eastAsia="宋体" w:cs="宋体"/>
          <w:spacing w:val="-93"/>
          <w:sz w:val="24"/>
          <w:szCs w:val="24"/>
          <w:u w:val="single" w:color="auto"/>
        </w:rPr>
        <w:t xml:space="preserve"> </w:t>
      </w:r>
      <w:r>
        <w:rPr>
          <w:rFonts w:ascii="宋体" w:hAnsi="宋体" w:eastAsia="宋体" w:cs="宋体"/>
          <w:spacing w:val="7"/>
          <w:sz w:val="24"/>
          <w:szCs w:val="24"/>
          <w:u w:val="single" w:color="auto"/>
        </w:rPr>
        <w:t>陕西中医药大学第二附属医院</w:t>
      </w:r>
      <w:r>
        <w:rPr>
          <w:rFonts w:ascii="宋体" w:hAnsi="宋体" w:eastAsia="宋体" w:cs="宋体"/>
          <w:spacing w:val="106"/>
          <w:sz w:val="24"/>
          <w:szCs w:val="24"/>
        </w:rPr>
        <w:t xml:space="preserve"> </w:t>
      </w:r>
      <w:r>
        <w:rPr>
          <w:rFonts w:ascii="宋体" w:hAnsi="宋体" w:eastAsia="宋体" w:cs="宋体"/>
          <w:spacing w:val="7"/>
          <w:sz w:val="24"/>
          <w:szCs w:val="24"/>
        </w:rPr>
        <w:t>其注册登记地址为：</w:t>
      </w:r>
      <w:r>
        <w:rPr>
          <w:rFonts w:ascii="宋体" w:hAnsi="宋体" w:eastAsia="宋体" w:cs="宋体"/>
          <w:spacing w:val="7"/>
          <w:sz w:val="24"/>
          <w:szCs w:val="24"/>
          <w:u w:val="single" w:color="auto"/>
        </w:rPr>
        <w:t>陕西</w:t>
      </w:r>
      <w:r>
        <w:rPr>
          <w:rFonts w:ascii="宋体" w:hAnsi="宋体" w:eastAsia="宋体" w:cs="宋体"/>
          <w:sz w:val="24"/>
          <w:szCs w:val="24"/>
        </w:rPr>
        <w:t xml:space="preserve"> </w:t>
      </w:r>
      <w:r>
        <w:rPr>
          <w:rFonts w:ascii="宋体" w:hAnsi="宋体" w:eastAsia="宋体" w:cs="宋体"/>
          <w:spacing w:val="7"/>
          <w:sz w:val="24"/>
          <w:szCs w:val="24"/>
          <w:u w:val="single" w:color="auto"/>
        </w:rPr>
        <w:t>省咸阳市渭阳西路5号，沣西新城龙台观路831号</w:t>
      </w:r>
      <w:r>
        <w:rPr>
          <w:rFonts w:ascii="宋体" w:hAnsi="宋体" w:eastAsia="宋体" w:cs="宋体"/>
          <w:spacing w:val="7"/>
          <w:sz w:val="24"/>
          <w:szCs w:val="24"/>
        </w:rPr>
        <w:t xml:space="preserve">，法定代表人： </w:t>
      </w:r>
      <w:r>
        <w:rPr>
          <w:rFonts w:ascii="宋体" w:hAnsi="宋体" w:eastAsia="宋体" w:cs="宋体"/>
          <w:spacing w:val="-97"/>
          <w:sz w:val="24"/>
          <w:szCs w:val="24"/>
          <w:u w:val="single" w:color="auto"/>
        </w:rPr>
        <w:t xml:space="preserve"> </w:t>
      </w:r>
      <w:r>
        <w:rPr>
          <w:rFonts w:ascii="宋体" w:hAnsi="宋体" w:eastAsia="宋体" w:cs="宋体"/>
          <w:spacing w:val="7"/>
          <w:sz w:val="24"/>
          <w:szCs w:val="24"/>
          <w:u w:val="single" w:color="auto"/>
        </w:rPr>
        <w:t>栗文彬</w:t>
      </w:r>
    </w:p>
    <w:p w14:paraId="52EDD781">
      <w:pPr>
        <w:spacing w:before="23" w:line="359" w:lineRule="auto"/>
        <w:ind w:left="84" w:right="1935" w:firstLine="500"/>
        <w:rPr>
          <w:rFonts w:ascii="宋体" w:hAnsi="宋体" w:eastAsia="宋体" w:cs="宋体"/>
          <w:sz w:val="25"/>
          <w:szCs w:val="25"/>
        </w:rPr>
      </w:pPr>
      <w:r>
        <w:rPr>
          <w:rFonts w:ascii="宋体" w:hAnsi="宋体" w:eastAsia="宋体" w:cs="宋体"/>
          <w:spacing w:val="4"/>
          <w:sz w:val="24"/>
          <w:szCs w:val="24"/>
        </w:rPr>
        <w:t>乙方(供应商):</w:t>
      </w:r>
      <w:r>
        <w:rPr>
          <w:rFonts w:ascii="宋体" w:hAnsi="宋体" w:eastAsia="宋体" w:cs="宋体"/>
          <w:spacing w:val="-92"/>
          <w:sz w:val="24"/>
          <w:szCs w:val="24"/>
        </w:rPr>
        <w:t xml:space="preserve"> </w:t>
      </w:r>
      <w:r>
        <w:rPr>
          <w:rFonts w:ascii="宋体" w:hAnsi="宋体" w:eastAsia="宋体" w:cs="宋体"/>
          <w:spacing w:val="-105"/>
          <w:sz w:val="24"/>
          <w:szCs w:val="24"/>
          <w:u w:val="single" w:color="auto"/>
        </w:rPr>
        <w:t xml:space="preserve"> </w:t>
      </w:r>
      <w:r>
        <w:rPr>
          <w:rFonts w:hint="eastAsia" w:ascii="宋体" w:hAnsi="宋体" w:eastAsia="宋体" w:cs="宋体"/>
          <w:spacing w:val="-5"/>
          <w:sz w:val="28"/>
          <w:szCs w:val="28"/>
          <w:u w:val="single" w:color="auto"/>
          <w:lang w:val="en-US" w:eastAsia="zh-CN"/>
        </w:rPr>
        <w:t xml:space="preserve">                            </w:t>
      </w:r>
      <w:r>
        <w:rPr>
          <w:rFonts w:ascii="宋体" w:hAnsi="宋体" w:eastAsia="宋体" w:cs="宋体"/>
          <w:spacing w:val="4"/>
          <w:sz w:val="24"/>
          <w:szCs w:val="24"/>
        </w:rPr>
        <w:t>其注册登记地址为：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5"/>
          <w:sz w:val="28"/>
          <w:szCs w:val="28"/>
          <w:u w:val="single" w:color="auto"/>
          <w:lang w:val="en-US" w:eastAsia="zh-CN"/>
        </w:rPr>
        <w:t xml:space="preserve">                            </w:t>
      </w:r>
      <w:r>
        <w:rPr>
          <w:rFonts w:ascii="宋体" w:hAnsi="宋体" w:eastAsia="宋体" w:cs="宋体"/>
          <w:spacing w:val="9"/>
          <w:sz w:val="24"/>
          <w:szCs w:val="24"/>
        </w:rPr>
        <w:t>，</w:t>
      </w:r>
      <w:r>
        <w:rPr>
          <w:rFonts w:ascii="宋体" w:hAnsi="宋体" w:eastAsia="宋体" w:cs="宋体"/>
          <w:spacing w:val="127"/>
          <w:sz w:val="24"/>
          <w:szCs w:val="24"/>
        </w:rPr>
        <w:t xml:space="preserve"> </w:t>
      </w:r>
      <w:r>
        <w:rPr>
          <w:rFonts w:ascii="宋体" w:hAnsi="宋体" w:eastAsia="宋体" w:cs="宋体"/>
          <w:spacing w:val="9"/>
          <w:sz w:val="24"/>
          <w:szCs w:val="24"/>
        </w:rPr>
        <w:t>法定代表人：</w:t>
      </w:r>
      <w:r>
        <w:rPr>
          <w:rFonts w:ascii="宋体" w:hAnsi="宋体" w:eastAsia="宋体" w:cs="宋体"/>
          <w:spacing w:val="9"/>
          <w:position w:val="3"/>
          <w:sz w:val="25"/>
          <w:szCs w:val="25"/>
          <w:u w:val="single" w:color="auto"/>
        </w:rPr>
        <w:t xml:space="preserve">  </w:t>
      </w:r>
      <w:r>
        <w:rPr>
          <w:rFonts w:ascii="宋体" w:hAnsi="宋体" w:eastAsia="宋体" w:cs="宋体"/>
          <w:position w:val="3"/>
          <w:sz w:val="25"/>
          <w:szCs w:val="25"/>
          <w:u w:val="single" w:color="auto"/>
        </w:rPr>
        <w:t xml:space="preserve">   </w:t>
      </w:r>
    </w:p>
    <w:p w14:paraId="68B28B63">
      <w:pPr>
        <w:spacing w:line="378" w:lineRule="auto"/>
        <w:ind w:left="84" w:right="1899" w:firstLine="500"/>
        <w:rPr>
          <w:rFonts w:ascii="宋体" w:hAnsi="宋体" w:eastAsia="宋体" w:cs="宋体"/>
          <w:sz w:val="24"/>
          <w:szCs w:val="24"/>
        </w:rPr>
      </w:pPr>
      <w:r>
        <w:rPr>
          <w:rFonts w:ascii="宋体" w:hAnsi="宋体" w:eastAsia="宋体" w:cs="宋体"/>
          <w:spacing w:val="-3"/>
          <w:sz w:val="24"/>
          <w:szCs w:val="24"/>
        </w:rPr>
        <w:t>甲、乙双方基于公平、公正、平等的原则，为构建诚</w:t>
      </w:r>
      <w:r>
        <w:rPr>
          <w:rFonts w:ascii="宋体" w:hAnsi="宋体" w:eastAsia="宋体" w:cs="宋体"/>
          <w:spacing w:val="-4"/>
          <w:sz w:val="24"/>
          <w:szCs w:val="24"/>
        </w:rPr>
        <w:t>信、公正的医用耗材购</w:t>
      </w:r>
      <w:r>
        <w:rPr>
          <w:rFonts w:ascii="宋体" w:hAnsi="宋体" w:eastAsia="宋体" w:cs="宋体"/>
          <w:sz w:val="24"/>
          <w:szCs w:val="24"/>
        </w:rPr>
        <w:t xml:space="preserve"> </w:t>
      </w:r>
      <w:r>
        <w:rPr>
          <w:rFonts w:ascii="宋体" w:hAnsi="宋体" w:eastAsia="宋体" w:cs="宋体"/>
          <w:spacing w:val="-3"/>
          <w:sz w:val="24"/>
          <w:szCs w:val="24"/>
        </w:rPr>
        <w:t>销秩序，依据《中华人民共和国民法典》等相关法律、法规和文件之规定，现经</w:t>
      </w:r>
      <w:r>
        <w:rPr>
          <w:rFonts w:ascii="宋体" w:hAnsi="宋体" w:eastAsia="宋体" w:cs="宋体"/>
          <w:spacing w:val="14"/>
          <w:sz w:val="24"/>
          <w:szCs w:val="24"/>
        </w:rPr>
        <w:t xml:space="preserve"> </w:t>
      </w:r>
      <w:r>
        <w:rPr>
          <w:rFonts w:ascii="宋体" w:hAnsi="宋体" w:eastAsia="宋体" w:cs="宋体"/>
          <w:spacing w:val="-8"/>
          <w:sz w:val="24"/>
          <w:szCs w:val="24"/>
        </w:rPr>
        <w:t>甲、乙双方友好协商，就甲方向乙方采购相关事宜，达成以下合同</w:t>
      </w:r>
      <w:r>
        <w:rPr>
          <w:rFonts w:ascii="宋体" w:hAnsi="宋体" w:eastAsia="宋体" w:cs="宋体"/>
          <w:spacing w:val="-9"/>
          <w:sz w:val="24"/>
          <w:szCs w:val="24"/>
        </w:rPr>
        <w:t>条款：</w:t>
      </w:r>
    </w:p>
    <w:p w14:paraId="4B643AFA">
      <w:pPr>
        <w:spacing w:before="13" w:line="219" w:lineRule="auto"/>
        <w:ind w:left="608"/>
        <w:outlineLvl w:val="3"/>
        <w:rPr>
          <w:rFonts w:ascii="宋体" w:hAnsi="宋体" w:eastAsia="宋体" w:cs="宋体"/>
          <w:sz w:val="24"/>
          <w:szCs w:val="24"/>
        </w:rPr>
      </w:pPr>
      <w:r>
        <w:rPr>
          <w:rFonts w:ascii="宋体" w:hAnsi="宋体" w:eastAsia="宋体" w:cs="宋体"/>
          <w:b/>
          <w:bCs/>
          <w:spacing w:val="-2"/>
          <w:sz w:val="24"/>
          <w:szCs w:val="24"/>
        </w:rPr>
        <w:t>第一条：合同标的</w:t>
      </w:r>
    </w:p>
    <w:p w14:paraId="28DB26F5">
      <w:pPr>
        <w:spacing w:line="23" w:lineRule="exact"/>
      </w:pPr>
    </w:p>
    <w:tbl>
      <w:tblPr>
        <w:tblStyle w:val="5"/>
        <w:tblW w:w="85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1249"/>
        <w:gridCol w:w="1608"/>
        <w:gridCol w:w="819"/>
        <w:gridCol w:w="709"/>
        <w:gridCol w:w="1208"/>
        <w:gridCol w:w="1473"/>
      </w:tblGrid>
      <w:tr w14:paraId="3E2BA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trPr>
        <w:tc>
          <w:tcPr>
            <w:tcW w:w="1483" w:type="dxa"/>
            <w:vAlign w:val="top"/>
          </w:tcPr>
          <w:p w14:paraId="7835DD92">
            <w:pPr>
              <w:pStyle w:val="6"/>
              <w:spacing w:line="251" w:lineRule="auto"/>
            </w:pPr>
          </w:p>
          <w:p w14:paraId="6F474568">
            <w:pPr>
              <w:spacing w:before="78" w:line="219" w:lineRule="auto"/>
              <w:ind w:left="258"/>
              <w:rPr>
                <w:rFonts w:ascii="宋体" w:hAnsi="宋体" w:eastAsia="宋体" w:cs="宋体"/>
                <w:sz w:val="24"/>
                <w:szCs w:val="24"/>
              </w:rPr>
            </w:pPr>
            <w:r>
              <w:rPr>
                <w:rFonts w:ascii="宋体" w:hAnsi="宋体" w:eastAsia="宋体" w:cs="宋体"/>
                <w:b/>
                <w:bCs/>
                <w:spacing w:val="-5"/>
                <w:sz w:val="24"/>
                <w:szCs w:val="24"/>
              </w:rPr>
              <w:t>产品名称</w:t>
            </w:r>
          </w:p>
        </w:tc>
        <w:tc>
          <w:tcPr>
            <w:tcW w:w="1249" w:type="dxa"/>
            <w:vAlign w:val="top"/>
          </w:tcPr>
          <w:p w14:paraId="6F636A43">
            <w:pPr>
              <w:pStyle w:val="6"/>
              <w:spacing w:line="251" w:lineRule="auto"/>
            </w:pPr>
          </w:p>
          <w:p w14:paraId="7C460990">
            <w:pPr>
              <w:spacing w:before="78" w:line="219" w:lineRule="auto"/>
              <w:ind w:left="135"/>
              <w:rPr>
                <w:rFonts w:ascii="宋体" w:hAnsi="宋体" w:eastAsia="宋体" w:cs="宋体"/>
                <w:sz w:val="24"/>
                <w:szCs w:val="24"/>
              </w:rPr>
            </w:pPr>
            <w:r>
              <w:rPr>
                <w:rFonts w:ascii="宋体" w:hAnsi="宋体" w:eastAsia="宋体" w:cs="宋体"/>
                <w:b/>
                <w:bCs/>
                <w:spacing w:val="-5"/>
                <w:sz w:val="24"/>
                <w:szCs w:val="24"/>
              </w:rPr>
              <w:t>生产厂家</w:t>
            </w:r>
          </w:p>
        </w:tc>
        <w:tc>
          <w:tcPr>
            <w:tcW w:w="1608" w:type="dxa"/>
            <w:vAlign w:val="top"/>
          </w:tcPr>
          <w:p w14:paraId="5EF6D3B6">
            <w:pPr>
              <w:pStyle w:val="6"/>
              <w:spacing w:line="251" w:lineRule="auto"/>
            </w:pPr>
          </w:p>
          <w:p w14:paraId="5EB4CB36">
            <w:pPr>
              <w:spacing w:before="78" w:line="219" w:lineRule="auto"/>
              <w:ind w:left="316"/>
              <w:rPr>
                <w:rFonts w:ascii="宋体" w:hAnsi="宋体" w:eastAsia="宋体" w:cs="宋体"/>
                <w:sz w:val="24"/>
                <w:szCs w:val="24"/>
              </w:rPr>
            </w:pPr>
            <w:r>
              <w:rPr>
                <w:rFonts w:ascii="宋体" w:hAnsi="宋体" w:eastAsia="宋体" w:cs="宋体"/>
                <w:b/>
                <w:bCs/>
                <w:spacing w:val="-5"/>
                <w:sz w:val="24"/>
                <w:szCs w:val="24"/>
              </w:rPr>
              <w:t>规格型号</w:t>
            </w:r>
          </w:p>
        </w:tc>
        <w:tc>
          <w:tcPr>
            <w:tcW w:w="819" w:type="dxa"/>
            <w:vAlign w:val="top"/>
          </w:tcPr>
          <w:p w14:paraId="116BEF36">
            <w:pPr>
              <w:pStyle w:val="6"/>
              <w:spacing w:line="242" w:lineRule="auto"/>
            </w:pPr>
          </w:p>
          <w:p w14:paraId="438DE127">
            <w:pPr>
              <w:spacing w:before="78" w:line="220" w:lineRule="auto"/>
              <w:ind w:left="168"/>
              <w:rPr>
                <w:rFonts w:ascii="宋体" w:hAnsi="宋体" w:eastAsia="宋体" w:cs="宋体"/>
                <w:sz w:val="24"/>
                <w:szCs w:val="24"/>
              </w:rPr>
            </w:pPr>
            <w:r>
              <w:rPr>
                <w:rFonts w:ascii="宋体" w:hAnsi="宋体" w:eastAsia="宋体" w:cs="宋体"/>
                <w:b/>
                <w:bCs/>
                <w:spacing w:val="-6"/>
                <w:sz w:val="24"/>
                <w:szCs w:val="24"/>
              </w:rPr>
              <w:t>单位</w:t>
            </w:r>
          </w:p>
        </w:tc>
        <w:tc>
          <w:tcPr>
            <w:tcW w:w="709" w:type="dxa"/>
            <w:vAlign w:val="top"/>
          </w:tcPr>
          <w:p w14:paraId="2A0A69E8">
            <w:pPr>
              <w:pStyle w:val="6"/>
              <w:spacing w:line="242" w:lineRule="auto"/>
            </w:pPr>
          </w:p>
          <w:p w14:paraId="0BBA04A1">
            <w:pPr>
              <w:spacing w:before="78" w:line="219" w:lineRule="auto"/>
              <w:ind w:left="109"/>
              <w:rPr>
                <w:rFonts w:ascii="宋体" w:hAnsi="宋体" w:eastAsia="宋体" w:cs="宋体"/>
                <w:sz w:val="24"/>
                <w:szCs w:val="24"/>
              </w:rPr>
            </w:pPr>
            <w:r>
              <w:rPr>
                <w:rFonts w:ascii="宋体" w:hAnsi="宋体" w:eastAsia="宋体" w:cs="宋体"/>
                <w:b/>
                <w:bCs/>
                <w:spacing w:val="-6"/>
                <w:sz w:val="24"/>
                <w:szCs w:val="24"/>
              </w:rPr>
              <w:t>数量</w:t>
            </w:r>
          </w:p>
        </w:tc>
        <w:tc>
          <w:tcPr>
            <w:tcW w:w="1208" w:type="dxa"/>
            <w:vAlign w:val="top"/>
          </w:tcPr>
          <w:p w14:paraId="174C6FB1">
            <w:pPr>
              <w:spacing w:before="199" w:line="218" w:lineRule="auto"/>
              <w:ind w:left="360"/>
              <w:rPr>
                <w:rFonts w:ascii="宋体" w:hAnsi="宋体" w:eastAsia="宋体" w:cs="宋体"/>
                <w:sz w:val="24"/>
                <w:szCs w:val="24"/>
              </w:rPr>
            </w:pPr>
            <w:r>
              <w:rPr>
                <w:rFonts w:ascii="宋体" w:hAnsi="宋体" w:eastAsia="宋体" w:cs="宋体"/>
                <w:b/>
                <w:bCs/>
                <w:spacing w:val="-6"/>
                <w:sz w:val="24"/>
                <w:szCs w:val="24"/>
              </w:rPr>
              <w:t>单价</w:t>
            </w:r>
          </w:p>
          <w:p w14:paraId="0A24F414">
            <w:pPr>
              <w:spacing w:before="19" w:line="201" w:lineRule="auto"/>
              <w:ind w:left="360"/>
              <w:rPr>
                <w:rFonts w:ascii="宋体" w:hAnsi="宋体" w:eastAsia="宋体" w:cs="宋体"/>
                <w:sz w:val="24"/>
                <w:szCs w:val="24"/>
              </w:rPr>
            </w:pPr>
            <w:r>
              <w:rPr>
                <w:rFonts w:ascii="宋体" w:hAnsi="宋体" w:eastAsia="宋体" w:cs="宋体"/>
                <w:b/>
                <w:bCs/>
                <w:spacing w:val="12"/>
                <w:sz w:val="24"/>
                <w:szCs w:val="24"/>
              </w:rPr>
              <w:t>(元)</w:t>
            </w:r>
          </w:p>
        </w:tc>
        <w:tc>
          <w:tcPr>
            <w:tcW w:w="1473" w:type="dxa"/>
            <w:vAlign w:val="top"/>
          </w:tcPr>
          <w:p w14:paraId="409E6647">
            <w:pPr>
              <w:pStyle w:val="6"/>
              <w:spacing w:line="251" w:lineRule="auto"/>
            </w:pPr>
          </w:p>
          <w:p w14:paraId="6C780B00">
            <w:pPr>
              <w:spacing w:before="78" w:line="219" w:lineRule="auto"/>
              <w:ind w:left="492"/>
              <w:rPr>
                <w:rFonts w:ascii="宋体" w:hAnsi="宋体" w:eastAsia="宋体" w:cs="宋体"/>
                <w:sz w:val="24"/>
                <w:szCs w:val="24"/>
              </w:rPr>
            </w:pPr>
            <w:r>
              <w:rPr>
                <w:rFonts w:ascii="宋体" w:hAnsi="宋体" w:eastAsia="宋体" w:cs="宋体"/>
                <w:b/>
                <w:bCs/>
                <w:spacing w:val="-6"/>
                <w:sz w:val="24"/>
                <w:szCs w:val="24"/>
              </w:rPr>
              <w:t>金额</w:t>
            </w:r>
          </w:p>
        </w:tc>
      </w:tr>
      <w:tr w14:paraId="57D3C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5" w:hRule="atLeast"/>
        </w:trPr>
        <w:tc>
          <w:tcPr>
            <w:tcW w:w="1483" w:type="dxa"/>
            <w:vAlign w:val="top"/>
          </w:tcPr>
          <w:p w14:paraId="25955951">
            <w:pPr>
              <w:pStyle w:val="6"/>
              <w:spacing w:line="265" w:lineRule="auto"/>
            </w:pPr>
          </w:p>
          <w:p w14:paraId="2F8ADFB9">
            <w:pPr>
              <w:pStyle w:val="6"/>
              <w:spacing w:line="266" w:lineRule="auto"/>
            </w:pPr>
          </w:p>
          <w:p w14:paraId="4013BA1F">
            <w:pPr>
              <w:pStyle w:val="6"/>
              <w:spacing w:line="266" w:lineRule="auto"/>
            </w:pPr>
          </w:p>
          <w:p w14:paraId="579DAE6B">
            <w:pPr>
              <w:spacing w:before="78" w:line="219" w:lineRule="auto"/>
              <w:ind w:left="134"/>
              <w:rPr>
                <w:rFonts w:ascii="宋体" w:hAnsi="宋体" w:eastAsia="宋体" w:cs="宋体"/>
                <w:sz w:val="24"/>
                <w:szCs w:val="24"/>
              </w:rPr>
            </w:pPr>
            <w:r>
              <w:rPr>
                <w:rFonts w:ascii="宋体" w:hAnsi="宋体" w:eastAsia="宋体" w:cs="宋体"/>
                <w:spacing w:val="2"/>
                <w:sz w:val="24"/>
                <w:szCs w:val="24"/>
              </w:rPr>
              <w:t>医用液态氧</w:t>
            </w:r>
          </w:p>
        </w:tc>
        <w:tc>
          <w:tcPr>
            <w:tcW w:w="1249" w:type="dxa"/>
            <w:vAlign w:val="top"/>
          </w:tcPr>
          <w:p w14:paraId="4735516E">
            <w:pPr>
              <w:pStyle w:val="6"/>
              <w:spacing w:line="266" w:lineRule="auto"/>
            </w:pPr>
          </w:p>
          <w:p w14:paraId="28746837">
            <w:pPr>
              <w:pStyle w:val="6"/>
              <w:spacing w:line="266" w:lineRule="auto"/>
            </w:pPr>
          </w:p>
          <w:p w14:paraId="4EE501E8">
            <w:pPr>
              <w:pStyle w:val="6"/>
              <w:spacing w:line="266" w:lineRule="auto"/>
            </w:pPr>
          </w:p>
          <w:p w14:paraId="40BCC58C">
            <w:pPr>
              <w:spacing w:before="79" w:line="219" w:lineRule="auto"/>
              <w:ind w:left="132"/>
              <w:rPr>
                <w:rFonts w:ascii="宋体" w:hAnsi="宋体" w:eastAsia="宋体" w:cs="宋体"/>
                <w:sz w:val="24"/>
                <w:szCs w:val="24"/>
              </w:rPr>
            </w:pPr>
          </w:p>
        </w:tc>
        <w:tc>
          <w:tcPr>
            <w:tcW w:w="1608" w:type="dxa"/>
            <w:vAlign w:val="top"/>
          </w:tcPr>
          <w:p w14:paraId="0B304E25">
            <w:pPr>
              <w:spacing w:before="280" w:line="184" w:lineRule="auto"/>
              <w:ind w:left="492"/>
              <w:rPr>
                <w:rFonts w:ascii="宋体" w:hAnsi="宋体" w:eastAsia="宋体" w:cs="宋体"/>
                <w:sz w:val="24"/>
                <w:szCs w:val="24"/>
              </w:rPr>
            </w:pPr>
          </w:p>
        </w:tc>
        <w:tc>
          <w:tcPr>
            <w:tcW w:w="819" w:type="dxa"/>
            <w:vAlign w:val="top"/>
          </w:tcPr>
          <w:p w14:paraId="0D1AEE1B">
            <w:pPr>
              <w:pStyle w:val="6"/>
              <w:spacing w:line="270" w:lineRule="auto"/>
            </w:pPr>
          </w:p>
          <w:p w14:paraId="343ABC11">
            <w:pPr>
              <w:pStyle w:val="6"/>
              <w:spacing w:line="270" w:lineRule="auto"/>
            </w:pPr>
          </w:p>
          <w:p w14:paraId="5E2810D7">
            <w:pPr>
              <w:pStyle w:val="6"/>
              <w:spacing w:line="270" w:lineRule="auto"/>
            </w:pPr>
          </w:p>
          <w:p w14:paraId="7D2D210A">
            <w:pPr>
              <w:spacing w:before="78" w:line="229" w:lineRule="auto"/>
              <w:ind w:left="284"/>
              <w:rPr>
                <w:rFonts w:ascii="宋体" w:hAnsi="宋体" w:eastAsia="宋体" w:cs="宋体"/>
                <w:sz w:val="24"/>
                <w:szCs w:val="24"/>
              </w:rPr>
            </w:pPr>
            <w:r>
              <w:rPr>
                <w:rFonts w:ascii="宋体" w:hAnsi="宋体" w:eastAsia="宋体" w:cs="宋体"/>
                <w:sz w:val="24"/>
                <w:szCs w:val="24"/>
              </w:rPr>
              <w:t>吨</w:t>
            </w:r>
          </w:p>
        </w:tc>
        <w:tc>
          <w:tcPr>
            <w:tcW w:w="709" w:type="dxa"/>
            <w:vAlign w:val="top"/>
          </w:tcPr>
          <w:p w14:paraId="643BBA26">
            <w:pPr>
              <w:pStyle w:val="6"/>
              <w:spacing w:line="274" w:lineRule="auto"/>
            </w:pPr>
          </w:p>
          <w:p w14:paraId="1C873812">
            <w:pPr>
              <w:pStyle w:val="6"/>
              <w:spacing w:line="274" w:lineRule="auto"/>
            </w:pPr>
          </w:p>
          <w:p w14:paraId="0EEE80DE">
            <w:pPr>
              <w:pStyle w:val="6"/>
              <w:spacing w:line="274" w:lineRule="auto"/>
            </w:pPr>
          </w:p>
          <w:p w14:paraId="73B4916F">
            <w:pPr>
              <w:spacing w:before="78" w:line="241" w:lineRule="auto"/>
              <w:ind w:left="285"/>
              <w:rPr>
                <w:rFonts w:ascii="宋体" w:hAnsi="宋体" w:eastAsia="宋体" w:cs="宋体"/>
                <w:sz w:val="24"/>
                <w:szCs w:val="24"/>
              </w:rPr>
            </w:pPr>
            <w:r>
              <w:rPr>
                <w:rFonts w:ascii="宋体" w:hAnsi="宋体" w:eastAsia="宋体" w:cs="宋体"/>
                <w:sz w:val="24"/>
                <w:szCs w:val="24"/>
              </w:rPr>
              <w:t>1</w:t>
            </w:r>
          </w:p>
        </w:tc>
        <w:tc>
          <w:tcPr>
            <w:tcW w:w="1208" w:type="dxa"/>
            <w:vAlign w:val="top"/>
          </w:tcPr>
          <w:p w14:paraId="3D51E1EA">
            <w:pPr>
              <w:pStyle w:val="6"/>
              <w:spacing w:line="274" w:lineRule="auto"/>
            </w:pPr>
          </w:p>
          <w:p w14:paraId="28C34629">
            <w:pPr>
              <w:pStyle w:val="6"/>
              <w:spacing w:line="274" w:lineRule="auto"/>
            </w:pPr>
          </w:p>
          <w:p w14:paraId="076A3672">
            <w:pPr>
              <w:pStyle w:val="6"/>
              <w:spacing w:line="274" w:lineRule="auto"/>
            </w:pPr>
          </w:p>
          <w:p w14:paraId="3E2F96AE">
            <w:pPr>
              <w:spacing w:before="78"/>
              <w:ind w:left="356"/>
              <w:rPr>
                <w:rFonts w:ascii="宋体" w:hAnsi="宋体" w:eastAsia="宋体" w:cs="宋体"/>
                <w:sz w:val="24"/>
                <w:szCs w:val="24"/>
              </w:rPr>
            </w:pPr>
          </w:p>
        </w:tc>
        <w:tc>
          <w:tcPr>
            <w:tcW w:w="1473" w:type="dxa"/>
            <w:vAlign w:val="top"/>
          </w:tcPr>
          <w:p w14:paraId="2A5CA3B8">
            <w:pPr>
              <w:pStyle w:val="6"/>
              <w:spacing w:line="299" w:lineRule="auto"/>
            </w:pPr>
          </w:p>
          <w:p w14:paraId="246981AB">
            <w:pPr>
              <w:pStyle w:val="6"/>
              <w:spacing w:line="300" w:lineRule="auto"/>
            </w:pPr>
          </w:p>
          <w:p w14:paraId="4A83D728">
            <w:pPr>
              <w:spacing w:before="78" w:line="379" w:lineRule="auto"/>
              <w:ind w:left="488" w:right="124" w:hanging="359"/>
              <w:rPr>
                <w:rFonts w:ascii="宋体" w:hAnsi="宋体" w:eastAsia="宋体" w:cs="宋体"/>
                <w:sz w:val="24"/>
                <w:szCs w:val="24"/>
              </w:rPr>
            </w:pPr>
          </w:p>
        </w:tc>
      </w:tr>
      <w:tr w14:paraId="2B8D3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1483" w:type="dxa"/>
            <w:vAlign w:val="top"/>
          </w:tcPr>
          <w:p w14:paraId="5938D84C">
            <w:pPr>
              <w:pStyle w:val="6"/>
              <w:spacing w:line="387" w:lineRule="auto"/>
            </w:pPr>
          </w:p>
          <w:p w14:paraId="051EA095">
            <w:pPr>
              <w:spacing w:before="78" w:line="221" w:lineRule="auto"/>
              <w:ind w:left="495"/>
              <w:rPr>
                <w:rFonts w:ascii="宋体" w:hAnsi="宋体" w:eastAsia="宋体" w:cs="宋体"/>
                <w:sz w:val="24"/>
                <w:szCs w:val="24"/>
              </w:rPr>
            </w:pPr>
            <w:r>
              <w:rPr>
                <w:rFonts w:ascii="宋体" w:hAnsi="宋体" w:eastAsia="宋体" w:cs="宋体"/>
                <w:spacing w:val="6"/>
                <w:sz w:val="24"/>
                <w:szCs w:val="24"/>
              </w:rPr>
              <w:t>备注</w:t>
            </w:r>
          </w:p>
        </w:tc>
        <w:tc>
          <w:tcPr>
            <w:tcW w:w="7066" w:type="dxa"/>
            <w:gridSpan w:val="6"/>
            <w:vAlign w:val="top"/>
          </w:tcPr>
          <w:p w14:paraId="7EA32555">
            <w:pPr>
              <w:spacing w:before="186" w:line="306" w:lineRule="auto"/>
              <w:ind w:left="112" w:right="213"/>
              <w:rPr>
                <w:rFonts w:ascii="宋体" w:hAnsi="宋体" w:eastAsia="宋体" w:cs="宋体"/>
                <w:sz w:val="24"/>
                <w:szCs w:val="24"/>
              </w:rPr>
            </w:pPr>
            <w:r>
              <w:rPr>
                <w:rFonts w:ascii="宋体" w:hAnsi="宋体" w:eastAsia="宋体" w:cs="宋体"/>
                <w:sz w:val="24"/>
                <w:szCs w:val="24"/>
              </w:rPr>
              <w:t>乙方应于接到甲方电话之时起24小时</w:t>
            </w:r>
            <w:r>
              <w:rPr>
                <w:rFonts w:hint="eastAsia" w:ascii="宋体" w:hAnsi="宋体" w:eastAsia="宋体" w:cs="宋体"/>
                <w:sz w:val="24"/>
                <w:szCs w:val="24"/>
                <w:lang w:val="en-US" w:eastAsia="zh-CN"/>
              </w:rPr>
              <w:t>提供服务</w:t>
            </w:r>
            <w:r>
              <w:rPr>
                <w:rFonts w:ascii="宋体" w:hAnsi="宋体" w:eastAsia="宋体" w:cs="宋体"/>
                <w:sz w:val="24"/>
                <w:szCs w:val="24"/>
              </w:rPr>
              <w:t>并获得甲方验收通过。</w:t>
            </w:r>
          </w:p>
        </w:tc>
      </w:tr>
    </w:tbl>
    <w:p w14:paraId="682DD6ED">
      <w:pPr>
        <w:spacing w:before="201" w:line="219" w:lineRule="auto"/>
        <w:ind w:left="638"/>
        <w:outlineLvl w:val="3"/>
        <w:rPr>
          <w:rFonts w:ascii="宋体" w:hAnsi="宋体" w:eastAsia="宋体" w:cs="宋体"/>
          <w:sz w:val="24"/>
          <w:szCs w:val="24"/>
        </w:rPr>
      </w:pPr>
      <w:r>
        <w:rPr>
          <w:rFonts w:ascii="宋体" w:hAnsi="宋体" w:eastAsia="宋体" w:cs="宋体"/>
          <w:b/>
          <w:bCs/>
          <w:spacing w:val="-4"/>
          <w:sz w:val="24"/>
          <w:szCs w:val="24"/>
        </w:rPr>
        <w:t>第二条：质量标准及验收标准</w:t>
      </w:r>
    </w:p>
    <w:p w14:paraId="6AD5E72F">
      <w:pPr>
        <w:spacing w:before="201" w:line="354" w:lineRule="auto"/>
        <w:ind w:left="174" w:right="1900" w:firstLine="459"/>
        <w:rPr>
          <w:rFonts w:hint="eastAsia" w:ascii="宋体" w:hAnsi="宋体" w:eastAsia="宋体" w:cs="宋体"/>
          <w:sz w:val="24"/>
          <w:szCs w:val="24"/>
          <w:lang w:eastAsia="zh-CN"/>
        </w:rPr>
      </w:pPr>
      <w:bookmarkStart w:id="0" w:name="_GoBack"/>
      <w:bookmarkEnd w:id="0"/>
      <w:r>
        <w:rPr>
          <w:rFonts w:hint="eastAsia" w:ascii="宋体" w:hAnsi="宋体" w:eastAsia="宋体" w:cs="宋体"/>
          <w:sz w:val="24"/>
          <w:szCs w:val="24"/>
        </w:rPr>
        <w:t>乙方医用液氧按《中华人民共和国药典》2025版标准执行，氧含量≥99.5%。卸车前甲方也可以进行化验验收</w:t>
      </w:r>
      <w:r>
        <w:rPr>
          <w:rFonts w:hint="eastAsia" w:ascii="宋体" w:hAnsi="宋体" w:eastAsia="宋体" w:cs="宋体"/>
          <w:sz w:val="24"/>
          <w:szCs w:val="24"/>
          <w:lang w:eastAsia="zh-CN"/>
        </w:rPr>
        <w:t>。</w:t>
      </w:r>
    </w:p>
    <w:p w14:paraId="5AEFB473">
      <w:pPr>
        <w:spacing w:before="1" w:line="217" w:lineRule="auto"/>
        <w:ind w:left="638"/>
        <w:outlineLvl w:val="3"/>
        <w:rPr>
          <w:rFonts w:ascii="宋体" w:hAnsi="宋体" w:eastAsia="宋体" w:cs="宋体"/>
          <w:sz w:val="24"/>
          <w:szCs w:val="24"/>
        </w:rPr>
      </w:pPr>
      <w:r>
        <w:rPr>
          <w:rFonts w:ascii="宋体" w:hAnsi="宋体" w:eastAsia="宋体" w:cs="宋体"/>
          <w:b/>
          <w:bCs/>
          <w:spacing w:val="-6"/>
          <w:sz w:val="24"/>
          <w:szCs w:val="24"/>
        </w:rPr>
        <w:t>第三条：价款支付方式：</w:t>
      </w:r>
    </w:p>
    <w:p w14:paraId="7ED16A2A">
      <w:pPr>
        <w:spacing w:before="201" w:line="354" w:lineRule="auto"/>
        <w:ind w:left="174" w:right="1900" w:firstLine="459"/>
        <w:rPr>
          <w:rFonts w:ascii="宋体" w:hAnsi="宋体" w:eastAsia="宋体" w:cs="宋体"/>
          <w:sz w:val="24"/>
          <w:szCs w:val="24"/>
        </w:rPr>
      </w:pPr>
      <w:r>
        <w:rPr>
          <w:rFonts w:ascii="宋体" w:hAnsi="宋体" w:eastAsia="宋体" w:cs="宋体"/>
          <w:sz w:val="24"/>
          <w:szCs w:val="24"/>
        </w:rPr>
        <w:t>1、自合同签订之日起，按月结算，</w:t>
      </w:r>
      <w:r>
        <w:rPr>
          <w:rFonts w:ascii="宋体" w:hAnsi="宋体" w:eastAsia="宋体" w:cs="宋体"/>
          <w:spacing w:val="-1"/>
          <w:sz w:val="24"/>
          <w:szCs w:val="24"/>
        </w:rPr>
        <w:t>次</w:t>
      </w:r>
      <w:r>
        <w:rPr>
          <w:rFonts w:ascii="宋体" w:hAnsi="宋体" w:eastAsia="宋体" w:cs="宋体"/>
          <w:spacing w:val="3"/>
          <w:sz w:val="24"/>
          <w:szCs w:val="24"/>
        </w:rPr>
        <w:t>月初甲方通知乙方开票，甲方在收到乙方发票后60日之内付款。</w:t>
      </w:r>
    </w:p>
    <w:p w14:paraId="75EDE1F8">
      <w:pPr>
        <w:spacing w:before="3" w:line="370" w:lineRule="auto"/>
        <w:ind w:left="174" w:right="1660" w:firstLine="529"/>
        <w:jc w:val="both"/>
        <w:rPr>
          <w:rFonts w:ascii="宋体" w:hAnsi="宋体" w:eastAsia="宋体" w:cs="宋体"/>
          <w:sz w:val="24"/>
          <w:szCs w:val="24"/>
        </w:rPr>
      </w:pPr>
      <w:r>
        <w:rPr>
          <w:rFonts w:ascii="宋体" w:hAnsi="宋体" w:eastAsia="宋体" w:cs="宋体"/>
          <w:spacing w:val="-6"/>
          <w:sz w:val="24"/>
          <w:szCs w:val="24"/>
        </w:rPr>
        <w:t>甲方每次付款前，乙方提供一个月液氧费用全额发票等甲方需要的结算手续，</w:t>
      </w:r>
      <w:r>
        <w:rPr>
          <w:rFonts w:ascii="宋体" w:hAnsi="宋体" w:eastAsia="宋体" w:cs="宋体"/>
          <w:spacing w:val="13"/>
          <w:sz w:val="24"/>
          <w:szCs w:val="24"/>
        </w:rPr>
        <w:t xml:space="preserve"> </w:t>
      </w:r>
      <w:r>
        <w:rPr>
          <w:rFonts w:ascii="宋体" w:hAnsi="宋体" w:eastAsia="宋体" w:cs="宋体"/>
          <w:spacing w:val="-3"/>
          <w:sz w:val="24"/>
          <w:szCs w:val="24"/>
        </w:rPr>
        <w:t>否则甲方有权迟延付款，并不因此承担违约责</w:t>
      </w:r>
      <w:r>
        <w:rPr>
          <w:rFonts w:ascii="宋体" w:hAnsi="宋体" w:eastAsia="宋体" w:cs="宋体"/>
          <w:spacing w:val="-4"/>
          <w:sz w:val="24"/>
          <w:szCs w:val="24"/>
        </w:rPr>
        <w:t>任。乙方违约在先的，甲方有权暂</w:t>
      </w:r>
      <w:r>
        <w:rPr>
          <w:rFonts w:ascii="宋体" w:hAnsi="宋体" w:eastAsia="宋体" w:cs="宋体"/>
          <w:sz w:val="24"/>
          <w:szCs w:val="24"/>
        </w:rPr>
        <w:t xml:space="preserve">  </w:t>
      </w:r>
      <w:r>
        <w:rPr>
          <w:rFonts w:ascii="宋体" w:hAnsi="宋体" w:eastAsia="宋体" w:cs="宋体"/>
          <w:spacing w:val="-1"/>
          <w:sz w:val="24"/>
          <w:szCs w:val="24"/>
        </w:rPr>
        <w:t>停支付费用；甲方有权在任何一笔应支付的费用中扣除违</w:t>
      </w:r>
      <w:r>
        <w:rPr>
          <w:rFonts w:ascii="宋体" w:hAnsi="宋体" w:eastAsia="宋体" w:cs="宋体"/>
          <w:spacing w:val="-2"/>
          <w:sz w:val="24"/>
          <w:szCs w:val="24"/>
        </w:rPr>
        <w:t>约金、赔偿款等费用。</w:t>
      </w:r>
    </w:p>
    <w:p w14:paraId="149CF177">
      <w:pPr>
        <w:spacing w:before="53" w:line="218" w:lineRule="auto"/>
        <w:ind w:left="634"/>
        <w:rPr>
          <w:rFonts w:ascii="宋体" w:hAnsi="宋体" w:eastAsia="宋体" w:cs="宋体"/>
          <w:sz w:val="24"/>
          <w:szCs w:val="24"/>
        </w:rPr>
      </w:pPr>
      <w:r>
        <w:rPr>
          <w:rFonts w:ascii="宋体" w:hAnsi="宋体" w:eastAsia="宋体" w:cs="宋体"/>
          <w:spacing w:val="1"/>
          <w:sz w:val="24"/>
          <w:szCs w:val="24"/>
        </w:rPr>
        <w:t>2、价款由甲方直接通过银行转账的方式转入乙方指定</w:t>
      </w:r>
      <w:r>
        <w:rPr>
          <w:rFonts w:ascii="宋体" w:hAnsi="宋体" w:eastAsia="宋体" w:cs="宋体"/>
          <w:sz w:val="24"/>
          <w:szCs w:val="24"/>
        </w:rPr>
        <w:t>的专用账号。乙方医</w:t>
      </w:r>
    </w:p>
    <w:p w14:paraId="26676008">
      <w:pPr>
        <w:spacing w:line="218" w:lineRule="auto"/>
        <w:rPr>
          <w:rFonts w:ascii="宋体" w:hAnsi="宋体" w:eastAsia="宋体" w:cs="宋体"/>
          <w:sz w:val="24"/>
          <w:szCs w:val="24"/>
        </w:rPr>
        <w:sectPr>
          <w:headerReference r:id="rId5" w:type="default"/>
          <w:pgSz w:w="11920" w:h="16840"/>
          <w:pgMar w:top="400" w:right="0" w:bottom="0" w:left="1585" w:header="0" w:footer="0" w:gutter="0"/>
          <w:cols w:space="720" w:num="1"/>
        </w:sectPr>
      </w:pPr>
    </w:p>
    <w:p w14:paraId="74C78481">
      <w:pPr>
        <w:pStyle w:val="2"/>
        <w:spacing w:line="309" w:lineRule="auto"/>
      </w:pPr>
    </w:p>
    <w:p w14:paraId="31C6496C">
      <w:pPr>
        <w:pStyle w:val="2"/>
        <w:spacing w:line="309" w:lineRule="auto"/>
      </w:pPr>
    </w:p>
    <w:p w14:paraId="5E25E006">
      <w:pPr>
        <w:pStyle w:val="2"/>
        <w:spacing w:line="310" w:lineRule="auto"/>
      </w:pPr>
    </w:p>
    <w:p w14:paraId="3A093F82">
      <w:pPr>
        <w:spacing w:before="85" w:line="378" w:lineRule="auto"/>
        <w:ind w:left="1195" w:right="1979"/>
        <w:rPr>
          <w:rFonts w:ascii="宋体" w:hAnsi="宋体" w:eastAsia="宋体" w:cs="宋体"/>
          <w:sz w:val="23"/>
          <w:szCs w:val="23"/>
        </w:rPr>
      </w:pPr>
      <w:r>
        <w:rPr>
          <w:rFonts w:ascii="宋体" w:hAnsi="宋体" w:eastAsia="宋体" w:cs="宋体"/>
          <w:spacing w:val="26"/>
          <w:sz w:val="26"/>
          <w:szCs w:val="26"/>
        </w:rPr>
        <w:t>用液态氧专用账户名为</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hint="eastAsia" w:ascii="宋体" w:hAnsi="宋体" w:eastAsia="宋体" w:cs="宋体"/>
          <w:spacing w:val="15"/>
          <w:sz w:val="23"/>
          <w:szCs w:val="23"/>
          <w:u w:val="single" w:color="auto"/>
          <w:lang w:val="en-US" w:eastAsia="zh-CN"/>
        </w:rPr>
        <w:t xml:space="preserve">         </w:t>
      </w:r>
      <w:r>
        <w:rPr>
          <w:rFonts w:ascii="宋体" w:hAnsi="宋体" w:eastAsia="宋体" w:cs="宋体"/>
          <w:spacing w:val="26"/>
          <w:sz w:val="26"/>
          <w:szCs w:val="26"/>
          <w:u w:val="single" w:color="auto"/>
        </w:rPr>
        <w:t>，</w:t>
      </w:r>
      <w:r>
        <w:rPr>
          <w:rFonts w:ascii="宋体" w:hAnsi="宋体" w:eastAsia="宋体" w:cs="宋体"/>
          <w:spacing w:val="-62"/>
          <w:sz w:val="26"/>
          <w:szCs w:val="26"/>
        </w:rPr>
        <w:t xml:space="preserve"> </w:t>
      </w:r>
      <w:r>
        <w:rPr>
          <w:rFonts w:ascii="宋体" w:hAnsi="宋体" w:eastAsia="宋体" w:cs="宋体"/>
          <w:spacing w:val="26"/>
          <w:sz w:val="26"/>
          <w:szCs w:val="26"/>
        </w:rPr>
        <w:t>账号为：</w:t>
      </w:r>
      <w:r>
        <w:rPr>
          <w:rFonts w:ascii="宋体" w:hAnsi="宋体" w:eastAsia="宋体" w:cs="宋体"/>
          <w:spacing w:val="-70"/>
          <w:sz w:val="23"/>
          <w:szCs w:val="23"/>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hint="eastAsia" w:ascii="宋体" w:hAnsi="宋体" w:eastAsia="宋体" w:cs="宋体"/>
          <w:spacing w:val="15"/>
          <w:sz w:val="23"/>
          <w:szCs w:val="23"/>
          <w:u w:val="single" w:color="auto"/>
          <w:lang w:val="en-US" w:eastAsia="zh-CN"/>
        </w:rPr>
        <w:t xml:space="preserve">          </w:t>
      </w:r>
      <w:r>
        <w:rPr>
          <w:rFonts w:ascii="Times New Roman" w:hAnsi="Times New Roman" w:eastAsia="Times New Roman" w:cs="Times New Roman"/>
          <w:spacing w:val="5"/>
          <w:sz w:val="23"/>
          <w:szCs w:val="23"/>
        </w:rPr>
        <w:t xml:space="preserve">  </w:t>
      </w:r>
      <w:r>
        <w:rPr>
          <w:rFonts w:ascii="宋体" w:hAnsi="宋体" w:eastAsia="宋体" w:cs="宋体"/>
          <w:spacing w:val="5"/>
          <w:sz w:val="23"/>
          <w:szCs w:val="23"/>
        </w:rPr>
        <w:t>,</w:t>
      </w:r>
      <w:r>
        <w:rPr>
          <w:rFonts w:ascii="宋体" w:hAnsi="宋体" w:eastAsia="宋体" w:cs="宋体"/>
          <w:spacing w:val="4"/>
          <w:sz w:val="23"/>
          <w:szCs w:val="23"/>
        </w:rPr>
        <w:t>开户行为：</w:t>
      </w:r>
      <w:r>
        <w:rPr>
          <w:rFonts w:ascii="宋体" w:hAnsi="宋体" w:eastAsia="宋体" w:cs="宋体"/>
          <w:spacing w:val="4"/>
          <w:sz w:val="23"/>
          <w:szCs w:val="23"/>
          <w:u w:val="single" w:color="auto"/>
        </w:rPr>
        <w:t xml:space="preserve"> </w:t>
      </w:r>
      <w:r>
        <w:rPr>
          <w:rFonts w:ascii="宋体" w:hAnsi="宋体" w:eastAsia="宋体" w:cs="宋体"/>
          <w:spacing w:val="-70"/>
          <w:sz w:val="23"/>
          <w:szCs w:val="23"/>
          <w:u w:val="single" w:color="auto"/>
        </w:rPr>
        <w:t xml:space="preserve"> </w:t>
      </w:r>
      <w:r>
        <w:rPr>
          <w:rFonts w:hint="eastAsia" w:ascii="宋体" w:hAnsi="宋体" w:eastAsia="宋体" w:cs="宋体"/>
          <w:spacing w:val="-70"/>
          <w:sz w:val="23"/>
          <w:szCs w:val="23"/>
          <w:u w:val="single" w:color="auto"/>
          <w:lang w:val="en-US" w:eastAsia="zh-CN"/>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ascii="宋体" w:hAnsi="宋体" w:eastAsia="宋体" w:cs="宋体"/>
          <w:spacing w:val="4"/>
          <w:sz w:val="23"/>
          <w:szCs w:val="23"/>
        </w:rPr>
        <w:t>。</w:t>
      </w:r>
    </w:p>
    <w:p w14:paraId="67ED343E">
      <w:pPr>
        <w:spacing w:before="15" w:line="219" w:lineRule="auto"/>
        <w:ind w:left="1665"/>
        <w:rPr>
          <w:rFonts w:ascii="宋体" w:hAnsi="宋体" w:eastAsia="宋体" w:cs="宋体"/>
          <w:sz w:val="23"/>
          <w:szCs w:val="23"/>
        </w:rPr>
      </w:pPr>
      <w:r>
        <w:rPr>
          <w:rFonts w:ascii="宋体" w:hAnsi="宋体" w:eastAsia="宋体" w:cs="宋体"/>
          <w:spacing w:val="6"/>
          <w:sz w:val="23"/>
          <w:szCs w:val="23"/>
        </w:rPr>
        <w:t>第四条：供应周期：</w:t>
      </w:r>
    </w:p>
    <w:p w14:paraId="1CB3698C">
      <w:pPr>
        <w:spacing w:before="257" w:line="222" w:lineRule="auto"/>
        <w:ind w:left="1665"/>
        <w:rPr>
          <w:rFonts w:ascii="宋体" w:hAnsi="宋体" w:eastAsia="宋体" w:cs="宋体"/>
          <w:sz w:val="23"/>
          <w:szCs w:val="23"/>
        </w:rPr>
      </w:pPr>
      <w:r>
        <w:rPr>
          <w:rFonts w:ascii="宋体" w:hAnsi="宋体" w:eastAsia="宋体" w:cs="宋体"/>
          <w:spacing w:val="-2"/>
          <w:sz w:val="23"/>
          <w:szCs w:val="23"/>
        </w:rPr>
        <w:t>供应周期为：</w:t>
      </w:r>
      <w:r>
        <w:rPr>
          <w:rFonts w:ascii="宋体" w:hAnsi="宋体" w:eastAsia="宋体" w:cs="宋体"/>
          <w:spacing w:val="-70"/>
          <w:sz w:val="23"/>
          <w:szCs w:val="23"/>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ascii="宋体" w:hAnsi="宋体" w:eastAsia="宋体" w:cs="宋体"/>
          <w:spacing w:val="-2"/>
          <w:sz w:val="23"/>
          <w:szCs w:val="23"/>
        </w:rPr>
        <w:t>年</w:t>
      </w:r>
      <w:r>
        <w:rPr>
          <w:rFonts w:ascii="宋体" w:hAnsi="宋体" w:eastAsia="宋体" w:cs="宋体"/>
          <w:spacing w:val="-70"/>
          <w:sz w:val="23"/>
          <w:szCs w:val="23"/>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2"/>
          <w:sz w:val="23"/>
          <w:szCs w:val="23"/>
        </w:rPr>
        <w:t>月</w:t>
      </w:r>
      <w:r>
        <w:rPr>
          <w:rFonts w:ascii="宋体" w:hAnsi="宋体" w:eastAsia="宋体" w:cs="宋体"/>
          <w:spacing w:val="-70"/>
          <w:sz w:val="23"/>
          <w:szCs w:val="23"/>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ascii="宋体" w:hAnsi="宋体" w:eastAsia="宋体" w:cs="宋体"/>
          <w:spacing w:val="-2"/>
          <w:sz w:val="23"/>
          <w:szCs w:val="23"/>
        </w:rPr>
        <w:t>日至</w:t>
      </w:r>
      <w:r>
        <w:rPr>
          <w:rFonts w:ascii="宋体" w:hAnsi="宋体" w:eastAsia="宋体" w:cs="宋体"/>
          <w:spacing w:val="-70"/>
          <w:sz w:val="23"/>
          <w:szCs w:val="23"/>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ascii="宋体" w:hAnsi="宋体" w:eastAsia="宋体" w:cs="宋体"/>
          <w:spacing w:val="-2"/>
          <w:sz w:val="23"/>
          <w:szCs w:val="23"/>
        </w:rPr>
        <w:t>年</w:t>
      </w:r>
      <w:r>
        <w:rPr>
          <w:rFonts w:ascii="宋体" w:hAnsi="宋体" w:eastAsia="宋体" w:cs="宋体"/>
          <w:spacing w:val="-70"/>
          <w:sz w:val="23"/>
          <w:szCs w:val="23"/>
        </w:rPr>
        <w:t xml:space="preserve"> </w:t>
      </w:r>
      <w:r>
        <w:rPr>
          <w:rFonts w:ascii="宋体" w:hAnsi="宋体" w:eastAsia="宋体" w:cs="宋体"/>
          <w:spacing w:val="40"/>
          <w:sz w:val="23"/>
          <w:szCs w:val="23"/>
          <w:u w:val="single" w:color="auto"/>
        </w:rPr>
        <w:t xml:space="preserve"> </w:t>
      </w:r>
      <w:r>
        <w:rPr>
          <w:rFonts w:ascii="宋体" w:hAnsi="宋体" w:eastAsia="宋体" w:cs="宋体"/>
          <w:spacing w:val="15"/>
          <w:sz w:val="23"/>
          <w:szCs w:val="23"/>
          <w:u w:val="single" w:color="auto"/>
        </w:rPr>
        <w:t xml:space="preserve">  </w:t>
      </w:r>
      <w:r>
        <w:rPr>
          <w:rFonts w:ascii="宋体" w:hAnsi="宋体" w:eastAsia="宋体" w:cs="宋体"/>
          <w:spacing w:val="-2"/>
          <w:sz w:val="23"/>
          <w:szCs w:val="23"/>
        </w:rPr>
        <w:t>月。</w:t>
      </w:r>
    </w:p>
    <w:p w14:paraId="7A99563E">
      <w:pPr>
        <w:spacing w:before="55" w:line="130" w:lineRule="exact"/>
      </w:pPr>
      <w:r>
        <w:rPr>
          <w:position w:val="-2"/>
        </w:rPr>
        <w:drawing>
          <wp:inline distT="0" distB="0" distL="0" distR="0">
            <wp:extent cx="76200" cy="8255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8"/>
                    <a:stretch>
                      <a:fillRect/>
                    </a:stretch>
                  </pic:blipFill>
                  <pic:spPr>
                    <a:xfrm>
                      <a:off x="0" y="0"/>
                      <a:ext cx="76221" cy="82606"/>
                    </a:xfrm>
                    <a:prstGeom prst="rect">
                      <a:avLst/>
                    </a:prstGeom>
                  </pic:spPr>
                </pic:pic>
              </a:graphicData>
            </a:graphic>
          </wp:inline>
        </w:drawing>
      </w:r>
    </w:p>
    <w:p w14:paraId="03D9C3FC">
      <w:pPr>
        <w:spacing w:before="19" w:line="219" w:lineRule="auto"/>
        <w:ind w:left="1665"/>
        <w:rPr>
          <w:rFonts w:ascii="宋体" w:hAnsi="宋体" w:eastAsia="宋体" w:cs="宋体"/>
          <w:sz w:val="23"/>
          <w:szCs w:val="23"/>
        </w:rPr>
      </w:pPr>
      <w:r>
        <w:rPr>
          <w:rFonts w:ascii="宋体" w:hAnsi="宋体" w:eastAsia="宋体" w:cs="宋体"/>
          <w:spacing w:val="6"/>
          <w:sz w:val="23"/>
          <w:szCs w:val="23"/>
        </w:rPr>
        <w:t>第五条：产品质保期：</w:t>
      </w:r>
    </w:p>
    <w:p w14:paraId="11260800">
      <w:pPr>
        <w:spacing w:before="235" w:line="219" w:lineRule="auto"/>
        <w:ind w:left="1665"/>
        <w:rPr>
          <w:rFonts w:ascii="宋体" w:hAnsi="宋体" w:eastAsia="宋体" w:cs="宋体"/>
          <w:sz w:val="23"/>
          <w:szCs w:val="23"/>
        </w:rPr>
      </w:pPr>
      <w:r>
        <w:rPr>
          <w:rFonts w:ascii="宋体" w:hAnsi="宋体" w:eastAsia="宋体" w:cs="宋体"/>
          <w:spacing w:val="8"/>
          <w:sz w:val="23"/>
          <w:szCs w:val="23"/>
        </w:rPr>
        <w:t>乙方提供的产品质保期为</w:t>
      </w:r>
      <w:r>
        <w:rPr>
          <w:rFonts w:hint="eastAsia" w:ascii="宋体" w:hAnsi="宋体" w:eastAsia="宋体" w:cs="宋体"/>
          <w:spacing w:val="8"/>
          <w:sz w:val="23"/>
          <w:szCs w:val="23"/>
          <w:lang w:val="en-US" w:eastAsia="zh-CN"/>
        </w:rPr>
        <w:t>叁</w:t>
      </w:r>
      <w:r>
        <w:rPr>
          <w:rFonts w:ascii="宋体" w:hAnsi="宋体" w:eastAsia="宋体" w:cs="宋体"/>
          <w:spacing w:val="8"/>
          <w:sz w:val="23"/>
          <w:szCs w:val="23"/>
        </w:rPr>
        <w:t>年，自甲方验收合格之</w:t>
      </w:r>
      <w:r>
        <w:rPr>
          <w:rFonts w:ascii="宋体" w:hAnsi="宋体" w:eastAsia="宋体" w:cs="宋体"/>
          <w:spacing w:val="7"/>
          <w:sz w:val="23"/>
          <w:szCs w:val="23"/>
        </w:rPr>
        <w:t>日起算。</w:t>
      </w:r>
    </w:p>
    <w:p w14:paraId="3940EA23">
      <w:pPr>
        <w:spacing w:before="199" w:line="219" w:lineRule="auto"/>
        <w:ind w:left="1665"/>
        <w:rPr>
          <w:rFonts w:ascii="宋体" w:hAnsi="宋体" w:eastAsia="宋体" w:cs="宋体"/>
          <w:sz w:val="23"/>
          <w:szCs w:val="23"/>
        </w:rPr>
      </w:pPr>
      <w:r>
        <w:rPr>
          <w:rFonts w:ascii="宋体" w:hAnsi="宋体" w:eastAsia="宋体" w:cs="宋体"/>
          <w:spacing w:val="6"/>
          <w:sz w:val="23"/>
          <w:szCs w:val="23"/>
        </w:rPr>
        <w:t>第六条：乙方责任及义务：</w:t>
      </w:r>
    </w:p>
    <w:p w14:paraId="4A36BDAA">
      <w:pPr>
        <w:spacing w:before="226" w:line="219" w:lineRule="auto"/>
        <w:ind w:left="1665"/>
        <w:rPr>
          <w:rFonts w:ascii="宋体" w:hAnsi="宋体" w:eastAsia="宋体" w:cs="宋体"/>
          <w:sz w:val="23"/>
          <w:szCs w:val="23"/>
        </w:rPr>
      </w:pPr>
      <w:r>
        <w:rPr>
          <w:rFonts w:ascii="宋体" w:hAnsi="宋体" w:eastAsia="宋体" w:cs="宋体"/>
          <w:spacing w:val="8"/>
          <w:sz w:val="23"/>
          <w:szCs w:val="23"/>
        </w:rPr>
        <w:t>1、乙方承诺所提供的产品符合国家有关法律、法规规定的质量标准；</w:t>
      </w:r>
    </w:p>
    <w:p w14:paraId="4DC60E0C">
      <w:pPr>
        <w:spacing w:before="238" w:line="335" w:lineRule="auto"/>
        <w:ind w:left="1195" w:right="1854" w:firstLine="470"/>
        <w:rPr>
          <w:rFonts w:ascii="宋体" w:hAnsi="宋体" w:eastAsia="宋体" w:cs="宋体"/>
          <w:sz w:val="23"/>
          <w:szCs w:val="23"/>
        </w:rPr>
      </w:pPr>
      <w:r>
        <w:rPr>
          <w:rFonts w:ascii="宋体" w:hAnsi="宋体" w:eastAsia="宋体" w:cs="宋体"/>
          <w:spacing w:val="6"/>
          <w:sz w:val="23"/>
          <w:szCs w:val="23"/>
        </w:rPr>
        <w:t>2、乙方承诺产品有充足的货源和不延误供货。如因货源供应不足、不及时、</w:t>
      </w:r>
      <w:r>
        <w:rPr>
          <w:rFonts w:ascii="宋体" w:hAnsi="宋体" w:eastAsia="宋体" w:cs="宋体"/>
          <w:spacing w:val="15"/>
          <w:sz w:val="23"/>
          <w:szCs w:val="23"/>
        </w:rPr>
        <w:t xml:space="preserve"> </w:t>
      </w:r>
      <w:r>
        <w:rPr>
          <w:rFonts w:ascii="宋体" w:hAnsi="宋体" w:eastAsia="宋体" w:cs="宋体"/>
          <w:spacing w:val="7"/>
          <w:sz w:val="23"/>
          <w:szCs w:val="23"/>
        </w:rPr>
        <w:t>迟延等行为，给甲方造成的所有经济损失乙方应全额赔偿并负相关法</w:t>
      </w:r>
      <w:r>
        <w:rPr>
          <w:rFonts w:ascii="宋体" w:hAnsi="宋体" w:eastAsia="宋体" w:cs="宋体"/>
          <w:spacing w:val="6"/>
          <w:sz w:val="23"/>
          <w:szCs w:val="23"/>
        </w:rPr>
        <w:t>律责任。若</w:t>
      </w:r>
      <w:r>
        <w:rPr>
          <w:rFonts w:ascii="宋体" w:hAnsi="宋体" w:eastAsia="宋体" w:cs="宋体"/>
          <w:sz w:val="23"/>
          <w:szCs w:val="23"/>
        </w:rPr>
        <w:t xml:space="preserve">  </w:t>
      </w:r>
      <w:r>
        <w:rPr>
          <w:rFonts w:ascii="宋体" w:hAnsi="宋体" w:eastAsia="宋体" w:cs="宋体"/>
          <w:spacing w:val="7"/>
          <w:sz w:val="23"/>
          <w:szCs w:val="23"/>
        </w:rPr>
        <w:t>甲方没有按时间提前通知乙方送货，延误甲方用气，乙方不承担责任；</w:t>
      </w:r>
    </w:p>
    <w:p w14:paraId="3B39F0F8">
      <w:pPr>
        <w:spacing w:before="236" w:line="356" w:lineRule="auto"/>
        <w:ind w:left="1195" w:right="1904" w:firstLine="470"/>
        <w:rPr>
          <w:rFonts w:ascii="宋体" w:hAnsi="宋体" w:eastAsia="宋体" w:cs="宋体"/>
          <w:sz w:val="23"/>
          <w:szCs w:val="23"/>
        </w:rPr>
      </w:pPr>
      <w:r>
        <w:rPr>
          <w:rFonts w:ascii="宋体" w:hAnsi="宋体" w:eastAsia="宋体" w:cs="宋体"/>
          <w:spacing w:val="10"/>
          <w:sz w:val="23"/>
          <w:szCs w:val="23"/>
        </w:rPr>
        <w:t>3、乙方负责为甲方提供医用液态氧，负责液态氧的运输、充装等，若乙方</w:t>
      </w:r>
      <w:r>
        <w:rPr>
          <w:rFonts w:ascii="宋体" w:hAnsi="宋体" w:eastAsia="宋体" w:cs="宋体"/>
          <w:spacing w:val="12"/>
          <w:sz w:val="23"/>
          <w:szCs w:val="23"/>
        </w:rPr>
        <w:t xml:space="preserve"> </w:t>
      </w:r>
      <w:r>
        <w:rPr>
          <w:rFonts w:ascii="宋体" w:hAnsi="宋体" w:eastAsia="宋体" w:cs="宋体"/>
          <w:spacing w:val="7"/>
          <w:sz w:val="23"/>
          <w:szCs w:val="23"/>
        </w:rPr>
        <w:t>在医用液态氧的运输、充装过程中发生安全事故造成甲方、乙方或</w:t>
      </w:r>
      <w:r>
        <w:rPr>
          <w:rFonts w:ascii="宋体" w:hAnsi="宋体" w:eastAsia="宋体" w:cs="宋体"/>
          <w:spacing w:val="6"/>
          <w:sz w:val="23"/>
          <w:szCs w:val="23"/>
        </w:rPr>
        <w:t>任何第三方人</w:t>
      </w:r>
      <w:r>
        <w:rPr>
          <w:rFonts w:ascii="宋体" w:hAnsi="宋体" w:eastAsia="宋体" w:cs="宋体"/>
          <w:sz w:val="23"/>
          <w:szCs w:val="23"/>
        </w:rPr>
        <w:t xml:space="preserve"> </w:t>
      </w:r>
      <w:r>
        <w:rPr>
          <w:rFonts w:ascii="宋体" w:hAnsi="宋体" w:eastAsia="宋体" w:cs="宋体"/>
          <w:spacing w:val="2"/>
          <w:sz w:val="23"/>
          <w:szCs w:val="23"/>
        </w:rPr>
        <w:t>身及财产损失的，由乙方承担全部赔偿责任，同时乙方应重新向</w:t>
      </w:r>
      <w:r>
        <w:rPr>
          <w:rFonts w:ascii="宋体" w:hAnsi="宋体" w:eastAsia="宋体" w:cs="宋体"/>
          <w:spacing w:val="1"/>
          <w:sz w:val="23"/>
          <w:szCs w:val="23"/>
        </w:rPr>
        <w:t>甲方配送液态氧，</w:t>
      </w:r>
      <w:r>
        <w:rPr>
          <w:rFonts w:ascii="宋体" w:hAnsi="宋体" w:eastAsia="宋体" w:cs="宋体"/>
          <w:sz w:val="23"/>
          <w:szCs w:val="23"/>
        </w:rPr>
        <w:t xml:space="preserve"> </w:t>
      </w:r>
      <w:r>
        <w:rPr>
          <w:rFonts w:ascii="宋体" w:hAnsi="宋体" w:eastAsia="宋体" w:cs="宋体"/>
          <w:spacing w:val="3"/>
          <w:sz w:val="23"/>
          <w:szCs w:val="23"/>
        </w:rPr>
        <w:t>送货期限不予延长；</w:t>
      </w:r>
    </w:p>
    <w:p w14:paraId="4D36529F">
      <w:pPr>
        <w:spacing w:before="253" w:line="369" w:lineRule="auto"/>
        <w:ind w:left="1195" w:right="1956" w:firstLine="470"/>
        <w:rPr>
          <w:rFonts w:ascii="宋体" w:hAnsi="宋体" w:eastAsia="宋体" w:cs="宋体"/>
          <w:sz w:val="23"/>
          <w:szCs w:val="23"/>
        </w:rPr>
      </w:pPr>
      <w:r>
        <w:rPr>
          <w:rFonts w:ascii="宋体" w:hAnsi="宋体" w:eastAsia="宋体" w:cs="宋体"/>
          <w:spacing w:val="10"/>
          <w:sz w:val="23"/>
          <w:szCs w:val="23"/>
        </w:rPr>
        <w:t>4、乙方承诺产品被国家权威检验机构检验证明存在产品质量缺陷和安全隐</w:t>
      </w:r>
      <w:r>
        <w:rPr>
          <w:rFonts w:ascii="宋体" w:hAnsi="宋体" w:eastAsia="宋体" w:cs="宋体"/>
          <w:spacing w:val="17"/>
          <w:sz w:val="23"/>
          <w:szCs w:val="23"/>
        </w:rPr>
        <w:t xml:space="preserve"> </w:t>
      </w:r>
      <w:r>
        <w:rPr>
          <w:rFonts w:ascii="宋体" w:hAnsi="宋体" w:eastAsia="宋体" w:cs="宋体"/>
          <w:spacing w:val="2"/>
          <w:sz w:val="23"/>
          <w:szCs w:val="23"/>
        </w:rPr>
        <w:t>患时，视为乙方根本违约，甲方可以终止合同并要求乙方支付已产生金额【30】%</w:t>
      </w:r>
      <w:r>
        <w:rPr>
          <w:rFonts w:ascii="宋体" w:hAnsi="宋体" w:eastAsia="宋体" w:cs="宋体"/>
          <w:spacing w:val="6"/>
          <w:sz w:val="23"/>
          <w:szCs w:val="23"/>
        </w:rPr>
        <w:t xml:space="preserve"> </w:t>
      </w:r>
      <w:r>
        <w:rPr>
          <w:rFonts w:ascii="宋体" w:hAnsi="宋体" w:eastAsia="宋体" w:cs="宋体"/>
          <w:spacing w:val="7"/>
          <w:sz w:val="23"/>
          <w:szCs w:val="23"/>
        </w:rPr>
        <w:t>的违约金，甲方可直接从质保金中扣除，质保金不足的，由乙方另行</w:t>
      </w:r>
      <w:r>
        <w:rPr>
          <w:rFonts w:ascii="宋体" w:hAnsi="宋体" w:eastAsia="宋体" w:cs="宋体"/>
          <w:spacing w:val="6"/>
          <w:sz w:val="23"/>
          <w:szCs w:val="23"/>
        </w:rPr>
        <w:t>支付；若该</w:t>
      </w:r>
      <w:r>
        <w:rPr>
          <w:rFonts w:ascii="宋体" w:hAnsi="宋体" w:eastAsia="宋体" w:cs="宋体"/>
          <w:sz w:val="23"/>
          <w:szCs w:val="23"/>
        </w:rPr>
        <w:t xml:space="preserve"> </w:t>
      </w:r>
      <w:r>
        <w:rPr>
          <w:rFonts w:ascii="宋体" w:hAnsi="宋体" w:eastAsia="宋体" w:cs="宋体"/>
          <w:spacing w:val="7"/>
          <w:sz w:val="23"/>
          <w:szCs w:val="23"/>
        </w:rPr>
        <w:t>产品因质量缺陷和安全隐患而造成医疗事故、纠纷的，乙方必须积极配</w:t>
      </w:r>
      <w:r>
        <w:rPr>
          <w:rFonts w:ascii="宋体" w:hAnsi="宋体" w:eastAsia="宋体" w:cs="宋体"/>
          <w:spacing w:val="6"/>
          <w:sz w:val="23"/>
          <w:szCs w:val="23"/>
        </w:rPr>
        <w:t>合甲方妥</w:t>
      </w:r>
      <w:r>
        <w:rPr>
          <w:rFonts w:ascii="宋体" w:hAnsi="宋体" w:eastAsia="宋体" w:cs="宋体"/>
          <w:sz w:val="23"/>
          <w:szCs w:val="23"/>
        </w:rPr>
        <w:t xml:space="preserve"> </w:t>
      </w:r>
      <w:r>
        <w:rPr>
          <w:rFonts w:ascii="宋体" w:hAnsi="宋体" w:eastAsia="宋体" w:cs="宋体"/>
          <w:spacing w:val="7"/>
          <w:sz w:val="23"/>
          <w:szCs w:val="23"/>
        </w:rPr>
        <w:t>善处理医疗事故、纠纷的善后事宜，甲方因</w:t>
      </w:r>
      <w:r>
        <w:rPr>
          <w:rFonts w:ascii="宋体" w:hAnsi="宋体" w:eastAsia="宋体" w:cs="宋体"/>
          <w:spacing w:val="6"/>
          <w:sz w:val="23"/>
          <w:szCs w:val="23"/>
        </w:rPr>
        <w:t>此遭遇索赔的，有权向乙方追偿，同</w:t>
      </w:r>
      <w:r>
        <w:rPr>
          <w:rFonts w:ascii="宋体" w:hAnsi="宋体" w:eastAsia="宋体" w:cs="宋体"/>
          <w:sz w:val="23"/>
          <w:szCs w:val="23"/>
        </w:rPr>
        <w:t xml:space="preserve"> </w:t>
      </w:r>
      <w:r>
        <w:rPr>
          <w:rFonts w:ascii="宋体" w:hAnsi="宋体" w:eastAsia="宋体" w:cs="宋体"/>
          <w:spacing w:val="7"/>
          <w:sz w:val="23"/>
          <w:szCs w:val="23"/>
        </w:rPr>
        <w:t>时乙方应向甲方支付甲方所有的损失金额，甲方可直接从质保金</w:t>
      </w:r>
      <w:r>
        <w:rPr>
          <w:rFonts w:ascii="宋体" w:hAnsi="宋体" w:eastAsia="宋体" w:cs="宋体"/>
          <w:spacing w:val="6"/>
          <w:sz w:val="23"/>
          <w:szCs w:val="23"/>
        </w:rPr>
        <w:t>中扣除，质保金</w:t>
      </w:r>
      <w:r>
        <w:rPr>
          <w:rFonts w:ascii="宋体" w:hAnsi="宋体" w:eastAsia="宋体" w:cs="宋体"/>
          <w:sz w:val="23"/>
          <w:szCs w:val="23"/>
        </w:rPr>
        <w:t xml:space="preserve"> </w:t>
      </w:r>
      <w:r>
        <w:rPr>
          <w:rFonts w:ascii="宋体" w:hAnsi="宋体" w:eastAsia="宋体" w:cs="宋体"/>
          <w:spacing w:val="6"/>
          <w:sz w:val="23"/>
          <w:szCs w:val="23"/>
        </w:rPr>
        <w:t>不足的，由乙方另行支付。</w:t>
      </w:r>
    </w:p>
    <w:p w14:paraId="129DA6C3">
      <w:pPr>
        <w:spacing w:before="235" w:line="319" w:lineRule="auto"/>
        <w:ind w:left="1195" w:right="1854" w:firstLine="470"/>
        <w:rPr>
          <w:rFonts w:ascii="宋体" w:hAnsi="宋体" w:eastAsia="宋体" w:cs="宋体"/>
          <w:sz w:val="23"/>
          <w:szCs w:val="23"/>
        </w:rPr>
      </w:pPr>
      <w:r>
        <w:pict>
          <v:shape id="_x0000_s1026" o:spid="_x0000_s1026" o:spt="202" type="#_x0000_t202" style="position:absolute;left:0pt;margin-left:558.75pt;margin-top:16.1pt;height:10.35pt;width:8.55pt;z-index:251659264;mso-width-relative:page;mso-height-relative:page;" filled="f" stroked="f" coordsize="21600,21600">
            <v:path/>
            <v:fill on="f" focussize="0,0"/>
            <v:stroke on="f"/>
            <v:imagedata o:title=""/>
            <o:lock v:ext="edit" aspectratio="f"/>
            <v:textbox inset="0mm,0mm,0mm,0mm">
              <w:txbxContent>
                <w:p w14:paraId="588534F2">
                  <w:pPr>
                    <w:spacing w:before="20" w:line="220" w:lineRule="auto"/>
                    <w:ind w:left="20"/>
                    <w:rPr>
                      <w:rFonts w:ascii="宋体" w:hAnsi="宋体" w:eastAsia="宋体" w:cs="宋体"/>
                      <w:sz w:val="14"/>
                      <w:szCs w:val="14"/>
                    </w:rPr>
                  </w:pPr>
                </w:p>
              </w:txbxContent>
            </v:textbox>
          </v:shape>
        </w:pict>
      </w:r>
      <w:r>
        <w:rPr>
          <w:rFonts w:ascii="宋体" w:hAnsi="宋体" w:eastAsia="宋体" w:cs="宋体"/>
          <w:spacing w:val="6"/>
          <w:sz w:val="23"/>
          <w:szCs w:val="23"/>
        </w:rPr>
        <w:t>5、乙方承诺产品有充足的货源和不延误供货。如因货源供应不足、不及时、</w:t>
      </w:r>
      <w:r>
        <w:rPr>
          <w:rFonts w:ascii="宋体" w:hAnsi="宋体" w:eastAsia="宋体" w:cs="宋体"/>
          <w:spacing w:val="15"/>
          <w:sz w:val="23"/>
          <w:szCs w:val="23"/>
        </w:rPr>
        <w:t xml:space="preserve"> </w:t>
      </w:r>
      <w:r>
        <w:rPr>
          <w:rFonts w:ascii="宋体" w:hAnsi="宋体" w:eastAsia="宋体" w:cs="宋体"/>
          <w:spacing w:val="8"/>
          <w:sz w:val="23"/>
          <w:szCs w:val="23"/>
        </w:rPr>
        <w:t>迟延等行为，给甲方造成的所有经济损失乙方应全额赔偿。</w:t>
      </w:r>
    </w:p>
    <w:p w14:paraId="3743348C">
      <w:pPr>
        <w:spacing w:before="238" w:line="335" w:lineRule="auto"/>
        <w:ind w:left="1195" w:right="1949" w:firstLine="470"/>
        <w:rPr>
          <w:rFonts w:ascii="宋体" w:hAnsi="宋体" w:eastAsia="宋体" w:cs="宋体"/>
          <w:sz w:val="23"/>
          <w:szCs w:val="23"/>
        </w:rPr>
      </w:pPr>
      <w:r>
        <w:rPr>
          <w:rFonts w:ascii="宋体" w:hAnsi="宋体" w:eastAsia="宋体" w:cs="宋体"/>
          <w:spacing w:val="10"/>
          <w:sz w:val="23"/>
          <w:szCs w:val="23"/>
        </w:rPr>
        <w:t>6、在合同期内，乙方不得将合同产品转让、转包或分包，不得随意更变公</w:t>
      </w:r>
      <w:r>
        <w:rPr>
          <w:rFonts w:ascii="宋体" w:hAnsi="宋体" w:eastAsia="宋体" w:cs="宋体"/>
          <w:spacing w:val="17"/>
          <w:sz w:val="23"/>
          <w:szCs w:val="23"/>
        </w:rPr>
        <w:t xml:space="preserve"> </w:t>
      </w:r>
      <w:r>
        <w:rPr>
          <w:rFonts w:ascii="宋体" w:hAnsi="宋体" w:eastAsia="宋体" w:cs="宋体"/>
          <w:spacing w:val="7"/>
          <w:sz w:val="23"/>
          <w:szCs w:val="23"/>
        </w:rPr>
        <w:t>司名称，不得改变合同约定产品品牌，不得将合同产品委托给别</w:t>
      </w:r>
      <w:r>
        <w:rPr>
          <w:rFonts w:ascii="宋体" w:hAnsi="宋体" w:eastAsia="宋体" w:cs="宋体"/>
          <w:spacing w:val="6"/>
          <w:sz w:val="23"/>
          <w:szCs w:val="23"/>
        </w:rPr>
        <w:t>的厂家、公司经</w:t>
      </w:r>
      <w:r>
        <w:rPr>
          <w:rFonts w:ascii="宋体" w:hAnsi="宋体" w:eastAsia="宋体" w:cs="宋体"/>
          <w:sz w:val="23"/>
          <w:szCs w:val="23"/>
        </w:rPr>
        <w:t xml:space="preserve"> </w:t>
      </w:r>
      <w:r>
        <w:rPr>
          <w:rFonts w:ascii="宋体" w:hAnsi="宋体" w:eastAsia="宋体" w:cs="宋体"/>
          <w:spacing w:val="10"/>
          <w:sz w:val="23"/>
          <w:szCs w:val="23"/>
        </w:rPr>
        <w:t>销，否则甲方有权终止合同，同时乙方应向甲方支付已产生金额【50】%的违约</w:t>
      </w:r>
    </w:p>
    <w:p w14:paraId="2E91FD5D">
      <w:pPr>
        <w:spacing w:line="335" w:lineRule="auto"/>
        <w:rPr>
          <w:rFonts w:ascii="宋体" w:hAnsi="宋体" w:eastAsia="宋体" w:cs="宋体"/>
          <w:sz w:val="23"/>
          <w:szCs w:val="23"/>
        </w:rPr>
        <w:sectPr>
          <w:headerReference r:id="rId6" w:type="default"/>
          <w:pgSz w:w="11920" w:h="16840"/>
          <w:pgMar w:top="400" w:right="0" w:bottom="0" w:left="474" w:header="0" w:footer="0" w:gutter="0"/>
          <w:cols w:space="720" w:num="1"/>
        </w:sectPr>
      </w:pPr>
    </w:p>
    <w:p w14:paraId="2D98EB35">
      <w:pPr>
        <w:pStyle w:val="2"/>
        <w:spacing w:line="271" w:lineRule="auto"/>
      </w:pPr>
    </w:p>
    <w:p w14:paraId="0FB660D8">
      <w:pPr>
        <w:pStyle w:val="2"/>
        <w:spacing w:line="271" w:lineRule="auto"/>
      </w:pPr>
    </w:p>
    <w:p w14:paraId="5EAE477D">
      <w:pPr>
        <w:pStyle w:val="2"/>
        <w:spacing w:line="272" w:lineRule="auto"/>
      </w:pPr>
    </w:p>
    <w:p w14:paraId="5D8D2BC8">
      <w:pPr>
        <w:pStyle w:val="2"/>
        <w:spacing w:line="272" w:lineRule="auto"/>
      </w:pPr>
    </w:p>
    <w:p w14:paraId="44039EB0">
      <w:pPr>
        <w:spacing w:before="74" w:line="415" w:lineRule="auto"/>
        <w:ind w:right="1974"/>
        <w:jc w:val="both"/>
        <w:rPr>
          <w:rFonts w:ascii="宋体" w:hAnsi="宋体" w:eastAsia="宋体" w:cs="宋体"/>
          <w:sz w:val="23"/>
          <w:szCs w:val="23"/>
        </w:rPr>
      </w:pPr>
      <w:r>
        <w:rPr>
          <w:rFonts w:ascii="宋体" w:hAnsi="宋体" w:eastAsia="宋体" w:cs="宋体"/>
          <w:spacing w:val="7"/>
          <w:sz w:val="23"/>
          <w:szCs w:val="23"/>
        </w:rPr>
        <w:t>金，甲方有权直接从质保金中扣除，质保金不足的，由乙方另行支付</w:t>
      </w:r>
      <w:r>
        <w:rPr>
          <w:rFonts w:ascii="宋体" w:hAnsi="宋体" w:eastAsia="宋体" w:cs="宋体"/>
          <w:spacing w:val="6"/>
          <w:sz w:val="23"/>
          <w:szCs w:val="23"/>
        </w:rPr>
        <w:t>。合同存续</w:t>
      </w:r>
      <w:r>
        <w:rPr>
          <w:rFonts w:ascii="宋体" w:hAnsi="宋体" w:eastAsia="宋体" w:cs="宋体"/>
          <w:sz w:val="23"/>
          <w:szCs w:val="23"/>
        </w:rPr>
        <w:t xml:space="preserve"> </w:t>
      </w:r>
      <w:r>
        <w:rPr>
          <w:rFonts w:ascii="宋体" w:hAnsi="宋体" w:eastAsia="宋体" w:cs="宋体"/>
          <w:spacing w:val="14"/>
          <w:sz w:val="23"/>
          <w:szCs w:val="23"/>
        </w:rPr>
        <w:t>期间不得向甲方收取任何运杂费(含仓储费、装卸费、保险费)、</w:t>
      </w:r>
      <w:r>
        <w:rPr>
          <w:rFonts w:ascii="宋体" w:hAnsi="宋体" w:eastAsia="宋体" w:cs="宋体"/>
          <w:spacing w:val="13"/>
          <w:sz w:val="23"/>
          <w:szCs w:val="23"/>
        </w:rPr>
        <w:t>服务费、培训</w:t>
      </w:r>
      <w:r>
        <w:rPr>
          <w:rFonts w:ascii="宋体" w:hAnsi="宋体" w:eastAsia="宋体" w:cs="宋体"/>
          <w:sz w:val="23"/>
          <w:szCs w:val="23"/>
        </w:rPr>
        <w:t xml:space="preserve"> </w:t>
      </w:r>
      <w:r>
        <w:rPr>
          <w:rFonts w:ascii="宋体" w:hAnsi="宋体" w:eastAsia="宋体" w:cs="宋体"/>
          <w:spacing w:val="8"/>
          <w:sz w:val="23"/>
          <w:szCs w:val="23"/>
        </w:rPr>
        <w:t>费、税金等费用，配送过程中发生的所有事故、损失、风险由乙方全部承担。</w:t>
      </w:r>
    </w:p>
    <w:p w14:paraId="0F502B88">
      <w:pPr>
        <w:spacing w:before="2" w:line="309" w:lineRule="auto"/>
        <w:ind w:right="1985" w:firstLine="470"/>
        <w:rPr>
          <w:rFonts w:ascii="宋体" w:hAnsi="宋体" w:eastAsia="宋体" w:cs="宋体"/>
          <w:sz w:val="23"/>
          <w:szCs w:val="23"/>
        </w:rPr>
      </w:pPr>
      <w:r>
        <w:rPr>
          <w:rFonts w:ascii="宋体" w:hAnsi="宋体" w:eastAsia="宋体" w:cs="宋体"/>
          <w:spacing w:val="10"/>
          <w:sz w:val="23"/>
          <w:szCs w:val="23"/>
        </w:rPr>
        <w:t>7、乙方承诺严格按照合同载明的配送时间、地点、数量和交货方式配送产</w:t>
      </w:r>
      <w:r>
        <w:rPr>
          <w:rFonts w:ascii="宋体" w:hAnsi="宋体" w:eastAsia="宋体" w:cs="宋体"/>
          <w:spacing w:val="18"/>
          <w:sz w:val="23"/>
          <w:szCs w:val="23"/>
        </w:rPr>
        <w:t xml:space="preserve"> </w:t>
      </w:r>
      <w:r>
        <w:rPr>
          <w:rFonts w:ascii="宋体" w:hAnsi="宋体" w:eastAsia="宋体" w:cs="宋体"/>
          <w:spacing w:val="12"/>
          <w:sz w:val="23"/>
          <w:szCs w:val="23"/>
        </w:rPr>
        <w:t>品，交货方式为现场交货(地址为：陕西中医药大学第二附属医</w:t>
      </w:r>
      <w:r>
        <w:rPr>
          <w:rFonts w:ascii="宋体" w:hAnsi="宋体" w:eastAsia="宋体" w:cs="宋体"/>
          <w:spacing w:val="11"/>
          <w:sz w:val="23"/>
          <w:szCs w:val="23"/>
        </w:rPr>
        <w:t>院西咸院区)。</w:t>
      </w:r>
    </w:p>
    <w:p w14:paraId="27E503A9">
      <w:pPr>
        <w:spacing w:before="215" w:line="356" w:lineRule="auto"/>
        <w:ind w:right="1988" w:firstLine="470"/>
        <w:rPr>
          <w:rFonts w:ascii="宋体" w:hAnsi="宋体" w:eastAsia="宋体" w:cs="宋体"/>
          <w:sz w:val="23"/>
          <w:szCs w:val="23"/>
        </w:rPr>
      </w:pPr>
      <w:r>
        <w:rPr>
          <w:rFonts w:ascii="宋体" w:hAnsi="宋体" w:eastAsia="宋体" w:cs="宋体"/>
          <w:spacing w:val="10"/>
          <w:sz w:val="23"/>
          <w:szCs w:val="23"/>
        </w:rPr>
        <w:t>8、乙方承诺配送产品的规格、型号、产地、计量单位、有效期与《医用耗</w:t>
      </w:r>
      <w:r>
        <w:rPr>
          <w:rFonts w:ascii="宋体" w:hAnsi="宋体" w:eastAsia="宋体" w:cs="宋体"/>
          <w:spacing w:val="13"/>
          <w:sz w:val="23"/>
          <w:szCs w:val="23"/>
        </w:rPr>
        <w:t xml:space="preserve"> 材招标(议价)成交通知》相符。甲、乙双方现场验货时，发现配送产品破损或</w:t>
      </w:r>
      <w:r>
        <w:rPr>
          <w:rFonts w:ascii="宋体" w:hAnsi="宋体" w:eastAsia="宋体" w:cs="宋体"/>
          <w:spacing w:val="15"/>
          <w:sz w:val="23"/>
          <w:szCs w:val="23"/>
        </w:rPr>
        <w:t xml:space="preserve"> </w:t>
      </w:r>
      <w:r>
        <w:rPr>
          <w:rFonts w:ascii="宋体" w:hAnsi="宋体" w:eastAsia="宋体" w:cs="宋体"/>
          <w:spacing w:val="6"/>
          <w:sz w:val="23"/>
          <w:szCs w:val="23"/>
        </w:rPr>
        <w:t>与合同不符，乙方应当</w:t>
      </w:r>
      <w:r>
        <w:rPr>
          <w:rFonts w:ascii="宋体" w:hAnsi="宋体" w:eastAsia="宋体" w:cs="宋体"/>
          <w:spacing w:val="6"/>
          <w:sz w:val="23"/>
          <w:szCs w:val="23"/>
          <w:u w:val="single" w:color="auto"/>
        </w:rPr>
        <w:t>在 2</w:t>
      </w:r>
      <w:r>
        <w:rPr>
          <w:rFonts w:ascii="宋体" w:hAnsi="宋体" w:eastAsia="宋体" w:cs="宋体"/>
          <w:spacing w:val="-16"/>
          <w:sz w:val="23"/>
          <w:szCs w:val="23"/>
          <w:u w:val="single" w:color="auto"/>
        </w:rPr>
        <w:t xml:space="preserve"> </w:t>
      </w:r>
      <w:r>
        <w:rPr>
          <w:rFonts w:ascii="宋体" w:hAnsi="宋体" w:eastAsia="宋体" w:cs="宋体"/>
          <w:spacing w:val="6"/>
          <w:sz w:val="23"/>
          <w:szCs w:val="23"/>
          <w:u w:val="single" w:color="auto"/>
        </w:rPr>
        <w:t>4</w:t>
      </w:r>
      <w:r>
        <w:rPr>
          <w:rFonts w:ascii="宋体" w:hAnsi="宋体" w:eastAsia="宋体" w:cs="宋体"/>
          <w:spacing w:val="6"/>
          <w:sz w:val="23"/>
          <w:szCs w:val="23"/>
        </w:rPr>
        <w:t>小时内重新配送，并承担因此而给甲方造成的所有</w:t>
      </w:r>
      <w:r>
        <w:rPr>
          <w:rFonts w:ascii="宋体" w:hAnsi="宋体" w:eastAsia="宋体" w:cs="宋体"/>
          <w:sz w:val="23"/>
          <w:szCs w:val="23"/>
        </w:rPr>
        <w:t xml:space="preserve"> </w:t>
      </w:r>
      <w:r>
        <w:rPr>
          <w:rFonts w:ascii="宋体" w:hAnsi="宋体" w:eastAsia="宋体" w:cs="宋体"/>
          <w:spacing w:val="7"/>
          <w:sz w:val="23"/>
          <w:szCs w:val="23"/>
        </w:rPr>
        <w:t>经济损失，同时送货期限不予延长。</w:t>
      </w:r>
    </w:p>
    <w:p w14:paraId="102D4BAF">
      <w:pPr>
        <w:spacing w:before="218" w:line="365" w:lineRule="auto"/>
        <w:ind w:right="1979" w:firstLine="470"/>
        <w:rPr>
          <w:rFonts w:ascii="宋体" w:hAnsi="宋体" w:eastAsia="宋体" w:cs="宋体"/>
          <w:sz w:val="23"/>
          <w:szCs w:val="23"/>
        </w:rPr>
      </w:pPr>
      <w:r>
        <w:rPr>
          <w:rFonts w:ascii="宋体" w:hAnsi="宋体" w:eastAsia="宋体" w:cs="宋体"/>
          <w:spacing w:val="10"/>
          <w:sz w:val="23"/>
          <w:szCs w:val="23"/>
        </w:rPr>
        <w:t>9、乙方承诺无正当理由迟延供货的，向甲方交付迟延供货赔偿费，迟延供</w:t>
      </w:r>
      <w:r>
        <w:rPr>
          <w:rFonts w:ascii="宋体" w:hAnsi="宋体" w:eastAsia="宋体" w:cs="宋体"/>
          <w:spacing w:val="11"/>
          <w:sz w:val="23"/>
          <w:szCs w:val="23"/>
        </w:rPr>
        <w:t xml:space="preserve"> </w:t>
      </w:r>
      <w:r>
        <w:rPr>
          <w:rFonts w:ascii="宋体" w:hAnsi="宋体" w:eastAsia="宋体" w:cs="宋体"/>
          <w:spacing w:val="32"/>
          <w:sz w:val="23"/>
          <w:szCs w:val="23"/>
        </w:rPr>
        <w:t>货超过24小时(含24小时)为迟延供货，迟延供货2天(含2天)以上的每天</w:t>
      </w:r>
      <w:r>
        <w:rPr>
          <w:rFonts w:ascii="宋体" w:hAnsi="宋体" w:eastAsia="宋体" w:cs="宋体"/>
          <w:spacing w:val="7"/>
          <w:sz w:val="23"/>
          <w:szCs w:val="23"/>
        </w:rPr>
        <w:t xml:space="preserve"> </w:t>
      </w:r>
      <w:r>
        <w:rPr>
          <w:rFonts w:ascii="宋体" w:hAnsi="宋体" w:eastAsia="宋体" w:cs="宋体"/>
          <w:spacing w:val="12"/>
          <w:sz w:val="23"/>
          <w:szCs w:val="23"/>
        </w:rPr>
        <w:t>缴纳迟延供货产品总值</w:t>
      </w:r>
      <w:r>
        <w:rPr>
          <w:rFonts w:ascii="宋体" w:hAnsi="宋体" w:eastAsia="宋体" w:cs="宋体"/>
          <w:spacing w:val="-88"/>
          <w:sz w:val="23"/>
          <w:szCs w:val="23"/>
        </w:rPr>
        <w:t xml:space="preserve"> </w:t>
      </w:r>
      <w:r>
        <w:rPr>
          <w:rFonts w:ascii="Times New Roman" w:hAnsi="Times New Roman" w:eastAsia="Times New Roman" w:cs="Times New Roman"/>
          <w:spacing w:val="-50"/>
          <w:sz w:val="23"/>
          <w:szCs w:val="23"/>
          <w:u w:val="single" w:color="auto"/>
        </w:rPr>
        <w:t xml:space="preserve"> </w:t>
      </w:r>
      <w:r>
        <w:rPr>
          <w:rFonts w:ascii="Times New Roman" w:hAnsi="Times New Roman" w:eastAsia="Times New Roman" w:cs="Times New Roman"/>
          <w:spacing w:val="12"/>
          <w:sz w:val="23"/>
          <w:szCs w:val="23"/>
          <w:u w:val="single" w:color="auto"/>
        </w:rPr>
        <w:t>0.5</w:t>
      </w:r>
      <w:r>
        <w:rPr>
          <w:rFonts w:ascii="Times New Roman" w:hAnsi="Times New Roman" w:eastAsia="Times New Roman" w:cs="Times New Roman"/>
          <w:spacing w:val="12"/>
          <w:sz w:val="23"/>
          <w:szCs w:val="23"/>
        </w:rPr>
        <w:t xml:space="preserve"> </w:t>
      </w:r>
      <w:r>
        <w:rPr>
          <w:rFonts w:ascii="宋体" w:hAnsi="宋体" w:eastAsia="宋体" w:cs="宋体"/>
          <w:spacing w:val="12"/>
          <w:sz w:val="23"/>
          <w:szCs w:val="23"/>
        </w:rPr>
        <w:t>%的迟延赔偿费，直至产品运抵、交付甲方指定地点</w:t>
      </w:r>
      <w:r>
        <w:rPr>
          <w:rFonts w:ascii="宋体" w:hAnsi="宋体" w:eastAsia="宋体" w:cs="宋体"/>
          <w:sz w:val="23"/>
          <w:szCs w:val="23"/>
        </w:rPr>
        <w:t xml:space="preserve"> </w:t>
      </w:r>
      <w:r>
        <w:rPr>
          <w:rFonts w:ascii="宋体" w:hAnsi="宋体" w:eastAsia="宋体" w:cs="宋体"/>
          <w:spacing w:val="20"/>
          <w:sz w:val="23"/>
          <w:szCs w:val="23"/>
        </w:rPr>
        <w:t>为止。迟延供货4天(含4天)以上，甲方可单方解除合同，由此给甲方造成的</w:t>
      </w:r>
      <w:r>
        <w:rPr>
          <w:rFonts w:ascii="宋体" w:hAnsi="宋体" w:eastAsia="宋体" w:cs="宋体"/>
          <w:spacing w:val="6"/>
          <w:sz w:val="23"/>
          <w:szCs w:val="23"/>
        </w:rPr>
        <w:t xml:space="preserve"> </w:t>
      </w:r>
      <w:r>
        <w:rPr>
          <w:rFonts w:ascii="宋体" w:hAnsi="宋体" w:eastAsia="宋体" w:cs="宋体"/>
          <w:spacing w:val="7"/>
          <w:sz w:val="23"/>
          <w:szCs w:val="23"/>
        </w:rPr>
        <w:t>所有经济损失由乙方全部承担。</w:t>
      </w:r>
    </w:p>
    <w:p w14:paraId="64EE3A48">
      <w:pPr>
        <w:spacing w:before="215" w:line="219" w:lineRule="auto"/>
        <w:ind w:left="520"/>
        <w:rPr>
          <w:rFonts w:ascii="宋体" w:hAnsi="宋体" w:eastAsia="宋体" w:cs="宋体"/>
          <w:sz w:val="23"/>
          <w:szCs w:val="23"/>
        </w:rPr>
      </w:pPr>
      <w:r>
        <w:rPr>
          <w:rFonts w:ascii="宋体" w:hAnsi="宋体" w:eastAsia="宋体" w:cs="宋体"/>
          <w:spacing w:val="8"/>
          <w:sz w:val="23"/>
          <w:szCs w:val="23"/>
        </w:rPr>
        <w:t>10、乙方承诺提供产品的伴随和售后服务，不收取任何费用。</w:t>
      </w:r>
    </w:p>
    <w:p w14:paraId="34B2A53C">
      <w:pPr>
        <w:spacing w:before="227" w:line="219" w:lineRule="auto"/>
        <w:ind w:left="520"/>
        <w:rPr>
          <w:rFonts w:ascii="宋体" w:hAnsi="宋体" w:eastAsia="宋体" w:cs="宋体"/>
          <w:sz w:val="23"/>
          <w:szCs w:val="23"/>
        </w:rPr>
      </w:pPr>
      <w:r>
        <w:rPr>
          <w:rFonts w:ascii="宋体" w:hAnsi="宋体" w:eastAsia="宋体" w:cs="宋体"/>
          <w:spacing w:val="7"/>
          <w:sz w:val="23"/>
          <w:szCs w:val="23"/>
        </w:rPr>
        <w:t>11、乙方承诺向甲方提供产品的现场技术支持，电话、电子邮件答询和对甲</w:t>
      </w:r>
    </w:p>
    <w:p w14:paraId="670964B6">
      <w:pPr>
        <w:spacing w:before="259" w:line="219" w:lineRule="auto"/>
        <w:rPr>
          <w:rFonts w:ascii="宋体" w:hAnsi="宋体" w:eastAsia="宋体" w:cs="宋体"/>
          <w:sz w:val="23"/>
          <w:szCs w:val="23"/>
        </w:rPr>
      </w:pPr>
      <w:r>
        <w:rPr>
          <w:rFonts w:ascii="宋体" w:hAnsi="宋体" w:eastAsia="宋体" w:cs="宋体"/>
          <w:spacing w:val="3"/>
          <w:sz w:val="23"/>
          <w:szCs w:val="23"/>
        </w:rPr>
        <w:t>方工作人员的培训，培训时间至甲方工作人员能够独立、熟练掌握产品技术为止。</w:t>
      </w:r>
    </w:p>
    <w:p w14:paraId="059B74BA">
      <w:pPr>
        <w:spacing w:before="208" w:line="335" w:lineRule="auto"/>
        <w:ind w:right="1905" w:firstLine="520"/>
        <w:rPr>
          <w:rFonts w:ascii="宋体" w:hAnsi="宋体" w:eastAsia="宋体" w:cs="宋体"/>
          <w:sz w:val="23"/>
          <w:szCs w:val="23"/>
        </w:rPr>
      </w:pPr>
      <w:r>
        <w:rPr>
          <w:rFonts w:ascii="宋体" w:hAnsi="宋体" w:eastAsia="宋体" w:cs="宋体"/>
          <w:spacing w:val="8"/>
          <w:sz w:val="23"/>
          <w:szCs w:val="23"/>
        </w:rPr>
        <w:t>12、乙方承诺保证向甲方提供的产品不存在所有权和知</w:t>
      </w:r>
      <w:r>
        <w:rPr>
          <w:rFonts w:ascii="宋体" w:hAnsi="宋体" w:eastAsia="宋体" w:cs="宋体"/>
          <w:spacing w:val="7"/>
          <w:sz w:val="23"/>
          <w:szCs w:val="23"/>
        </w:rPr>
        <w:t>识产权的相关争议，</w:t>
      </w:r>
      <w:r>
        <w:rPr>
          <w:rFonts w:ascii="宋体" w:hAnsi="宋体" w:eastAsia="宋体" w:cs="宋体"/>
          <w:sz w:val="23"/>
          <w:szCs w:val="23"/>
        </w:rPr>
        <w:t xml:space="preserve"> </w:t>
      </w:r>
      <w:r>
        <w:rPr>
          <w:rFonts w:ascii="宋体" w:hAnsi="宋体" w:eastAsia="宋体" w:cs="宋体"/>
          <w:spacing w:val="6"/>
          <w:sz w:val="23"/>
          <w:szCs w:val="23"/>
        </w:rPr>
        <w:t>若出现所有权和知识产权等相关争议，由乙方全部负责解决，甲方因此遭遇索赔</w:t>
      </w:r>
      <w:r>
        <w:rPr>
          <w:rFonts w:ascii="宋体" w:hAnsi="宋体" w:eastAsia="宋体" w:cs="宋体"/>
          <w:spacing w:val="4"/>
          <w:sz w:val="23"/>
          <w:szCs w:val="23"/>
        </w:rPr>
        <w:t xml:space="preserve">  </w:t>
      </w:r>
      <w:r>
        <w:rPr>
          <w:rFonts w:ascii="宋体" w:hAnsi="宋体" w:eastAsia="宋体" w:cs="宋体"/>
          <w:spacing w:val="5"/>
          <w:sz w:val="23"/>
          <w:szCs w:val="23"/>
        </w:rPr>
        <w:t>的，有权向乙方追偿。</w:t>
      </w:r>
    </w:p>
    <w:p w14:paraId="76DD5722">
      <w:pPr>
        <w:spacing w:before="256" w:line="314" w:lineRule="auto"/>
        <w:ind w:right="1950" w:firstLine="520"/>
        <w:rPr>
          <w:rFonts w:ascii="宋体" w:hAnsi="宋体" w:eastAsia="宋体" w:cs="宋体"/>
          <w:sz w:val="23"/>
          <w:szCs w:val="23"/>
        </w:rPr>
      </w:pPr>
      <w:r>
        <w:rPr>
          <w:rFonts w:ascii="宋体" w:hAnsi="宋体" w:eastAsia="宋体" w:cs="宋体"/>
          <w:spacing w:val="6"/>
          <w:sz w:val="23"/>
          <w:szCs w:val="23"/>
        </w:rPr>
        <w:t>13、甲方必须按照合同约定及时支付货款，甲方拖欠货款，乙方有权停止送</w:t>
      </w:r>
      <w:r>
        <w:rPr>
          <w:rFonts w:ascii="宋体" w:hAnsi="宋体" w:eastAsia="宋体" w:cs="宋体"/>
          <w:spacing w:val="14"/>
          <w:sz w:val="23"/>
          <w:szCs w:val="23"/>
        </w:rPr>
        <w:t xml:space="preserve"> </w:t>
      </w:r>
      <w:r>
        <w:rPr>
          <w:rFonts w:ascii="宋体" w:hAnsi="宋体" w:eastAsia="宋体" w:cs="宋体"/>
          <w:spacing w:val="5"/>
          <w:sz w:val="23"/>
          <w:szCs w:val="23"/>
        </w:rPr>
        <w:t>货，甲方承担相应责任。</w:t>
      </w:r>
    </w:p>
    <w:p w14:paraId="10AC4882">
      <w:pPr>
        <w:spacing w:before="216" w:line="219" w:lineRule="auto"/>
        <w:ind w:left="523"/>
        <w:outlineLvl w:val="4"/>
        <w:rPr>
          <w:rFonts w:ascii="宋体" w:hAnsi="宋体" w:eastAsia="宋体" w:cs="宋体"/>
          <w:sz w:val="23"/>
          <w:szCs w:val="23"/>
        </w:rPr>
      </w:pPr>
      <w:r>
        <w:rPr>
          <w:rFonts w:ascii="宋体" w:hAnsi="宋体" w:eastAsia="宋体" w:cs="宋体"/>
          <w:b/>
          <w:bCs/>
          <w:spacing w:val="4"/>
          <w:sz w:val="23"/>
          <w:szCs w:val="23"/>
        </w:rPr>
        <w:t>第七条：甲方责任及义务：</w:t>
      </w:r>
    </w:p>
    <w:p w14:paraId="5150EDBD">
      <w:pPr>
        <w:spacing w:before="220" w:line="219" w:lineRule="auto"/>
        <w:ind w:left="520"/>
        <w:rPr>
          <w:rFonts w:ascii="宋体" w:hAnsi="宋体" w:eastAsia="宋体" w:cs="宋体"/>
          <w:sz w:val="23"/>
          <w:szCs w:val="23"/>
        </w:rPr>
      </w:pPr>
      <w:r>
        <w:rPr>
          <w:rFonts w:ascii="宋体" w:hAnsi="宋体" w:eastAsia="宋体" w:cs="宋体"/>
          <w:spacing w:val="8"/>
          <w:sz w:val="23"/>
          <w:szCs w:val="23"/>
        </w:rPr>
        <w:t>1、合同签订后甲方无正当理由必须严格履行合同约定的义务。</w:t>
      </w:r>
    </w:p>
    <w:p w14:paraId="3D52C7D8">
      <w:pPr>
        <w:spacing w:before="206" w:line="219" w:lineRule="auto"/>
        <w:ind w:left="520"/>
        <w:rPr>
          <w:rFonts w:ascii="宋体" w:hAnsi="宋体" w:eastAsia="宋体" w:cs="宋体"/>
          <w:sz w:val="23"/>
          <w:szCs w:val="23"/>
        </w:rPr>
      </w:pPr>
      <w:r>
        <w:rPr>
          <w:rFonts w:ascii="宋体" w:hAnsi="宋体" w:eastAsia="宋体" w:cs="宋体"/>
          <w:spacing w:val="7"/>
          <w:sz w:val="23"/>
          <w:szCs w:val="23"/>
        </w:rPr>
        <w:t>2、</w:t>
      </w:r>
      <w:r>
        <w:rPr>
          <w:rFonts w:ascii="宋体" w:hAnsi="宋体" w:eastAsia="宋体" w:cs="宋体"/>
          <w:spacing w:val="-69"/>
          <w:sz w:val="23"/>
          <w:szCs w:val="23"/>
        </w:rPr>
        <w:t xml:space="preserve"> </w:t>
      </w:r>
      <w:r>
        <w:rPr>
          <w:rFonts w:ascii="宋体" w:hAnsi="宋体" w:eastAsia="宋体" w:cs="宋体"/>
          <w:spacing w:val="7"/>
          <w:sz w:val="23"/>
          <w:szCs w:val="23"/>
        </w:rPr>
        <w:t>甲方必须按照合同约定及时支付货款。</w:t>
      </w:r>
    </w:p>
    <w:p w14:paraId="5233D0B3">
      <w:pPr>
        <w:spacing w:before="238" w:line="219" w:lineRule="auto"/>
        <w:ind w:left="520"/>
        <w:rPr>
          <w:rFonts w:ascii="宋体" w:hAnsi="宋体" w:eastAsia="宋体" w:cs="宋体"/>
          <w:sz w:val="23"/>
          <w:szCs w:val="23"/>
        </w:rPr>
      </w:pPr>
      <w:r>
        <w:rPr>
          <w:rFonts w:ascii="宋体" w:hAnsi="宋体" w:eastAsia="宋体" w:cs="宋体"/>
          <w:spacing w:val="9"/>
          <w:sz w:val="23"/>
          <w:szCs w:val="23"/>
        </w:rPr>
        <w:t>3、甲方应当遵守相关法律、法规规定的义务并承担相应</w:t>
      </w:r>
      <w:r>
        <w:rPr>
          <w:rFonts w:ascii="宋体" w:hAnsi="宋体" w:eastAsia="宋体" w:cs="宋体"/>
          <w:spacing w:val="8"/>
          <w:sz w:val="23"/>
          <w:szCs w:val="23"/>
        </w:rPr>
        <w:t>责任。</w:t>
      </w:r>
    </w:p>
    <w:p w14:paraId="3A8566CF">
      <w:pPr>
        <w:spacing w:before="174" w:line="219" w:lineRule="auto"/>
        <w:ind w:left="523"/>
        <w:outlineLvl w:val="4"/>
        <w:rPr>
          <w:rFonts w:ascii="宋体" w:hAnsi="宋体" w:eastAsia="宋体" w:cs="宋体"/>
          <w:sz w:val="23"/>
          <w:szCs w:val="23"/>
        </w:rPr>
      </w:pPr>
      <w:r>
        <w:rPr>
          <w:rFonts w:ascii="宋体" w:hAnsi="宋体" w:eastAsia="宋体" w:cs="宋体"/>
          <w:b/>
          <w:bCs/>
          <w:spacing w:val="8"/>
          <w:sz w:val="23"/>
          <w:szCs w:val="23"/>
        </w:rPr>
        <w:t>第八条：双方约定</w:t>
      </w:r>
    </w:p>
    <w:p w14:paraId="0941EEE1">
      <w:pPr>
        <w:spacing w:before="129" w:line="219" w:lineRule="auto"/>
        <w:ind w:left="520"/>
        <w:rPr>
          <w:rFonts w:ascii="宋体" w:hAnsi="宋体" w:eastAsia="宋体" w:cs="宋体"/>
          <w:sz w:val="23"/>
          <w:szCs w:val="23"/>
        </w:rPr>
      </w:pPr>
      <w:r>
        <w:rPr>
          <w:rFonts w:ascii="宋体" w:hAnsi="宋体" w:eastAsia="宋体" w:cs="宋体"/>
          <w:spacing w:val="7"/>
          <w:sz w:val="23"/>
          <w:szCs w:val="23"/>
        </w:rPr>
        <w:t>乙方在合同签订后，所提供的产品被认定侵犯了任何第</w:t>
      </w:r>
      <w:r>
        <w:rPr>
          <w:rFonts w:ascii="宋体" w:hAnsi="宋体" w:eastAsia="宋体" w:cs="宋体"/>
          <w:spacing w:val="6"/>
          <w:sz w:val="23"/>
          <w:szCs w:val="23"/>
        </w:rPr>
        <w:t>三人的所有权或知识</w:t>
      </w:r>
    </w:p>
    <w:p w14:paraId="7AFC15F5">
      <w:pPr>
        <w:spacing w:line="219" w:lineRule="auto"/>
        <w:rPr>
          <w:rFonts w:ascii="宋体" w:hAnsi="宋体" w:eastAsia="宋体" w:cs="宋体"/>
          <w:sz w:val="23"/>
          <w:szCs w:val="23"/>
        </w:rPr>
        <w:sectPr>
          <w:pgSz w:w="11920" w:h="16840"/>
          <w:pgMar w:top="400" w:right="0" w:bottom="0" w:left="1639" w:header="0" w:footer="0" w:gutter="0"/>
          <w:cols w:space="720" w:num="1"/>
        </w:sectPr>
      </w:pPr>
    </w:p>
    <w:p w14:paraId="2B205444">
      <w:pPr>
        <w:pStyle w:val="2"/>
        <w:spacing w:line="306" w:lineRule="auto"/>
      </w:pPr>
    </w:p>
    <w:p w14:paraId="42D1922F">
      <w:pPr>
        <w:pStyle w:val="2"/>
        <w:spacing w:line="306" w:lineRule="auto"/>
      </w:pPr>
    </w:p>
    <w:p w14:paraId="6D7C7A90">
      <w:pPr>
        <w:pStyle w:val="2"/>
        <w:spacing w:line="307" w:lineRule="auto"/>
      </w:pPr>
    </w:p>
    <w:p w14:paraId="12DD6F62">
      <w:pPr>
        <w:spacing w:before="74" w:line="315" w:lineRule="auto"/>
        <w:ind w:left="89" w:right="1780"/>
        <w:rPr>
          <w:rFonts w:ascii="宋体" w:hAnsi="宋体" w:eastAsia="宋体" w:cs="宋体"/>
          <w:sz w:val="23"/>
          <w:szCs w:val="23"/>
        </w:rPr>
      </w:pPr>
      <w:r>
        <w:rPr>
          <w:rFonts w:ascii="宋体" w:hAnsi="宋体" w:eastAsia="宋体" w:cs="宋体"/>
          <w:spacing w:val="6"/>
          <w:sz w:val="23"/>
          <w:szCs w:val="23"/>
        </w:rPr>
        <w:t>产权，乙方应承担全部责任，积极配合甲方妥善处理由此引起的与其他第三方发</w:t>
      </w:r>
      <w:r>
        <w:rPr>
          <w:rFonts w:ascii="宋体" w:hAnsi="宋体" w:eastAsia="宋体" w:cs="宋体"/>
          <w:spacing w:val="18"/>
          <w:sz w:val="23"/>
          <w:szCs w:val="23"/>
        </w:rPr>
        <w:t xml:space="preserve"> </w:t>
      </w:r>
      <w:r>
        <w:rPr>
          <w:rFonts w:ascii="宋体" w:hAnsi="宋体" w:eastAsia="宋体" w:cs="宋体"/>
          <w:spacing w:val="8"/>
          <w:sz w:val="23"/>
          <w:szCs w:val="23"/>
        </w:rPr>
        <w:t>生的法律、经济责任，承担甲方因此造成的全部损失。</w:t>
      </w:r>
    </w:p>
    <w:p w14:paraId="55638032">
      <w:pPr>
        <w:spacing w:before="11" w:line="219" w:lineRule="auto"/>
        <w:ind w:left="543"/>
        <w:outlineLvl w:val="4"/>
        <w:rPr>
          <w:rFonts w:ascii="宋体" w:hAnsi="宋体" w:eastAsia="宋体" w:cs="宋体"/>
          <w:sz w:val="23"/>
          <w:szCs w:val="23"/>
        </w:rPr>
      </w:pPr>
      <w:r>
        <w:rPr>
          <w:rFonts w:ascii="宋体" w:hAnsi="宋体" w:eastAsia="宋体" w:cs="宋体"/>
          <w:b/>
          <w:bCs/>
          <w:spacing w:val="1"/>
          <w:sz w:val="23"/>
          <w:szCs w:val="23"/>
        </w:rPr>
        <w:t>第九条：不可抗力：</w:t>
      </w:r>
    </w:p>
    <w:p w14:paraId="4F038112">
      <w:pPr>
        <w:spacing w:before="127" w:line="314" w:lineRule="auto"/>
        <w:ind w:left="89" w:right="1675" w:firstLine="450"/>
        <w:jc w:val="both"/>
        <w:rPr>
          <w:rFonts w:ascii="宋体" w:hAnsi="宋体" w:eastAsia="宋体" w:cs="宋体"/>
          <w:sz w:val="23"/>
          <w:szCs w:val="23"/>
        </w:rPr>
      </w:pPr>
      <w:r>
        <w:rPr>
          <w:rFonts w:ascii="宋体" w:hAnsi="宋体" w:eastAsia="宋体" w:cs="宋体"/>
          <w:spacing w:val="11"/>
          <w:sz w:val="23"/>
          <w:szCs w:val="23"/>
        </w:rPr>
        <w:t>如果发生由于无法预见并且对其发生和后果无法防止或避免的事件(统称；</w:t>
      </w:r>
      <w:r>
        <w:rPr>
          <w:rFonts w:ascii="宋体" w:hAnsi="宋体" w:eastAsia="宋体" w:cs="宋体"/>
          <w:spacing w:val="6"/>
          <w:sz w:val="23"/>
          <w:szCs w:val="23"/>
        </w:rPr>
        <w:t xml:space="preserve"> </w:t>
      </w:r>
      <w:r>
        <w:rPr>
          <w:rFonts w:ascii="宋体" w:hAnsi="宋体" w:eastAsia="宋体" w:cs="宋体"/>
          <w:spacing w:val="13"/>
          <w:sz w:val="23"/>
          <w:szCs w:val="23"/>
        </w:rPr>
        <w:t>不可抗力事件),如交通事故、地震、水灾、火灾、战争、暴动等，以及政府行</w:t>
      </w:r>
      <w:r>
        <w:rPr>
          <w:rFonts w:ascii="宋体" w:hAnsi="宋体" w:eastAsia="宋体" w:cs="宋体"/>
          <w:spacing w:val="2"/>
          <w:sz w:val="23"/>
          <w:szCs w:val="23"/>
        </w:rPr>
        <w:t xml:space="preserve">  </w:t>
      </w:r>
      <w:r>
        <w:rPr>
          <w:rFonts w:ascii="宋体" w:hAnsi="宋体" w:eastAsia="宋体" w:cs="宋体"/>
          <w:spacing w:val="10"/>
          <w:sz w:val="23"/>
          <w:szCs w:val="23"/>
        </w:rPr>
        <w:t>为的禁运令、禁止令或其他政府限制行动，直接致使遇到上述事件</w:t>
      </w:r>
      <w:r>
        <w:rPr>
          <w:rFonts w:ascii="宋体" w:hAnsi="宋体" w:eastAsia="宋体" w:cs="宋体"/>
          <w:spacing w:val="9"/>
          <w:sz w:val="23"/>
          <w:szCs w:val="23"/>
        </w:rPr>
        <w:t>的一方(即受</w:t>
      </w:r>
      <w:r>
        <w:rPr>
          <w:rFonts w:ascii="宋体" w:hAnsi="宋体" w:eastAsia="宋体" w:cs="宋体"/>
          <w:sz w:val="23"/>
          <w:szCs w:val="23"/>
        </w:rPr>
        <w:t xml:space="preserve">  </w:t>
      </w:r>
      <w:r>
        <w:rPr>
          <w:rFonts w:ascii="宋体" w:hAnsi="宋体" w:eastAsia="宋体" w:cs="宋体"/>
          <w:spacing w:val="6"/>
          <w:sz w:val="23"/>
          <w:szCs w:val="23"/>
        </w:rPr>
        <w:t>阻方)不能正常履行本合同约定的全部或部分义务时，受阻方应立即通知另一方，</w:t>
      </w:r>
      <w:r>
        <w:rPr>
          <w:rFonts w:ascii="宋体" w:hAnsi="宋体" w:eastAsia="宋体" w:cs="宋体"/>
          <w:spacing w:val="2"/>
          <w:sz w:val="23"/>
          <w:szCs w:val="23"/>
        </w:rPr>
        <w:t xml:space="preserve"> </w:t>
      </w:r>
      <w:r>
        <w:rPr>
          <w:rFonts w:ascii="宋体" w:hAnsi="宋体" w:eastAsia="宋体" w:cs="宋体"/>
          <w:spacing w:val="5"/>
          <w:sz w:val="23"/>
          <w:szCs w:val="23"/>
        </w:rPr>
        <w:t>积极协调其它送货办法。</w:t>
      </w:r>
    </w:p>
    <w:p w14:paraId="30A04A42">
      <w:pPr>
        <w:spacing w:before="26" w:line="293" w:lineRule="auto"/>
        <w:ind w:left="89" w:right="1715" w:firstLine="450"/>
        <w:rPr>
          <w:rFonts w:ascii="宋体" w:hAnsi="宋体" w:eastAsia="宋体" w:cs="宋体"/>
          <w:sz w:val="23"/>
          <w:szCs w:val="23"/>
        </w:rPr>
      </w:pPr>
      <w:r>
        <w:rPr>
          <w:rFonts w:ascii="宋体" w:hAnsi="宋体" w:eastAsia="宋体" w:cs="宋体"/>
          <w:spacing w:val="2"/>
          <w:sz w:val="23"/>
          <w:szCs w:val="23"/>
        </w:rPr>
        <w:t>第十条：纠纷的解决：本合同在履行过程中发生的与本合同有关的任何争议，</w:t>
      </w:r>
      <w:r>
        <w:rPr>
          <w:rFonts w:ascii="宋体" w:hAnsi="宋体" w:eastAsia="宋体" w:cs="宋体"/>
          <w:spacing w:val="5"/>
          <w:sz w:val="23"/>
          <w:szCs w:val="23"/>
        </w:rPr>
        <w:t xml:space="preserve"> </w:t>
      </w:r>
      <w:r>
        <w:rPr>
          <w:rFonts w:ascii="宋体" w:hAnsi="宋体" w:eastAsia="宋体" w:cs="宋体"/>
          <w:spacing w:val="6"/>
          <w:sz w:val="23"/>
          <w:szCs w:val="23"/>
        </w:rPr>
        <w:t>由甲、乙双方先行友好协商解决，协商不成的，甲乙双方任何一方有权向甲方所</w:t>
      </w:r>
      <w:r>
        <w:rPr>
          <w:rFonts w:ascii="宋体" w:hAnsi="宋体" w:eastAsia="宋体" w:cs="宋体"/>
          <w:spacing w:val="17"/>
          <w:sz w:val="23"/>
          <w:szCs w:val="23"/>
        </w:rPr>
        <w:t xml:space="preserve"> </w:t>
      </w:r>
      <w:r>
        <w:rPr>
          <w:rFonts w:ascii="宋体" w:hAnsi="宋体" w:eastAsia="宋体" w:cs="宋体"/>
          <w:spacing w:val="5"/>
          <w:sz w:val="23"/>
          <w:szCs w:val="23"/>
        </w:rPr>
        <w:t>在地人民法院提起诉讼。</w:t>
      </w:r>
    </w:p>
    <w:p w14:paraId="0CD4370F">
      <w:pPr>
        <w:spacing w:before="133" w:line="255" w:lineRule="auto"/>
        <w:ind w:left="89" w:right="1779" w:firstLine="453"/>
        <w:rPr>
          <w:rFonts w:ascii="宋体" w:hAnsi="宋体" w:eastAsia="宋体" w:cs="宋体"/>
          <w:sz w:val="23"/>
          <w:szCs w:val="23"/>
        </w:rPr>
      </w:pPr>
      <w:r>
        <w:rPr>
          <w:rFonts w:ascii="宋体" w:hAnsi="宋体" w:eastAsia="宋体" w:cs="宋体"/>
          <w:b/>
          <w:bCs/>
          <w:spacing w:val="7"/>
          <w:sz w:val="23"/>
          <w:szCs w:val="23"/>
        </w:rPr>
        <w:t>第十一条：</w:t>
      </w:r>
      <w:r>
        <w:rPr>
          <w:rFonts w:ascii="宋体" w:hAnsi="宋体" w:eastAsia="宋体" w:cs="宋体"/>
          <w:spacing w:val="7"/>
          <w:sz w:val="23"/>
          <w:szCs w:val="23"/>
        </w:rPr>
        <w:t>本合同一式肆份，甲方执叁份，乙方执壹份，</w:t>
      </w:r>
      <w:r>
        <w:rPr>
          <w:rFonts w:ascii="宋体" w:hAnsi="宋体" w:eastAsia="宋体" w:cs="宋体"/>
          <w:spacing w:val="6"/>
          <w:sz w:val="23"/>
          <w:szCs w:val="23"/>
        </w:rPr>
        <w:t>均具有同等法律效</w:t>
      </w:r>
      <w:r>
        <w:rPr>
          <w:rFonts w:ascii="宋体" w:hAnsi="宋体" w:eastAsia="宋体" w:cs="宋体"/>
          <w:sz w:val="23"/>
          <w:szCs w:val="23"/>
        </w:rPr>
        <w:t xml:space="preserve"> </w:t>
      </w:r>
      <w:r>
        <w:rPr>
          <w:rFonts w:ascii="宋体" w:hAnsi="宋体" w:eastAsia="宋体" w:cs="宋体"/>
          <w:spacing w:val="-4"/>
          <w:sz w:val="23"/>
          <w:szCs w:val="23"/>
        </w:rPr>
        <w:t>力。</w:t>
      </w:r>
    </w:p>
    <w:p w14:paraId="2F0E5DB4">
      <w:pPr>
        <w:spacing w:before="143" w:line="275" w:lineRule="auto"/>
        <w:ind w:left="89" w:right="1774" w:firstLine="453"/>
        <w:rPr>
          <w:rFonts w:ascii="宋体" w:hAnsi="宋体" w:eastAsia="宋体" w:cs="宋体"/>
          <w:sz w:val="23"/>
          <w:szCs w:val="23"/>
        </w:rPr>
      </w:pPr>
      <w:r>
        <w:rPr>
          <w:rFonts w:ascii="宋体" w:hAnsi="宋体" w:eastAsia="宋体" w:cs="宋体"/>
          <w:b/>
          <w:bCs/>
          <w:spacing w:val="7"/>
          <w:sz w:val="23"/>
          <w:szCs w:val="23"/>
        </w:rPr>
        <w:t>第十二条：</w:t>
      </w:r>
      <w:r>
        <w:rPr>
          <w:rFonts w:ascii="宋体" w:hAnsi="宋体" w:eastAsia="宋体" w:cs="宋体"/>
          <w:spacing w:val="7"/>
          <w:sz w:val="23"/>
          <w:szCs w:val="23"/>
        </w:rPr>
        <w:t>本合同未尽事宜，由甲、乙双方另行签订补充协议，补充</w:t>
      </w:r>
      <w:r>
        <w:rPr>
          <w:rFonts w:ascii="宋体" w:hAnsi="宋体" w:eastAsia="宋体" w:cs="宋体"/>
          <w:spacing w:val="6"/>
          <w:sz w:val="23"/>
          <w:szCs w:val="23"/>
        </w:rPr>
        <w:t>协议作</w:t>
      </w:r>
      <w:r>
        <w:rPr>
          <w:rFonts w:ascii="宋体" w:hAnsi="宋体" w:eastAsia="宋体" w:cs="宋体"/>
          <w:sz w:val="23"/>
          <w:szCs w:val="23"/>
        </w:rPr>
        <w:t xml:space="preserve"> </w:t>
      </w:r>
      <w:r>
        <w:rPr>
          <w:rFonts w:ascii="宋体" w:hAnsi="宋体" w:eastAsia="宋体" w:cs="宋体"/>
          <w:spacing w:val="8"/>
          <w:sz w:val="23"/>
          <w:szCs w:val="23"/>
        </w:rPr>
        <w:t>为合同附件与本合同具有同等法律效力。</w:t>
      </w:r>
    </w:p>
    <w:p w14:paraId="112CD503">
      <w:pPr>
        <w:spacing w:before="145" w:line="219" w:lineRule="auto"/>
        <w:ind w:left="543"/>
        <w:rPr>
          <w:rFonts w:ascii="宋体" w:hAnsi="宋体" w:eastAsia="宋体" w:cs="宋体"/>
          <w:sz w:val="23"/>
          <w:szCs w:val="23"/>
        </w:rPr>
      </w:pPr>
      <w:r>
        <w:rPr>
          <w:rFonts w:ascii="宋体" w:hAnsi="宋体" w:eastAsia="宋体" w:cs="宋体"/>
          <w:b/>
          <w:bCs/>
          <w:spacing w:val="8"/>
          <w:sz w:val="23"/>
          <w:szCs w:val="23"/>
        </w:rPr>
        <w:t>第十三条：</w:t>
      </w:r>
      <w:r>
        <w:rPr>
          <w:rFonts w:ascii="宋体" w:hAnsi="宋体" w:eastAsia="宋体" w:cs="宋体"/>
          <w:spacing w:val="8"/>
          <w:sz w:val="23"/>
          <w:szCs w:val="23"/>
        </w:rPr>
        <w:t>本合同有效期自生效之日起至合同执行完毕时止。</w:t>
      </w:r>
    </w:p>
    <w:p w14:paraId="57FA3953">
      <w:pPr>
        <w:spacing w:before="121" w:line="209" w:lineRule="auto"/>
        <w:ind w:left="3590"/>
        <w:rPr>
          <w:rFonts w:ascii="宋体" w:hAnsi="宋体" w:eastAsia="宋体" w:cs="宋体"/>
          <w:sz w:val="23"/>
          <w:szCs w:val="23"/>
        </w:rPr>
      </w:pPr>
      <w:r>
        <w:rPr>
          <w:rFonts w:ascii="宋体" w:hAnsi="宋体" w:eastAsia="宋体" w:cs="宋体"/>
          <w:spacing w:val="-10"/>
          <w:sz w:val="23"/>
          <w:szCs w:val="23"/>
        </w:rPr>
        <w:t>(以下无正文)</w:t>
      </w:r>
    </w:p>
    <w:p w14:paraId="64F1D7EA">
      <w:pPr>
        <w:spacing w:line="209" w:lineRule="auto"/>
        <w:rPr>
          <w:rFonts w:ascii="宋体" w:hAnsi="宋体" w:eastAsia="宋体" w:cs="宋体"/>
          <w:sz w:val="23"/>
          <w:szCs w:val="23"/>
        </w:rPr>
        <w:sectPr>
          <w:pgSz w:w="11920" w:h="16840"/>
          <w:pgMar w:top="400" w:right="220" w:bottom="0" w:left="1549" w:header="0" w:footer="0" w:gutter="0"/>
          <w:cols w:equalWidth="0" w:num="1">
            <w:col w:w="10151"/>
          </w:cols>
        </w:sectPr>
      </w:pPr>
    </w:p>
    <w:p w14:paraId="21783C3B">
      <w:pPr>
        <w:pStyle w:val="2"/>
        <w:spacing w:line="272" w:lineRule="auto"/>
      </w:pPr>
    </w:p>
    <w:p w14:paraId="0CBF3F42">
      <w:pPr>
        <w:pStyle w:val="2"/>
        <w:spacing w:line="273" w:lineRule="auto"/>
      </w:pPr>
    </w:p>
    <w:p w14:paraId="61CD31EC">
      <w:pPr>
        <w:pStyle w:val="2"/>
        <w:spacing w:line="273" w:lineRule="auto"/>
      </w:pPr>
    </w:p>
    <w:p w14:paraId="10D1B604">
      <w:pPr>
        <w:pStyle w:val="2"/>
        <w:spacing w:line="273" w:lineRule="auto"/>
      </w:pPr>
    </w:p>
    <w:p w14:paraId="7C45C393">
      <w:pPr>
        <w:pStyle w:val="2"/>
        <w:spacing w:line="273" w:lineRule="auto"/>
      </w:pPr>
    </w:p>
    <w:p w14:paraId="36A8E9C7">
      <w:pPr>
        <w:spacing w:before="76" w:line="219" w:lineRule="auto"/>
        <w:rPr>
          <w:rFonts w:ascii="宋体" w:hAnsi="宋体" w:eastAsia="宋体" w:cs="宋体"/>
          <w:sz w:val="23"/>
          <w:szCs w:val="23"/>
        </w:rPr>
      </w:pPr>
      <w:r>
        <w:rPr>
          <w:rFonts w:ascii="宋体" w:hAnsi="宋体" w:eastAsia="宋体" w:cs="宋体"/>
          <w:spacing w:val="20"/>
          <w:sz w:val="23"/>
          <w:szCs w:val="23"/>
        </w:rPr>
        <w:t>甲方(章):陕西中医药大学第二附属医院</w:t>
      </w:r>
    </w:p>
    <w:p w14:paraId="02EF3D4F">
      <w:pPr>
        <w:pStyle w:val="2"/>
        <w:spacing w:line="359" w:lineRule="auto"/>
      </w:pPr>
    </w:p>
    <w:p w14:paraId="03D36A63">
      <w:pPr>
        <w:pStyle w:val="2"/>
        <w:spacing w:line="360" w:lineRule="auto"/>
      </w:pPr>
    </w:p>
    <w:p w14:paraId="285A171B">
      <w:pPr>
        <w:spacing w:before="75" w:line="219" w:lineRule="auto"/>
        <w:rPr>
          <w:rFonts w:hint="default" w:ascii="宋体" w:hAnsi="宋体" w:eastAsia="宋体" w:cs="宋体"/>
          <w:sz w:val="23"/>
          <w:szCs w:val="23"/>
          <w:lang w:val="en-US" w:eastAsia="zh-CN"/>
        </w:rPr>
      </w:pPr>
      <w:r>
        <w:rPr>
          <w:rFonts w:ascii="宋体" w:hAnsi="宋体" w:eastAsia="宋体" w:cs="宋体"/>
          <w:spacing w:val="14"/>
          <w:sz w:val="23"/>
          <w:szCs w:val="23"/>
        </w:rPr>
        <w:t>地   址：沣西新城龙台观路831号</w:t>
      </w:r>
      <w:r>
        <w:rPr>
          <w:rFonts w:hint="eastAsia" w:ascii="宋体" w:hAnsi="宋体" w:eastAsia="宋体" w:cs="宋体"/>
          <w:spacing w:val="14"/>
          <w:sz w:val="23"/>
          <w:szCs w:val="23"/>
          <w:lang w:val="en-US" w:eastAsia="zh-CN"/>
        </w:rPr>
        <w:t xml:space="preserve">  </w:t>
      </w:r>
    </w:p>
    <w:p w14:paraId="0E67FA48">
      <w:pPr>
        <w:pStyle w:val="2"/>
        <w:spacing w:line="244" w:lineRule="auto"/>
      </w:pPr>
    </w:p>
    <w:p w14:paraId="6982D2C1">
      <w:pPr>
        <w:pStyle w:val="2"/>
        <w:spacing w:line="245" w:lineRule="auto"/>
      </w:pPr>
    </w:p>
    <w:p w14:paraId="2864BD5B">
      <w:pPr>
        <w:spacing w:before="75" w:line="219" w:lineRule="auto"/>
        <w:rPr>
          <w:rFonts w:ascii="宋体" w:hAnsi="宋体" w:eastAsia="宋体" w:cs="宋体"/>
          <w:sz w:val="23"/>
          <w:szCs w:val="23"/>
        </w:rPr>
      </w:pPr>
      <w:r>
        <w:rPr>
          <w:rFonts w:ascii="宋体" w:hAnsi="宋体" w:eastAsia="宋体" w:cs="宋体"/>
          <w:sz w:val="23"/>
          <w:szCs w:val="23"/>
        </w:rPr>
        <w:t>法定代表人：</w:t>
      </w:r>
    </w:p>
    <w:p w14:paraId="0C6E06C7">
      <w:pPr>
        <w:spacing w:before="228" w:line="219" w:lineRule="auto"/>
        <w:rPr>
          <w:rFonts w:ascii="宋体" w:hAnsi="宋体" w:eastAsia="宋体" w:cs="宋体"/>
          <w:sz w:val="23"/>
          <w:szCs w:val="23"/>
        </w:rPr>
      </w:pPr>
      <w:r>
        <w:rPr>
          <w:rFonts w:ascii="宋体" w:hAnsi="宋体" w:eastAsia="宋体" w:cs="宋体"/>
          <w:spacing w:val="5"/>
          <w:sz w:val="23"/>
          <w:szCs w:val="23"/>
        </w:rPr>
        <w:t>委托代理人</w:t>
      </w:r>
    </w:p>
    <w:p w14:paraId="474A3FEE">
      <w:pPr>
        <w:pStyle w:val="2"/>
        <w:spacing w:line="339" w:lineRule="auto"/>
      </w:pPr>
    </w:p>
    <w:p w14:paraId="5FC231DB">
      <w:pPr>
        <w:pStyle w:val="2"/>
        <w:spacing w:line="339" w:lineRule="auto"/>
      </w:pPr>
    </w:p>
    <w:p w14:paraId="681D9788">
      <w:pPr>
        <w:spacing w:before="75" w:line="219" w:lineRule="auto"/>
        <w:rPr>
          <w:rFonts w:ascii="宋体" w:hAnsi="宋体" w:eastAsia="宋体" w:cs="宋体"/>
          <w:sz w:val="23"/>
          <w:szCs w:val="23"/>
        </w:rPr>
      </w:pPr>
      <w:r>
        <w:rPr>
          <w:rFonts w:ascii="宋体" w:hAnsi="宋体" w:eastAsia="宋体" w:cs="宋体"/>
          <w:spacing w:val="-3"/>
          <w:sz w:val="23"/>
          <w:szCs w:val="23"/>
        </w:rPr>
        <w:t>经办人：</w:t>
      </w:r>
    </w:p>
    <w:p w14:paraId="66092FD0">
      <w:pPr>
        <w:pStyle w:val="2"/>
        <w:spacing w:line="310" w:lineRule="auto"/>
      </w:pPr>
    </w:p>
    <w:p w14:paraId="0B70F0EF">
      <w:pPr>
        <w:pStyle w:val="2"/>
        <w:spacing w:line="311" w:lineRule="auto"/>
      </w:pPr>
    </w:p>
    <w:p w14:paraId="60B12EA7">
      <w:pPr>
        <w:spacing w:before="75" w:line="221" w:lineRule="auto"/>
        <w:rPr>
          <w:rFonts w:ascii="宋体" w:hAnsi="宋体" w:eastAsia="宋体" w:cs="宋体"/>
          <w:spacing w:val="-15"/>
          <w:sz w:val="23"/>
          <w:szCs w:val="23"/>
        </w:rPr>
      </w:pPr>
      <w:r>
        <w:rPr>
          <w:rFonts w:ascii="宋体" w:hAnsi="宋体" w:eastAsia="宋体" w:cs="宋体"/>
          <w:spacing w:val="-15"/>
          <w:sz w:val="23"/>
          <w:szCs w:val="23"/>
        </w:rPr>
        <w:t>电</w:t>
      </w:r>
      <w:r>
        <w:rPr>
          <w:rFonts w:ascii="宋体" w:hAnsi="宋体" w:eastAsia="宋体" w:cs="宋体"/>
          <w:spacing w:val="3"/>
          <w:sz w:val="23"/>
          <w:szCs w:val="23"/>
        </w:rPr>
        <w:t xml:space="preserve">  </w:t>
      </w:r>
      <w:r>
        <w:rPr>
          <w:rFonts w:ascii="宋体" w:hAnsi="宋体" w:eastAsia="宋体" w:cs="宋体"/>
          <w:spacing w:val="-15"/>
          <w:sz w:val="23"/>
          <w:szCs w:val="23"/>
        </w:rPr>
        <w:t>话：</w:t>
      </w:r>
    </w:p>
    <w:p w14:paraId="5D243719">
      <w:pPr>
        <w:spacing w:before="75" w:line="221" w:lineRule="auto"/>
        <w:rPr>
          <w:rFonts w:hint="eastAsia" w:ascii="宋体" w:hAnsi="宋体" w:eastAsia="宋体" w:cs="宋体"/>
          <w:sz w:val="23"/>
          <w:szCs w:val="23"/>
          <w:lang w:val="en-US" w:eastAsia="zh-CN"/>
        </w:rPr>
      </w:pPr>
      <w:r>
        <w:rPr>
          <w:rFonts w:hint="eastAsia" w:ascii="宋体" w:hAnsi="宋体" w:eastAsia="宋体" w:cs="宋体"/>
          <w:spacing w:val="-15"/>
          <w:sz w:val="23"/>
          <w:szCs w:val="23"/>
          <w:lang w:val="en-US" w:eastAsia="zh-CN"/>
        </w:rPr>
        <w:t>日期：</w:t>
      </w:r>
    </w:p>
    <w:p w14:paraId="6E6EE1C5">
      <w:pPr>
        <w:pStyle w:val="2"/>
        <w:spacing w:line="394" w:lineRule="auto"/>
      </w:pPr>
    </w:p>
    <w:p w14:paraId="2F1A33DE">
      <w:pPr>
        <w:pStyle w:val="2"/>
        <w:spacing w:line="14" w:lineRule="auto"/>
        <w:rPr>
          <w:sz w:val="2"/>
        </w:rPr>
      </w:pPr>
      <w:r>
        <w:rPr>
          <w:sz w:val="2"/>
          <w:szCs w:val="2"/>
        </w:rPr>
        <w:br w:type="column"/>
      </w:r>
    </w:p>
    <w:p w14:paraId="726CB2DB">
      <w:pPr>
        <w:pStyle w:val="2"/>
        <w:spacing w:line="267" w:lineRule="auto"/>
      </w:pPr>
    </w:p>
    <w:p w14:paraId="0B7F92D4">
      <w:pPr>
        <w:pStyle w:val="2"/>
        <w:spacing w:line="267" w:lineRule="auto"/>
      </w:pPr>
    </w:p>
    <w:p w14:paraId="7C5A6E24">
      <w:pPr>
        <w:pStyle w:val="2"/>
        <w:spacing w:line="267" w:lineRule="auto"/>
      </w:pPr>
    </w:p>
    <w:p w14:paraId="6530A137">
      <w:pPr>
        <w:pStyle w:val="2"/>
        <w:spacing w:line="267" w:lineRule="auto"/>
      </w:pPr>
    </w:p>
    <w:p w14:paraId="41337130">
      <w:pPr>
        <w:pStyle w:val="2"/>
        <w:spacing w:line="267" w:lineRule="auto"/>
      </w:pPr>
    </w:p>
    <w:p w14:paraId="17BA19FC">
      <w:pPr>
        <w:spacing w:before="75" w:line="362" w:lineRule="auto"/>
        <w:ind w:right="400" w:firstLine="459"/>
        <w:rPr>
          <w:rFonts w:ascii="宋体" w:hAnsi="宋体" w:eastAsia="宋体" w:cs="宋体"/>
          <w:sz w:val="23"/>
          <w:szCs w:val="23"/>
        </w:rPr>
      </w:pPr>
      <w:r>
        <w:rPr>
          <w:rFonts w:ascii="宋体" w:hAnsi="宋体" w:eastAsia="宋体" w:cs="宋体"/>
          <w:spacing w:val="12"/>
          <w:position w:val="2"/>
          <w:sz w:val="23"/>
          <w:szCs w:val="23"/>
        </w:rPr>
        <w:t>乙方(章):</w:t>
      </w:r>
      <w:r>
        <w:rPr>
          <w:rFonts w:ascii="宋体" w:hAnsi="宋体" w:eastAsia="宋体" w:cs="宋体"/>
          <w:spacing w:val="96"/>
          <w:position w:val="2"/>
          <w:sz w:val="23"/>
          <w:szCs w:val="23"/>
        </w:rPr>
        <w:t xml:space="preserve"> </w:t>
      </w:r>
    </w:p>
    <w:p w14:paraId="3CCAE35B">
      <w:pPr>
        <w:spacing w:before="49" w:line="347" w:lineRule="auto"/>
        <w:ind w:left="1429" w:right="396" w:hanging="970"/>
        <w:rPr>
          <w:rFonts w:ascii="宋体" w:hAnsi="宋体" w:eastAsia="宋体" w:cs="宋体"/>
          <w:sz w:val="23"/>
          <w:szCs w:val="23"/>
        </w:rPr>
      </w:pPr>
      <w:r>
        <w:rPr>
          <w:rFonts w:ascii="宋体" w:hAnsi="宋体" w:eastAsia="宋体" w:cs="宋体"/>
          <w:spacing w:val="19"/>
          <w:sz w:val="23"/>
          <w:szCs w:val="23"/>
        </w:rPr>
        <w:t>地址：</w:t>
      </w:r>
    </w:p>
    <w:p w14:paraId="7E8B839A">
      <w:pPr>
        <w:pStyle w:val="2"/>
        <w:spacing w:line="252" w:lineRule="auto"/>
      </w:pPr>
    </w:p>
    <w:p w14:paraId="722F6C23">
      <w:pPr>
        <w:pStyle w:val="2"/>
        <w:spacing w:line="253" w:lineRule="auto"/>
        <w:ind w:firstLine="460" w:firstLineChars="200"/>
        <w:rPr>
          <w:rFonts w:hint="eastAsia" w:eastAsia="宋体"/>
          <w:lang w:eastAsia="zh-CN"/>
        </w:rPr>
      </w:pPr>
      <w:r>
        <w:rPr>
          <w:rFonts w:ascii="宋体" w:hAnsi="宋体" w:eastAsia="宋体" w:cs="宋体"/>
          <w:sz w:val="23"/>
          <w:szCs w:val="23"/>
        </w:rPr>
        <w:t>法定代表人</w:t>
      </w:r>
      <w:r>
        <w:rPr>
          <w:rFonts w:hint="eastAsia" w:ascii="宋体" w:hAnsi="宋体" w:eastAsia="宋体" w:cs="宋体"/>
          <w:sz w:val="23"/>
          <w:szCs w:val="23"/>
          <w:lang w:eastAsia="zh-CN"/>
        </w:rPr>
        <w:t>：</w:t>
      </w:r>
    </w:p>
    <w:p w14:paraId="769F651A">
      <w:pPr>
        <w:spacing w:before="74" w:line="192" w:lineRule="auto"/>
        <w:ind w:left="459"/>
        <w:rPr>
          <w:rFonts w:hint="eastAsia" w:ascii="宋体" w:hAnsi="宋体" w:eastAsia="宋体" w:cs="宋体"/>
          <w:sz w:val="23"/>
          <w:szCs w:val="23"/>
          <w:lang w:eastAsia="zh-CN"/>
        </w:rPr>
      </w:pPr>
      <w:r>
        <w:rPr>
          <w:rFonts w:ascii="宋体" w:hAnsi="宋体" w:eastAsia="宋体" w:cs="宋体"/>
          <w:spacing w:val="5"/>
          <w:sz w:val="23"/>
          <w:szCs w:val="23"/>
        </w:rPr>
        <w:t>委托代理人</w:t>
      </w:r>
      <w:r>
        <w:rPr>
          <w:rFonts w:hint="eastAsia" w:ascii="宋体" w:hAnsi="宋体" w:eastAsia="宋体" w:cs="宋体"/>
          <w:spacing w:val="5"/>
          <w:sz w:val="23"/>
          <w:szCs w:val="23"/>
          <w:lang w:eastAsia="zh-CN"/>
        </w:rPr>
        <w:t>：</w:t>
      </w:r>
    </w:p>
    <w:p w14:paraId="2795EE58">
      <w:pPr>
        <w:spacing w:before="154" w:line="221" w:lineRule="auto"/>
        <w:ind w:left="459"/>
        <w:rPr>
          <w:rFonts w:ascii="宋体" w:hAnsi="宋体" w:eastAsia="宋体" w:cs="宋体"/>
          <w:sz w:val="23"/>
          <w:szCs w:val="23"/>
        </w:rPr>
      </w:pPr>
      <w:r>
        <w:rPr>
          <w:rFonts w:ascii="宋体" w:hAnsi="宋体" w:eastAsia="宋体" w:cs="宋体"/>
          <w:sz w:val="23"/>
          <w:szCs w:val="23"/>
        </w:rPr>
        <w:t>电</w:t>
      </w:r>
      <w:r>
        <w:rPr>
          <w:rFonts w:ascii="宋体" w:hAnsi="宋体" w:eastAsia="宋体" w:cs="宋体"/>
          <w:spacing w:val="26"/>
          <w:sz w:val="23"/>
          <w:szCs w:val="23"/>
        </w:rPr>
        <w:t xml:space="preserve">  </w:t>
      </w:r>
      <w:r>
        <w:rPr>
          <w:rFonts w:ascii="宋体" w:hAnsi="宋体" w:eastAsia="宋体" w:cs="宋体"/>
          <w:sz w:val="23"/>
          <w:szCs w:val="23"/>
        </w:rPr>
        <w:t>话：</w:t>
      </w:r>
    </w:p>
    <w:p w14:paraId="7E6F1497">
      <w:pPr>
        <w:spacing w:before="232" w:line="220" w:lineRule="auto"/>
        <w:ind w:left="459"/>
        <w:rPr>
          <w:rFonts w:ascii="宋体" w:hAnsi="宋体" w:eastAsia="宋体" w:cs="宋体"/>
          <w:sz w:val="23"/>
          <w:szCs w:val="23"/>
        </w:rPr>
      </w:pPr>
      <w:r>
        <w:rPr>
          <w:rFonts w:ascii="宋体" w:hAnsi="宋体" w:eastAsia="宋体" w:cs="宋体"/>
          <w:spacing w:val="3"/>
          <w:sz w:val="23"/>
          <w:szCs w:val="23"/>
        </w:rPr>
        <w:t>开户银行：</w:t>
      </w:r>
    </w:p>
    <w:p w14:paraId="4820B9AD">
      <w:pPr>
        <w:spacing w:before="205" w:line="258" w:lineRule="auto"/>
        <w:ind w:left="1299" w:right="896" w:hanging="840"/>
        <w:rPr>
          <w:rFonts w:ascii="宋体" w:hAnsi="宋体" w:eastAsia="宋体" w:cs="宋体"/>
          <w:spacing w:val="5"/>
          <w:sz w:val="23"/>
          <w:szCs w:val="23"/>
        </w:rPr>
      </w:pPr>
      <w:r>
        <w:rPr>
          <w:rFonts w:ascii="宋体" w:hAnsi="宋体" w:eastAsia="宋体" w:cs="宋体"/>
          <w:spacing w:val="5"/>
          <w:sz w:val="23"/>
          <w:szCs w:val="23"/>
        </w:rPr>
        <w:t>帐  号：</w:t>
      </w:r>
    </w:p>
    <w:p w14:paraId="716E7B54">
      <w:pPr>
        <w:spacing w:before="205" w:line="258" w:lineRule="auto"/>
        <w:ind w:left="1299" w:right="896" w:hanging="840"/>
        <w:rPr>
          <w:rFonts w:ascii="宋体" w:hAnsi="宋体" w:eastAsia="宋体" w:cs="宋体"/>
          <w:sz w:val="23"/>
          <w:szCs w:val="23"/>
        </w:rPr>
      </w:pPr>
      <w:r>
        <w:rPr>
          <w:rFonts w:hint="eastAsia" w:ascii="宋体" w:hAnsi="宋体" w:eastAsia="宋体" w:cs="宋体"/>
          <w:spacing w:val="-15"/>
          <w:sz w:val="23"/>
          <w:szCs w:val="23"/>
          <w:lang w:val="en-US" w:eastAsia="zh-CN"/>
        </w:rPr>
        <w:t>日期：</w:t>
      </w:r>
    </w:p>
    <w:p w14:paraId="1EC730B7">
      <w:pPr>
        <w:pStyle w:val="2"/>
        <w:spacing w:line="14" w:lineRule="auto"/>
        <w:rPr>
          <w:sz w:val="2"/>
        </w:rPr>
      </w:pPr>
      <w:r>
        <w:rPr>
          <w:sz w:val="2"/>
          <w:szCs w:val="2"/>
        </w:rPr>
        <w:br w:type="column"/>
      </w:r>
    </w:p>
    <w:p w14:paraId="4E70CCF8">
      <w:pPr>
        <w:spacing w:line="1299" w:lineRule="exact"/>
        <w:ind w:firstLine="489"/>
      </w:pPr>
    </w:p>
    <w:p w14:paraId="400D9292">
      <w:pPr>
        <w:pStyle w:val="2"/>
        <w:spacing w:line="253" w:lineRule="auto"/>
      </w:pPr>
    </w:p>
    <w:p w14:paraId="4AA64B51">
      <w:pPr>
        <w:pStyle w:val="2"/>
        <w:spacing w:line="253" w:lineRule="auto"/>
      </w:pPr>
    </w:p>
    <w:p w14:paraId="5B3F8925">
      <w:pPr>
        <w:pStyle w:val="2"/>
        <w:spacing w:line="254" w:lineRule="auto"/>
      </w:pPr>
    </w:p>
    <w:p w14:paraId="2682D521">
      <w:pPr>
        <w:pStyle w:val="2"/>
        <w:spacing w:line="254" w:lineRule="auto"/>
      </w:pPr>
    </w:p>
    <w:p w14:paraId="666E85D7">
      <w:pPr>
        <w:pStyle w:val="2"/>
        <w:spacing w:line="254" w:lineRule="auto"/>
      </w:pPr>
    </w:p>
    <w:p w14:paraId="359C6EAB">
      <w:pPr>
        <w:pStyle w:val="2"/>
        <w:spacing w:line="254" w:lineRule="auto"/>
      </w:pPr>
    </w:p>
    <w:p w14:paraId="3D0E7251">
      <w:pPr>
        <w:pStyle w:val="2"/>
        <w:spacing w:line="254" w:lineRule="auto"/>
      </w:pPr>
    </w:p>
    <w:p w14:paraId="3580AEAF">
      <w:pPr>
        <w:spacing w:line="1813" w:lineRule="exact"/>
      </w:pPr>
    </w:p>
    <w:sectPr>
      <w:type w:val="continuous"/>
      <w:pgSz w:w="11920" w:h="16840"/>
      <w:pgMar w:top="400" w:right="220" w:bottom="0" w:left="1549" w:header="0" w:footer="0" w:gutter="0"/>
      <w:cols w:equalWidth="0" w:num="3">
        <w:col w:w="4591" w:space="100"/>
        <w:col w:w="4601" w:space="100"/>
        <w:col w:w="7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1F491">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86113">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493090"/>
    <w:rsid w:val="1B356450"/>
    <w:rsid w:val="2D030094"/>
    <w:rsid w:val="379B4EAC"/>
    <w:rsid w:val="43942379"/>
    <w:rsid w:val="6E5B2C4D"/>
    <w:rsid w:val="72084E9A"/>
    <w:rsid w:val="7E0E1A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2584</Words>
  <Characters>2612</Characters>
  <TotalTime>6</TotalTime>
  <ScaleCrop>false</ScaleCrop>
  <LinksUpToDate>false</LinksUpToDate>
  <CharactersWithSpaces>2853</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2026-02-04T17:01:00Z</dcterms:created>
  <dc:creator>Administrator</dc:creator>
  <cp:lastModifiedBy>夏日微凉</cp:lastModifiedBy>
  <dcterms:modified xsi:type="dcterms:W3CDTF">2026-02-05T03:38:57Z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2026-02-04T17:01:45Z</vt:filetime>
  </property>
  <property fmtid="{D5CDD505-2E9C-101B-9397-08002B2CF9AE}" pid="4" name="UsrData">
    <vt:lpwstr>69830af5e5159000201affaawl</vt:lpwstr>
  </property>
  <property fmtid="{D5CDD505-2E9C-101B-9397-08002B2CF9AE}" pid="5" name="KSOTemplateDocerSaveRecord">
    <vt:lpwstr>eyJoZGlkIjoiZTQ5ZWY0NzI1YzM2ZGRkNzQ5Zjg2YjFkZTNiNDRiZDgiLCJ1c2VySWQiOiIyNTE3NDAxMDAifQ==</vt:lpwstr>
  </property>
  <property fmtid="{D5CDD505-2E9C-101B-9397-08002B2CF9AE}" pid="6" name="KSOProductBuildVer">
    <vt:lpwstr>2052-12.1.0.23542</vt:lpwstr>
  </property>
  <property fmtid="{D5CDD505-2E9C-101B-9397-08002B2CF9AE}" pid="7" name="ICV">
    <vt:lpwstr>151D78BA0812477A852D10F7A25F3C16_12</vt:lpwstr>
  </property>
</Properties>
</file>