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5DE057">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5AE49F9E">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67DFFE87">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16D41EA2">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2、2024年度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w:t>
      </w:r>
      <w:r>
        <w:rPr>
          <w:rFonts w:hint="eastAsia" w:ascii="宋体" w:hAnsi="宋体" w:eastAsia="宋体" w:cs="宋体"/>
          <w:sz w:val="24"/>
          <w:szCs w:val="22"/>
          <w:highlight w:val="none"/>
          <w:lang w:val="en-US" w:eastAsia="zh-CN"/>
        </w:rPr>
        <w:t>协商</w:t>
      </w:r>
      <w:r>
        <w:rPr>
          <w:rFonts w:hint="eastAsia" w:ascii="宋体" w:hAnsi="宋体" w:eastAsia="宋体" w:cs="宋体"/>
          <w:sz w:val="24"/>
          <w:szCs w:val="22"/>
          <w:highlight w:val="none"/>
        </w:rPr>
        <w:t>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0534F9D4">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53D2CD0D">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协商</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73C5B978">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445D972F">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5CD5A274">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rPr>
        <w:t>1、法定代表人直接参加的，须提供法定代表人身份证，并与营业执照上信息一致。法定代表人授权代表参加的，须提供法定代表人授权书及授权代表身份证；</w:t>
      </w:r>
    </w:p>
    <w:p w14:paraId="4467390C">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rPr>
        <w:t>2、</w:t>
      </w:r>
      <w:r>
        <w:rPr>
          <w:rFonts w:hint="eastAsia" w:ascii="宋体" w:hAnsi="宋体" w:eastAsia="宋体" w:cs="宋体"/>
          <w:sz w:val="24"/>
          <w:szCs w:val="22"/>
          <w:highlight w:val="none"/>
          <w:lang w:val="en-US" w:eastAsia="zh-CN"/>
        </w:rPr>
        <w:t>提供</w:t>
      </w:r>
      <w:r>
        <w:rPr>
          <w:rFonts w:hint="eastAsia" w:ascii="宋体" w:hAnsi="宋体" w:eastAsia="宋体" w:cs="宋体"/>
          <w:sz w:val="24"/>
          <w:szCs w:val="22"/>
          <w:highlight w:val="none"/>
        </w:rPr>
        <w:t>有效的《药品生产许可证》及《药品注册批件》或《药品再注册批准通知书》；</w:t>
      </w:r>
    </w:p>
    <w:p w14:paraId="39A81B72">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3、提供</w:t>
      </w:r>
      <w:r>
        <w:rPr>
          <w:rFonts w:hint="eastAsia" w:ascii="宋体" w:hAnsi="宋体" w:eastAsia="宋体" w:cs="宋体"/>
          <w:sz w:val="24"/>
          <w:szCs w:val="22"/>
          <w:highlight w:val="none"/>
        </w:rPr>
        <w:t>有效的</w:t>
      </w:r>
      <w:r>
        <w:rPr>
          <w:rFonts w:hint="eastAsia" w:ascii="宋体" w:hAnsi="宋体" w:eastAsia="宋体" w:cs="宋体"/>
          <w:sz w:val="24"/>
          <w:szCs w:val="22"/>
          <w:highlight w:val="none"/>
          <w:lang w:val="en-US" w:eastAsia="zh-CN"/>
        </w:rPr>
        <w:t>《移动式压力容器充装许可证》；</w:t>
      </w:r>
    </w:p>
    <w:p w14:paraId="7064B74D">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4、提供</w:t>
      </w:r>
      <w:r>
        <w:rPr>
          <w:rFonts w:hint="eastAsia" w:ascii="宋体" w:hAnsi="宋体" w:eastAsia="宋体" w:cs="宋体"/>
          <w:sz w:val="24"/>
          <w:szCs w:val="22"/>
          <w:highlight w:val="none"/>
        </w:rPr>
        <w:t>有效的</w:t>
      </w:r>
      <w:r>
        <w:rPr>
          <w:rFonts w:hint="eastAsia" w:ascii="宋体" w:hAnsi="宋体" w:eastAsia="宋体" w:cs="宋体"/>
          <w:sz w:val="24"/>
          <w:szCs w:val="22"/>
          <w:highlight w:val="none"/>
          <w:lang w:val="en-US" w:eastAsia="zh-CN"/>
        </w:rPr>
        <w:t>《安全生产许可证》；</w:t>
      </w:r>
    </w:p>
    <w:p w14:paraId="237F1FC9">
      <w:pPr>
        <w:spacing w:line="360" w:lineRule="auto"/>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5、提供</w:t>
      </w:r>
      <w:r>
        <w:rPr>
          <w:rFonts w:hint="eastAsia" w:ascii="宋体" w:hAnsi="宋体" w:eastAsia="宋体" w:cs="宋体"/>
          <w:sz w:val="24"/>
          <w:szCs w:val="22"/>
          <w:highlight w:val="none"/>
        </w:rPr>
        <w:t>有效的</w:t>
      </w:r>
      <w:r>
        <w:rPr>
          <w:rFonts w:hint="eastAsia" w:ascii="宋体" w:hAnsi="宋体" w:eastAsia="宋体" w:cs="宋体"/>
          <w:sz w:val="24"/>
          <w:szCs w:val="22"/>
          <w:highlight w:val="none"/>
          <w:lang w:val="en-US" w:eastAsia="zh-CN"/>
        </w:rPr>
        <w:t>《道路运输经营许可证》或《道路危险货物运输许可证》(须包含危险货物运输2类)；</w:t>
      </w:r>
    </w:p>
    <w:p w14:paraId="531F1C25">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6、</w:t>
      </w:r>
      <w:r>
        <w:rPr>
          <w:rFonts w:hint="eastAsia" w:ascii="宋体" w:hAnsi="宋体" w:eastAsia="宋体" w:cs="宋体"/>
          <w:sz w:val="24"/>
          <w:szCs w:val="22"/>
          <w:highlight w:val="none"/>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14:paraId="6E429DC7">
      <w:pPr>
        <w:spacing w:line="400" w:lineRule="atLeast"/>
        <w:rPr>
          <w:rFonts w:hint="eastAsia" w:ascii="宋体" w:hAnsi="宋体" w:eastAsia="宋体" w:cs="宋体"/>
          <w:highlight w:val="none"/>
        </w:rPr>
      </w:pPr>
    </w:p>
    <w:p w14:paraId="01D3E01C">
      <w:pPr>
        <w:spacing w:line="400" w:lineRule="atLeast"/>
        <w:rPr>
          <w:rFonts w:hint="eastAsia" w:ascii="宋体" w:hAnsi="宋体" w:eastAsia="宋体" w:cs="宋体"/>
          <w:highlight w:val="none"/>
        </w:rPr>
      </w:pPr>
    </w:p>
    <w:p w14:paraId="6BC1BEFE">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0BDFAD8D">
      <w:pPr>
        <w:spacing w:line="360" w:lineRule="auto"/>
        <w:rPr>
          <w:rFonts w:hint="eastAsia" w:ascii="宋体" w:hAnsi="宋体" w:eastAsia="宋体" w:cs="宋体"/>
          <w:sz w:val="24"/>
          <w:highlight w:val="none"/>
        </w:rPr>
      </w:pPr>
    </w:p>
    <w:p w14:paraId="1DC79FCE">
      <w:pPr>
        <w:spacing w:line="360" w:lineRule="auto"/>
        <w:rPr>
          <w:rFonts w:hint="eastAsia" w:ascii="宋体" w:hAnsi="宋体" w:eastAsia="宋体" w:cs="宋体"/>
          <w:sz w:val="24"/>
          <w:highlight w:val="none"/>
        </w:rPr>
      </w:pPr>
    </w:p>
    <w:p w14:paraId="78FFF2D0">
      <w:pPr>
        <w:spacing w:line="360" w:lineRule="auto"/>
        <w:rPr>
          <w:rFonts w:hint="eastAsia" w:ascii="宋体" w:hAnsi="宋体" w:eastAsia="宋体" w:cs="宋体"/>
          <w:sz w:val="24"/>
          <w:highlight w:val="none"/>
        </w:rPr>
      </w:pPr>
    </w:p>
    <w:p w14:paraId="70DEC4A0">
      <w:pPr>
        <w:spacing w:line="360" w:lineRule="auto"/>
        <w:rPr>
          <w:rFonts w:hint="eastAsia" w:ascii="宋体" w:hAnsi="宋体" w:eastAsia="宋体" w:cs="宋体"/>
          <w:sz w:val="24"/>
          <w:highlight w:val="none"/>
        </w:rPr>
      </w:pPr>
    </w:p>
    <w:p w14:paraId="50E9CF47">
      <w:pPr>
        <w:spacing w:line="360" w:lineRule="auto"/>
        <w:rPr>
          <w:rFonts w:hint="eastAsia" w:ascii="宋体" w:hAnsi="宋体" w:eastAsia="宋体" w:cs="宋体"/>
          <w:sz w:val="24"/>
          <w:highlight w:val="none"/>
        </w:rPr>
      </w:pPr>
    </w:p>
    <w:p w14:paraId="04CAFA38">
      <w:pPr>
        <w:spacing w:line="360" w:lineRule="auto"/>
        <w:rPr>
          <w:rFonts w:hint="eastAsia" w:ascii="宋体" w:hAnsi="宋体" w:eastAsia="宋体" w:cs="宋体"/>
          <w:sz w:val="24"/>
          <w:highlight w:val="none"/>
        </w:rPr>
      </w:pPr>
    </w:p>
    <w:p w14:paraId="2DC2FE82">
      <w:pPr>
        <w:spacing w:line="360" w:lineRule="auto"/>
        <w:rPr>
          <w:rFonts w:hint="eastAsia" w:ascii="宋体" w:hAnsi="宋体" w:eastAsia="宋体" w:cs="宋体"/>
          <w:sz w:val="24"/>
          <w:highlight w:val="none"/>
        </w:rPr>
      </w:pPr>
    </w:p>
    <w:p w14:paraId="2B20E0AC">
      <w:pPr>
        <w:spacing w:line="360" w:lineRule="auto"/>
        <w:rPr>
          <w:rFonts w:hint="eastAsia" w:ascii="宋体" w:hAnsi="宋体" w:eastAsia="宋体" w:cs="宋体"/>
          <w:sz w:val="24"/>
          <w:highlight w:val="none"/>
        </w:rPr>
      </w:pPr>
    </w:p>
    <w:p w14:paraId="4E7AF9D1">
      <w:pPr>
        <w:spacing w:line="360" w:lineRule="auto"/>
        <w:rPr>
          <w:rFonts w:hint="eastAsia" w:ascii="宋体" w:hAnsi="宋体" w:eastAsia="宋体" w:cs="宋体"/>
          <w:sz w:val="24"/>
          <w:highlight w:val="none"/>
        </w:rPr>
      </w:pPr>
    </w:p>
    <w:p w14:paraId="5A95F824">
      <w:pPr>
        <w:spacing w:line="360" w:lineRule="auto"/>
        <w:rPr>
          <w:rFonts w:hint="eastAsia" w:ascii="宋体" w:hAnsi="宋体" w:eastAsia="宋体" w:cs="宋体"/>
          <w:sz w:val="24"/>
          <w:highlight w:val="none"/>
        </w:rPr>
      </w:pPr>
    </w:p>
    <w:p w14:paraId="206BD9F2">
      <w:pPr>
        <w:spacing w:line="360" w:lineRule="auto"/>
        <w:rPr>
          <w:rFonts w:hint="eastAsia" w:ascii="宋体" w:hAnsi="宋体" w:eastAsia="宋体" w:cs="宋体"/>
          <w:sz w:val="24"/>
          <w:highlight w:val="none"/>
        </w:rPr>
      </w:pPr>
    </w:p>
    <w:p w14:paraId="56754849">
      <w:pPr>
        <w:spacing w:line="360" w:lineRule="auto"/>
        <w:rPr>
          <w:rFonts w:hint="eastAsia" w:ascii="宋体" w:hAnsi="宋体" w:eastAsia="宋体" w:cs="宋体"/>
          <w:sz w:val="24"/>
          <w:highlight w:val="none"/>
        </w:rPr>
      </w:pPr>
    </w:p>
    <w:p w14:paraId="5A33D49C">
      <w:pPr>
        <w:spacing w:line="360" w:lineRule="auto"/>
        <w:rPr>
          <w:rFonts w:hint="eastAsia" w:ascii="宋体" w:hAnsi="宋体" w:eastAsia="宋体" w:cs="宋体"/>
          <w:sz w:val="24"/>
          <w:highlight w:val="none"/>
        </w:rPr>
      </w:pPr>
    </w:p>
    <w:p w14:paraId="6C545458">
      <w:pPr>
        <w:spacing w:line="360" w:lineRule="auto"/>
        <w:rPr>
          <w:rFonts w:hint="eastAsia" w:ascii="宋体" w:hAnsi="宋体" w:eastAsia="宋体" w:cs="宋体"/>
          <w:sz w:val="24"/>
          <w:highlight w:val="none"/>
        </w:rPr>
      </w:pPr>
    </w:p>
    <w:p w14:paraId="1150030D">
      <w:pPr>
        <w:spacing w:line="360" w:lineRule="auto"/>
        <w:rPr>
          <w:rFonts w:hint="eastAsia" w:ascii="宋体" w:hAnsi="宋体" w:eastAsia="宋体" w:cs="宋体"/>
          <w:sz w:val="24"/>
          <w:highlight w:val="none"/>
        </w:rPr>
      </w:pPr>
    </w:p>
    <w:p w14:paraId="3D0A662D">
      <w:pPr>
        <w:spacing w:line="360" w:lineRule="auto"/>
        <w:rPr>
          <w:rFonts w:hint="eastAsia" w:ascii="宋体" w:hAnsi="宋体" w:eastAsia="宋体" w:cs="宋体"/>
          <w:sz w:val="24"/>
          <w:highlight w:val="none"/>
        </w:rPr>
      </w:pPr>
    </w:p>
    <w:p w14:paraId="313B4F0B">
      <w:pPr>
        <w:spacing w:line="360" w:lineRule="auto"/>
        <w:rPr>
          <w:rFonts w:hint="eastAsia" w:ascii="宋体" w:hAnsi="宋体" w:eastAsia="宋体" w:cs="宋体"/>
          <w:sz w:val="24"/>
          <w:highlight w:val="none"/>
        </w:rPr>
      </w:pPr>
    </w:p>
    <w:p w14:paraId="1BFFA93F">
      <w:pPr>
        <w:pStyle w:val="3"/>
        <w:rPr>
          <w:rFonts w:hint="eastAsia" w:ascii="宋体" w:hAnsi="宋体" w:eastAsia="宋体" w:cs="宋体"/>
          <w:highlight w:val="none"/>
        </w:rPr>
      </w:pPr>
    </w:p>
    <w:p w14:paraId="5B26460D">
      <w:pPr>
        <w:spacing w:line="360" w:lineRule="auto"/>
        <w:rPr>
          <w:rFonts w:hint="eastAsia" w:ascii="宋体" w:hAnsi="宋体" w:eastAsia="宋体" w:cs="宋体"/>
          <w:sz w:val="24"/>
          <w:highlight w:val="none"/>
        </w:rPr>
      </w:pPr>
    </w:p>
    <w:p w14:paraId="46F41ADC">
      <w:pPr>
        <w:spacing w:line="360" w:lineRule="auto"/>
        <w:rPr>
          <w:rFonts w:hint="eastAsia" w:ascii="宋体" w:hAnsi="宋体" w:eastAsia="宋体" w:cs="宋体"/>
          <w:sz w:val="24"/>
          <w:highlight w:val="none"/>
        </w:rPr>
      </w:pPr>
      <w:bookmarkStart w:id="1" w:name="_Toc24599"/>
      <w:bookmarkStart w:id="2" w:name="_Toc11646"/>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7982534E">
      <w:pPr>
        <w:spacing w:line="360" w:lineRule="auto"/>
        <w:rPr>
          <w:rFonts w:hint="eastAsia" w:ascii="宋体" w:hAnsi="宋体" w:eastAsia="宋体" w:cs="宋体"/>
          <w:sz w:val="24"/>
          <w:highlight w:val="none"/>
        </w:rPr>
      </w:pPr>
    </w:p>
    <w:p w14:paraId="1329DE59">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w:t>
      </w:r>
      <w:r>
        <w:rPr>
          <w:rFonts w:hint="eastAsia" w:ascii="宋体" w:hAnsi="宋体" w:eastAsia="宋体" w:cs="宋体"/>
          <w:sz w:val="24"/>
          <w:highlight w:val="none"/>
          <w:lang w:val="en-US" w:eastAsia="zh-CN"/>
        </w:rPr>
        <w:t>谈判</w:t>
      </w:r>
      <w:r>
        <w:rPr>
          <w:rFonts w:hint="eastAsia" w:ascii="宋体" w:hAnsi="宋体" w:eastAsia="宋体" w:cs="宋体"/>
          <w:sz w:val="24"/>
          <w:highlight w:val="none"/>
        </w:rPr>
        <w:t>活动。代理人在本次</w:t>
      </w:r>
      <w:r>
        <w:rPr>
          <w:rFonts w:hint="eastAsia" w:ascii="宋体" w:hAnsi="宋体" w:eastAsia="宋体" w:cs="宋体"/>
          <w:sz w:val="24"/>
          <w:highlight w:val="none"/>
          <w:lang w:val="en-US" w:eastAsia="zh-CN"/>
        </w:rPr>
        <w:t>谈判</w:t>
      </w:r>
      <w:r>
        <w:rPr>
          <w:rFonts w:hint="eastAsia" w:ascii="宋体" w:hAnsi="宋体" w:eastAsia="宋体" w:cs="宋体"/>
          <w:sz w:val="24"/>
          <w:highlight w:val="none"/>
        </w:rPr>
        <w:t>中所签署的一切文件和处理的一切有关事物，我公司均予承认。</w:t>
      </w:r>
    </w:p>
    <w:p w14:paraId="256B509D">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w:t>
      </w:r>
      <w:r>
        <w:rPr>
          <w:rFonts w:hint="eastAsia" w:ascii="宋体" w:hAnsi="宋体" w:eastAsia="宋体" w:cs="宋体"/>
          <w:sz w:val="24"/>
          <w:highlight w:val="none"/>
          <w:lang w:val="en-US" w:eastAsia="zh-CN"/>
        </w:rPr>
        <w:t>谈判</w:t>
      </w:r>
      <w:r>
        <w:rPr>
          <w:rFonts w:hint="eastAsia" w:ascii="宋体" w:hAnsi="宋体" w:eastAsia="宋体" w:cs="宋体"/>
          <w:sz w:val="24"/>
          <w:highlight w:val="none"/>
        </w:rPr>
        <w:t>截止之日起90日历天；特此声明。</w:t>
      </w:r>
    </w:p>
    <w:p w14:paraId="6D62F6F2">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7B0B2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066E34C5">
            <w:pPr>
              <w:spacing w:line="360" w:lineRule="auto"/>
              <w:rPr>
                <w:rFonts w:hint="eastAsia" w:ascii="宋体" w:hAnsi="宋体" w:eastAsia="宋体" w:cs="宋体"/>
                <w:sz w:val="24"/>
                <w:highlight w:val="none"/>
              </w:rPr>
            </w:pPr>
          </w:p>
          <w:p w14:paraId="5DACDBA5">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624F3A22">
            <w:pPr>
              <w:spacing w:line="360" w:lineRule="auto"/>
              <w:jc w:val="center"/>
              <w:rPr>
                <w:rFonts w:hint="eastAsia" w:ascii="宋体" w:hAnsi="宋体" w:eastAsia="宋体" w:cs="宋体"/>
                <w:sz w:val="24"/>
                <w:highlight w:val="none"/>
              </w:rPr>
            </w:pPr>
          </w:p>
          <w:p w14:paraId="0C194207">
            <w:pPr>
              <w:spacing w:line="360" w:lineRule="auto"/>
              <w:jc w:val="center"/>
              <w:rPr>
                <w:rFonts w:hint="eastAsia" w:ascii="宋体" w:hAnsi="宋体" w:eastAsia="宋体" w:cs="宋体"/>
                <w:sz w:val="24"/>
                <w:highlight w:val="none"/>
              </w:rPr>
            </w:pPr>
          </w:p>
          <w:p w14:paraId="74250459">
            <w:pPr>
              <w:spacing w:line="360" w:lineRule="auto"/>
              <w:jc w:val="center"/>
              <w:rPr>
                <w:rFonts w:hint="eastAsia" w:ascii="宋体" w:hAnsi="宋体" w:eastAsia="宋体" w:cs="宋体"/>
                <w:sz w:val="24"/>
                <w:highlight w:val="none"/>
              </w:rPr>
            </w:pPr>
          </w:p>
        </w:tc>
        <w:tc>
          <w:tcPr>
            <w:tcW w:w="4502" w:type="dxa"/>
            <w:noWrap w:val="0"/>
            <w:vAlign w:val="top"/>
          </w:tcPr>
          <w:p w14:paraId="521375F1">
            <w:pPr>
              <w:spacing w:line="360" w:lineRule="auto"/>
              <w:rPr>
                <w:rFonts w:hint="eastAsia" w:ascii="宋体" w:hAnsi="宋体" w:eastAsia="宋体" w:cs="宋体"/>
                <w:sz w:val="24"/>
                <w:highlight w:val="none"/>
              </w:rPr>
            </w:pPr>
          </w:p>
          <w:p w14:paraId="3BA7AD30">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3EA486B6">
            <w:pPr>
              <w:spacing w:line="360" w:lineRule="auto"/>
              <w:jc w:val="center"/>
              <w:rPr>
                <w:rFonts w:hint="eastAsia" w:ascii="宋体" w:hAnsi="宋体" w:eastAsia="宋体" w:cs="宋体"/>
                <w:sz w:val="24"/>
                <w:highlight w:val="none"/>
              </w:rPr>
            </w:pPr>
          </w:p>
          <w:p w14:paraId="503CBDE2">
            <w:pPr>
              <w:spacing w:line="360" w:lineRule="auto"/>
              <w:jc w:val="center"/>
              <w:rPr>
                <w:rFonts w:hint="eastAsia" w:ascii="宋体" w:hAnsi="宋体" w:eastAsia="宋体" w:cs="宋体"/>
                <w:sz w:val="24"/>
                <w:highlight w:val="none"/>
              </w:rPr>
            </w:pPr>
          </w:p>
          <w:p w14:paraId="22033C79">
            <w:pPr>
              <w:spacing w:line="360" w:lineRule="auto"/>
              <w:jc w:val="center"/>
              <w:rPr>
                <w:rFonts w:hint="eastAsia" w:ascii="宋体" w:hAnsi="宋体" w:eastAsia="宋体" w:cs="宋体"/>
                <w:sz w:val="24"/>
                <w:highlight w:val="none"/>
              </w:rPr>
            </w:pPr>
          </w:p>
        </w:tc>
      </w:tr>
    </w:tbl>
    <w:p w14:paraId="561C2E06">
      <w:pPr>
        <w:spacing w:line="360" w:lineRule="auto"/>
        <w:rPr>
          <w:rFonts w:hint="eastAsia" w:ascii="宋体" w:hAnsi="宋体" w:eastAsia="宋体" w:cs="宋体"/>
          <w:sz w:val="24"/>
          <w:highlight w:val="none"/>
        </w:rPr>
      </w:pPr>
    </w:p>
    <w:p w14:paraId="54ED8776">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2F9B20E7">
      <w:pPr>
        <w:spacing w:line="360" w:lineRule="auto"/>
        <w:jc w:val="right"/>
        <w:rPr>
          <w:rFonts w:hint="eastAsia" w:ascii="宋体" w:hAnsi="宋体" w:eastAsia="宋体" w:cs="宋体"/>
          <w:sz w:val="24"/>
          <w:highlight w:val="none"/>
        </w:rPr>
      </w:pPr>
    </w:p>
    <w:p w14:paraId="663094A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3130B4D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77C93BA9">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C3F4A59">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3C3451D5">
      <w:pPr>
        <w:pStyle w:val="3"/>
        <w:rPr>
          <w:rFonts w:hint="eastAsia" w:ascii="宋体" w:hAnsi="宋体" w:eastAsia="宋体" w:cs="宋体"/>
          <w:highlight w:val="none"/>
        </w:rPr>
      </w:pPr>
    </w:p>
    <w:p w14:paraId="394E72E9">
      <w:pPr>
        <w:spacing w:line="360" w:lineRule="auto"/>
        <w:rPr>
          <w:rFonts w:hint="eastAsia" w:ascii="宋体" w:hAnsi="宋体" w:eastAsia="宋体" w:cs="宋体"/>
          <w:sz w:val="24"/>
          <w:highlight w:val="none"/>
        </w:rPr>
      </w:pPr>
    </w:p>
    <w:p w14:paraId="3BD93462">
      <w:pPr>
        <w:spacing w:line="360" w:lineRule="auto"/>
        <w:rPr>
          <w:rFonts w:hint="eastAsia" w:ascii="宋体" w:hAnsi="宋体" w:eastAsia="宋体" w:cs="宋体"/>
          <w:sz w:val="24"/>
          <w:highlight w:val="none"/>
        </w:rPr>
      </w:pPr>
    </w:p>
    <w:p w14:paraId="1733C0AC">
      <w:pPr>
        <w:spacing w:line="360" w:lineRule="auto"/>
        <w:rPr>
          <w:rFonts w:hint="eastAsia" w:ascii="宋体" w:hAnsi="宋体" w:eastAsia="宋体" w:cs="宋体"/>
          <w:b/>
          <w:bCs/>
          <w:sz w:val="24"/>
          <w:highlight w:val="none"/>
        </w:rPr>
      </w:pPr>
      <w:bookmarkStart w:id="4" w:name="_Toc332805171"/>
      <w:bookmarkStart w:id="5" w:name="_Toc332805616"/>
    </w:p>
    <w:p w14:paraId="34A93BFF">
      <w:pPr>
        <w:pStyle w:val="11"/>
        <w:rPr>
          <w:rFonts w:hint="eastAsia" w:ascii="宋体" w:hAnsi="宋体" w:eastAsia="宋体" w:cs="宋体"/>
          <w:highlight w:val="none"/>
        </w:rPr>
      </w:pPr>
    </w:p>
    <w:p w14:paraId="3B701DC5">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74A86916">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02F29788">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w:t>
      </w:r>
      <w:r>
        <w:rPr>
          <w:rFonts w:hint="eastAsia" w:ascii="宋体" w:hAnsi="宋体" w:eastAsia="宋体" w:cs="宋体"/>
          <w:sz w:val="24"/>
          <w:highlight w:val="none"/>
          <w:lang w:val="en-US" w:eastAsia="zh-CN"/>
        </w:rPr>
        <w:t>2024年度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w:t>
      </w:r>
      <w:r>
        <w:rPr>
          <w:rFonts w:hint="eastAsia" w:ascii="宋体" w:hAnsi="宋体" w:eastAsia="宋体" w:cs="宋体"/>
          <w:sz w:val="24"/>
          <w:szCs w:val="22"/>
          <w:highlight w:val="none"/>
          <w:lang w:val="en-US" w:eastAsia="zh-CN"/>
        </w:rPr>
        <w:t>协商</w:t>
      </w:r>
      <w:r>
        <w:rPr>
          <w:rFonts w:hint="eastAsia" w:ascii="宋体" w:hAnsi="宋体" w:eastAsia="宋体" w:cs="宋体"/>
          <w:sz w:val="24"/>
          <w:szCs w:val="22"/>
          <w:highlight w:val="none"/>
        </w:rPr>
        <w:t>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12AF6305">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w:t>
      </w:r>
      <w:r>
        <w:rPr>
          <w:rFonts w:hint="eastAsia" w:ascii="宋体" w:hAnsi="宋体" w:eastAsia="宋体" w:cs="宋体"/>
          <w:sz w:val="24"/>
          <w:highlight w:val="none"/>
          <w:lang w:val="en-US" w:eastAsia="zh-CN"/>
        </w:rPr>
        <w:t>响应</w:t>
      </w:r>
      <w:r>
        <w:rPr>
          <w:rFonts w:hint="eastAsia" w:ascii="宋体" w:hAnsi="宋体" w:eastAsia="宋体" w:cs="宋体"/>
          <w:sz w:val="24"/>
          <w:highlight w:val="none"/>
        </w:rPr>
        <w:t>担保函，则不需要提供上述财务状况报告。</w:t>
      </w:r>
    </w:p>
    <w:p w14:paraId="6147E998">
      <w:pPr>
        <w:spacing w:line="360" w:lineRule="auto"/>
        <w:rPr>
          <w:rFonts w:hint="eastAsia" w:ascii="宋体" w:hAnsi="宋体" w:eastAsia="宋体" w:cs="宋体"/>
          <w:sz w:val="24"/>
          <w:highlight w:val="none"/>
        </w:rPr>
      </w:pPr>
    </w:p>
    <w:p w14:paraId="73A22B4F">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14:paraId="27A9694B">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411591A4">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5528733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w:t>
      </w:r>
      <w:r>
        <w:rPr>
          <w:rFonts w:hint="eastAsia" w:ascii="宋体" w:hAnsi="宋体" w:eastAsia="宋体" w:cs="宋体"/>
          <w:sz w:val="24"/>
          <w:szCs w:val="22"/>
          <w:highlight w:val="none"/>
          <w:lang w:val="en-US" w:eastAsia="zh-CN"/>
        </w:rPr>
        <w:t>协商</w:t>
      </w:r>
      <w:r>
        <w:rPr>
          <w:rFonts w:hint="eastAsia" w:ascii="宋体" w:hAnsi="宋体" w:eastAsia="宋体" w:cs="宋体"/>
          <w:sz w:val="24"/>
          <w:highlight w:val="none"/>
        </w:rPr>
        <w:t>截止日期前12个月内任意时段的社会保障资金缴纳记录复印件并加盖供应商单位公章，自行编写无效。依法不需要缴纳社会保障资金的供应商提供相应证明文件证明依法不需要缴纳社会保障资金；</w:t>
      </w:r>
    </w:p>
    <w:p w14:paraId="3DF8B0E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69B586B0">
      <w:pPr>
        <w:spacing w:line="360" w:lineRule="auto"/>
        <w:rPr>
          <w:rFonts w:hint="eastAsia" w:ascii="宋体" w:hAnsi="宋体" w:eastAsia="宋体" w:cs="宋体"/>
          <w:sz w:val="24"/>
          <w:highlight w:val="none"/>
        </w:rPr>
      </w:pPr>
    </w:p>
    <w:p w14:paraId="632D8A4F">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14:paraId="0FADBA3A">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002DBD3F">
      <w:pPr>
        <w:spacing w:line="360" w:lineRule="auto"/>
        <w:rPr>
          <w:rFonts w:hint="eastAsia" w:ascii="宋体" w:hAnsi="宋体" w:eastAsia="宋体" w:cs="宋体"/>
          <w:sz w:val="24"/>
          <w:highlight w:val="none"/>
        </w:rPr>
      </w:pPr>
    </w:p>
    <w:p w14:paraId="4D057D65">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3CBC711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w:t>
      </w:r>
      <w:r>
        <w:rPr>
          <w:rFonts w:hint="eastAsia" w:ascii="宋体" w:hAnsi="宋体" w:eastAsia="宋体" w:cs="宋体"/>
          <w:sz w:val="24"/>
          <w:szCs w:val="22"/>
          <w:highlight w:val="none"/>
          <w:lang w:val="en-US" w:eastAsia="zh-CN"/>
        </w:rPr>
        <w:t>协商</w:t>
      </w:r>
      <w:r>
        <w:rPr>
          <w:rFonts w:hint="eastAsia" w:ascii="宋体" w:hAnsi="宋体" w:eastAsia="宋体" w:cs="宋体"/>
          <w:sz w:val="24"/>
          <w:highlight w:val="none"/>
        </w:rPr>
        <w:t>截止日期前12个月内任意任意时段的依法缴纳税收记录。依法免税的供应商提供相应文件证明其依法免税。</w:t>
      </w:r>
    </w:p>
    <w:p w14:paraId="37F3EF1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2150BED9">
      <w:pPr>
        <w:spacing w:line="360" w:lineRule="auto"/>
        <w:rPr>
          <w:rFonts w:hint="eastAsia" w:ascii="宋体" w:hAnsi="宋体" w:eastAsia="宋体" w:cs="宋体"/>
          <w:sz w:val="24"/>
          <w:highlight w:val="none"/>
        </w:rPr>
      </w:pPr>
    </w:p>
    <w:p w14:paraId="644CC224">
      <w:pPr>
        <w:spacing w:line="360" w:lineRule="auto"/>
        <w:rPr>
          <w:rFonts w:hint="eastAsia" w:ascii="宋体" w:hAnsi="宋体" w:eastAsia="宋体" w:cs="宋体"/>
          <w:sz w:val="24"/>
          <w:highlight w:val="none"/>
        </w:rPr>
      </w:pPr>
    </w:p>
    <w:p w14:paraId="58BB843F">
      <w:pPr>
        <w:spacing w:line="360" w:lineRule="auto"/>
        <w:rPr>
          <w:rFonts w:hint="eastAsia" w:ascii="宋体" w:hAnsi="宋体" w:eastAsia="宋体" w:cs="宋体"/>
          <w:sz w:val="24"/>
          <w:highlight w:val="none"/>
        </w:rPr>
      </w:pPr>
    </w:p>
    <w:p w14:paraId="223470AE">
      <w:pPr>
        <w:spacing w:line="360" w:lineRule="auto"/>
        <w:rPr>
          <w:rFonts w:hint="eastAsia" w:ascii="宋体" w:hAnsi="宋体" w:eastAsia="宋体" w:cs="宋体"/>
          <w:sz w:val="24"/>
          <w:highlight w:val="none"/>
        </w:rPr>
      </w:pPr>
    </w:p>
    <w:p w14:paraId="4B62837B">
      <w:pPr>
        <w:spacing w:line="360" w:lineRule="auto"/>
        <w:rPr>
          <w:rFonts w:hint="eastAsia" w:ascii="宋体" w:hAnsi="宋体" w:eastAsia="宋体" w:cs="宋体"/>
          <w:sz w:val="24"/>
          <w:highlight w:val="none"/>
        </w:rPr>
      </w:pPr>
    </w:p>
    <w:p w14:paraId="12F1DD0E">
      <w:pPr>
        <w:spacing w:line="360" w:lineRule="auto"/>
        <w:rPr>
          <w:rFonts w:hint="eastAsia" w:ascii="宋体" w:hAnsi="宋体" w:eastAsia="宋体" w:cs="宋体"/>
          <w:sz w:val="24"/>
          <w:highlight w:val="none"/>
        </w:rPr>
      </w:pPr>
    </w:p>
    <w:p w14:paraId="1DC5F319">
      <w:pPr>
        <w:spacing w:line="360" w:lineRule="auto"/>
        <w:rPr>
          <w:rFonts w:hint="eastAsia" w:ascii="宋体" w:hAnsi="宋体" w:eastAsia="宋体" w:cs="宋体"/>
          <w:sz w:val="24"/>
          <w:highlight w:val="none"/>
        </w:rPr>
      </w:pPr>
    </w:p>
    <w:p w14:paraId="57EAE3B9">
      <w:pPr>
        <w:spacing w:line="360" w:lineRule="auto"/>
        <w:rPr>
          <w:rFonts w:hint="eastAsia" w:ascii="宋体" w:hAnsi="宋体" w:eastAsia="宋体" w:cs="宋体"/>
          <w:sz w:val="24"/>
          <w:highlight w:val="none"/>
        </w:rPr>
      </w:pPr>
    </w:p>
    <w:p w14:paraId="1F8ADCBF">
      <w:pPr>
        <w:spacing w:line="360" w:lineRule="auto"/>
        <w:rPr>
          <w:rFonts w:hint="eastAsia" w:ascii="宋体" w:hAnsi="宋体" w:eastAsia="宋体" w:cs="宋体"/>
          <w:sz w:val="24"/>
          <w:highlight w:val="none"/>
        </w:rPr>
      </w:pPr>
    </w:p>
    <w:p w14:paraId="160FFAC5">
      <w:pPr>
        <w:spacing w:line="360" w:lineRule="auto"/>
        <w:rPr>
          <w:rFonts w:hint="eastAsia" w:ascii="宋体" w:hAnsi="宋体" w:eastAsia="宋体" w:cs="宋体"/>
          <w:sz w:val="24"/>
          <w:highlight w:val="none"/>
        </w:rPr>
      </w:pPr>
    </w:p>
    <w:p w14:paraId="00C869F8">
      <w:pPr>
        <w:spacing w:line="360" w:lineRule="auto"/>
        <w:rPr>
          <w:rFonts w:hint="eastAsia" w:ascii="宋体" w:hAnsi="宋体" w:eastAsia="宋体" w:cs="宋体"/>
          <w:sz w:val="24"/>
          <w:highlight w:val="none"/>
        </w:rPr>
      </w:pPr>
    </w:p>
    <w:p w14:paraId="717EECCD">
      <w:pPr>
        <w:spacing w:line="360" w:lineRule="auto"/>
        <w:rPr>
          <w:rFonts w:hint="eastAsia" w:ascii="宋体" w:hAnsi="宋体" w:eastAsia="宋体" w:cs="宋体"/>
          <w:sz w:val="24"/>
          <w:highlight w:val="none"/>
        </w:rPr>
      </w:pPr>
    </w:p>
    <w:p w14:paraId="1A405946">
      <w:pPr>
        <w:spacing w:line="360" w:lineRule="auto"/>
        <w:rPr>
          <w:rFonts w:hint="eastAsia" w:ascii="宋体" w:hAnsi="宋体" w:eastAsia="宋体" w:cs="宋体"/>
          <w:sz w:val="24"/>
          <w:highlight w:val="none"/>
        </w:rPr>
      </w:pPr>
    </w:p>
    <w:p w14:paraId="3ACF3204">
      <w:pPr>
        <w:spacing w:line="360" w:lineRule="auto"/>
        <w:rPr>
          <w:rFonts w:hint="eastAsia" w:ascii="宋体" w:hAnsi="宋体" w:eastAsia="宋体" w:cs="宋体"/>
          <w:sz w:val="24"/>
          <w:highlight w:val="none"/>
        </w:rPr>
      </w:pPr>
    </w:p>
    <w:p w14:paraId="3DEC10BB">
      <w:pPr>
        <w:spacing w:line="360" w:lineRule="auto"/>
        <w:rPr>
          <w:rFonts w:hint="eastAsia" w:ascii="宋体" w:hAnsi="宋体" w:eastAsia="宋体" w:cs="宋体"/>
          <w:sz w:val="24"/>
          <w:highlight w:val="none"/>
        </w:rPr>
      </w:pPr>
    </w:p>
    <w:p w14:paraId="0F377CF1">
      <w:pPr>
        <w:pStyle w:val="3"/>
        <w:rPr>
          <w:rFonts w:hint="eastAsia" w:ascii="宋体" w:hAnsi="宋体" w:eastAsia="宋体" w:cs="宋体"/>
          <w:sz w:val="24"/>
          <w:szCs w:val="24"/>
          <w:highlight w:val="none"/>
        </w:rPr>
      </w:pPr>
    </w:p>
    <w:p w14:paraId="6B81B51D">
      <w:pPr>
        <w:rPr>
          <w:rFonts w:hint="eastAsia" w:ascii="宋体" w:hAnsi="宋体" w:eastAsia="宋体" w:cs="宋体"/>
          <w:sz w:val="24"/>
          <w:highlight w:val="none"/>
        </w:rPr>
      </w:pPr>
    </w:p>
    <w:p w14:paraId="77925584">
      <w:pPr>
        <w:pStyle w:val="3"/>
        <w:rPr>
          <w:rFonts w:hint="eastAsia" w:ascii="宋体" w:hAnsi="宋体" w:eastAsia="宋体" w:cs="宋体"/>
          <w:highlight w:val="none"/>
        </w:rPr>
      </w:pPr>
    </w:p>
    <w:p w14:paraId="4DA0CC1A">
      <w:pPr>
        <w:spacing w:line="360" w:lineRule="auto"/>
        <w:rPr>
          <w:rFonts w:hint="eastAsia" w:ascii="宋体" w:hAnsi="宋体" w:eastAsia="宋体" w:cs="宋体"/>
          <w:sz w:val="24"/>
          <w:highlight w:val="none"/>
        </w:rPr>
      </w:pPr>
    </w:p>
    <w:p w14:paraId="24A74B94">
      <w:pPr>
        <w:spacing w:line="360" w:lineRule="auto"/>
        <w:rPr>
          <w:rFonts w:hint="eastAsia" w:ascii="宋体" w:hAnsi="宋体" w:eastAsia="宋体" w:cs="宋体"/>
          <w:sz w:val="24"/>
          <w:highlight w:val="none"/>
        </w:rPr>
      </w:pPr>
    </w:p>
    <w:p w14:paraId="5A370E00">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0FAF7CE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5B15DFC1">
      <w:pPr>
        <w:spacing w:line="360" w:lineRule="auto"/>
        <w:rPr>
          <w:rFonts w:hint="eastAsia" w:ascii="宋体" w:hAnsi="宋体" w:eastAsia="宋体" w:cs="宋体"/>
          <w:sz w:val="24"/>
          <w:highlight w:val="none"/>
        </w:rPr>
      </w:pPr>
    </w:p>
    <w:p w14:paraId="2D374B85">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40481168">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02BD7497">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996D02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37F42900">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1BD5C718">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721CD3EA">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02EE859E">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3A90D8D8">
      <w:pPr>
        <w:pStyle w:val="4"/>
        <w:rPr>
          <w:rFonts w:hint="eastAsia" w:ascii="宋体" w:hAnsi="宋体" w:eastAsia="宋体" w:cs="宋体"/>
          <w:szCs w:val="24"/>
          <w:highlight w:val="none"/>
          <w:shd w:val="clear" w:color="auto" w:fill="FFFFFF"/>
        </w:rPr>
      </w:pPr>
    </w:p>
    <w:p w14:paraId="5C55C963">
      <w:pPr>
        <w:pStyle w:val="4"/>
        <w:rPr>
          <w:rFonts w:hint="eastAsia" w:ascii="宋体" w:hAnsi="宋体" w:eastAsia="宋体" w:cs="宋体"/>
          <w:szCs w:val="24"/>
          <w:highlight w:val="none"/>
          <w:shd w:val="clear" w:color="auto" w:fill="FFFFFF"/>
        </w:rPr>
      </w:pPr>
    </w:p>
    <w:p w14:paraId="0B27F477">
      <w:pPr>
        <w:spacing w:line="360" w:lineRule="auto"/>
        <w:rPr>
          <w:rFonts w:hint="eastAsia" w:ascii="宋体" w:hAnsi="宋体" w:eastAsia="宋体" w:cs="宋体"/>
          <w:sz w:val="24"/>
          <w:highlight w:val="none"/>
        </w:rPr>
      </w:pPr>
    </w:p>
    <w:p w14:paraId="5FC9E32D">
      <w:pPr>
        <w:spacing w:line="360" w:lineRule="auto"/>
        <w:rPr>
          <w:rFonts w:hint="eastAsia" w:ascii="宋体" w:hAnsi="宋体" w:eastAsia="宋体" w:cs="宋体"/>
          <w:sz w:val="24"/>
          <w:highlight w:val="none"/>
        </w:rPr>
      </w:pPr>
    </w:p>
    <w:p w14:paraId="3A8552F2">
      <w:pPr>
        <w:spacing w:line="360" w:lineRule="auto"/>
        <w:rPr>
          <w:rFonts w:hint="eastAsia" w:ascii="宋体" w:hAnsi="宋体" w:eastAsia="宋体" w:cs="宋体"/>
          <w:sz w:val="24"/>
          <w:highlight w:val="none"/>
        </w:rPr>
      </w:pPr>
    </w:p>
    <w:p w14:paraId="7FFA96E5">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1E3EDE61">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09C3195D">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19E0FCF4">
      <w:pPr>
        <w:spacing w:line="360" w:lineRule="auto"/>
        <w:rPr>
          <w:rFonts w:hint="eastAsia" w:ascii="宋体" w:hAnsi="宋体" w:eastAsia="宋体" w:cs="宋体"/>
          <w:sz w:val="24"/>
          <w:highlight w:val="none"/>
        </w:rPr>
      </w:pPr>
    </w:p>
    <w:p w14:paraId="750B3AA2">
      <w:pPr>
        <w:pStyle w:val="3"/>
        <w:rPr>
          <w:rFonts w:hint="eastAsia" w:ascii="宋体" w:hAnsi="宋体" w:eastAsia="宋体" w:cs="宋体"/>
          <w:sz w:val="24"/>
          <w:szCs w:val="24"/>
          <w:highlight w:val="none"/>
        </w:rPr>
      </w:pPr>
    </w:p>
    <w:p w14:paraId="49AE898A">
      <w:pPr>
        <w:rPr>
          <w:rFonts w:hint="eastAsia" w:ascii="宋体" w:hAnsi="宋体" w:eastAsia="宋体" w:cs="宋体"/>
          <w:sz w:val="24"/>
          <w:highlight w:val="none"/>
        </w:rPr>
      </w:pPr>
    </w:p>
    <w:p w14:paraId="16784F3A">
      <w:pPr>
        <w:pStyle w:val="4"/>
        <w:rPr>
          <w:rFonts w:hint="eastAsia" w:ascii="宋体" w:hAnsi="宋体" w:eastAsia="宋体" w:cs="宋体"/>
          <w:highlight w:val="none"/>
        </w:rPr>
      </w:pPr>
    </w:p>
    <w:p w14:paraId="3B90150D">
      <w:pPr>
        <w:pStyle w:val="4"/>
        <w:rPr>
          <w:rFonts w:hint="eastAsia" w:ascii="宋体" w:hAnsi="宋体" w:eastAsia="宋体" w:cs="宋体"/>
          <w:highlight w:val="none"/>
        </w:rPr>
      </w:pPr>
    </w:p>
    <w:p w14:paraId="71707FE8">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3D407291">
      <w:pPr>
        <w:spacing w:line="360" w:lineRule="auto"/>
        <w:rPr>
          <w:rFonts w:hint="eastAsia" w:ascii="宋体" w:hAnsi="宋体" w:eastAsia="宋体" w:cs="宋体"/>
          <w:sz w:val="24"/>
          <w:highlight w:val="none"/>
        </w:rPr>
      </w:pPr>
    </w:p>
    <w:p w14:paraId="1EEB9F1C">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7C4B795C">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6B82CF44">
      <w:pPr>
        <w:spacing w:before="240" w:beforeLines="100" w:after="120" w:afterLines="50" w:line="360" w:lineRule="auto"/>
        <w:ind w:firstLine="170"/>
        <w:rPr>
          <w:rFonts w:hint="eastAsia" w:ascii="宋体" w:hAnsi="宋体" w:eastAsia="宋体" w:cs="宋体"/>
          <w:spacing w:val="4"/>
          <w:sz w:val="24"/>
          <w:highlight w:val="none"/>
        </w:rPr>
      </w:pPr>
    </w:p>
    <w:p w14:paraId="7900F1C8">
      <w:pPr>
        <w:pStyle w:val="8"/>
        <w:rPr>
          <w:rFonts w:hint="eastAsia" w:ascii="宋体" w:hAnsi="宋体" w:eastAsia="宋体" w:cs="宋体"/>
          <w:spacing w:val="4"/>
          <w:sz w:val="24"/>
          <w:highlight w:val="none"/>
        </w:rPr>
      </w:pPr>
    </w:p>
    <w:p w14:paraId="5F22D3C4">
      <w:pPr>
        <w:rPr>
          <w:rFonts w:hint="eastAsia" w:ascii="宋体" w:hAnsi="宋体" w:eastAsia="宋体" w:cs="宋体"/>
          <w:highlight w:val="none"/>
        </w:rPr>
      </w:pPr>
    </w:p>
    <w:p w14:paraId="7B205FBA">
      <w:pPr>
        <w:pStyle w:val="3"/>
        <w:rPr>
          <w:rFonts w:hint="eastAsia" w:ascii="宋体" w:hAnsi="宋体" w:eastAsia="宋体" w:cs="宋体"/>
          <w:spacing w:val="4"/>
          <w:sz w:val="24"/>
          <w:szCs w:val="24"/>
          <w:highlight w:val="none"/>
        </w:rPr>
      </w:pPr>
    </w:p>
    <w:p w14:paraId="4565878E">
      <w:pPr>
        <w:rPr>
          <w:rFonts w:hint="eastAsia" w:ascii="宋体" w:hAnsi="宋体" w:eastAsia="宋体" w:cs="宋体"/>
          <w:highlight w:val="none"/>
        </w:rPr>
      </w:pPr>
    </w:p>
    <w:p w14:paraId="3045C9EA">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06EAE4D4">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1A01AC73">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516AEE8E">
      <w:pPr>
        <w:spacing w:line="360" w:lineRule="auto"/>
        <w:rPr>
          <w:rFonts w:hint="eastAsia" w:ascii="宋体" w:hAnsi="宋体" w:eastAsia="宋体" w:cs="宋体"/>
          <w:sz w:val="24"/>
          <w:highlight w:val="none"/>
        </w:rPr>
      </w:pPr>
    </w:p>
    <w:p w14:paraId="7BA069EA">
      <w:pPr>
        <w:spacing w:line="360" w:lineRule="auto"/>
        <w:rPr>
          <w:rFonts w:hint="eastAsia" w:ascii="宋体" w:hAnsi="宋体" w:eastAsia="宋体" w:cs="宋体"/>
          <w:sz w:val="24"/>
          <w:highlight w:val="none"/>
        </w:rPr>
      </w:pPr>
    </w:p>
    <w:p w14:paraId="01639A8E">
      <w:pPr>
        <w:spacing w:line="360" w:lineRule="auto"/>
        <w:rPr>
          <w:rFonts w:hint="eastAsia" w:ascii="宋体" w:hAnsi="宋体" w:eastAsia="宋体" w:cs="宋体"/>
          <w:sz w:val="24"/>
          <w:highlight w:val="none"/>
        </w:rPr>
      </w:pPr>
    </w:p>
    <w:p w14:paraId="574ADDC5">
      <w:pPr>
        <w:spacing w:line="360" w:lineRule="auto"/>
        <w:rPr>
          <w:rFonts w:hint="eastAsia" w:ascii="宋体" w:hAnsi="宋体" w:eastAsia="宋体" w:cs="宋体"/>
          <w:sz w:val="24"/>
          <w:highlight w:val="none"/>
        </w:rPr>
      </w:pPr>
    </w:p>
    <w:p w14:paraId="5E7BEF30">
      <w:pPr>
        <w:rPr>
          <w:rFonts w:hint="eastAsia" w:ascii="宋体" w:hAnsi="宋体" w:eastAsia="宋体" w:cs="宋体"/>
          <w:sz w:val="24"/>
          <w:highlight w:val="none"/>
        </w:rPr>
      </w:pPr>
    </w:p>
    <w:p w14:paraId="043FDB56">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6CE2881C">
      <w:pP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8</w:t>
      </w:r>
    </w:p>
    <w:p w14:paraId="4E9E7A2D">
      <w:pP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提供有效的《药品生产许可证》及《药品注册批件》或《药品再注册批准通知书》；</w:t>
      </w:r>
    </w:p>
    <w:p w14:paraId="64B2BAB7">
      <w:pP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提供有效的《移动式压力容器充装许可证》；</w:t>
      </w:r>
    </w:p>
    <w:p w14:paraId="62A2D267">
      <w:pP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提供有效的《</w:t>
      </w:r>
      <w:bookmarkStart w:id="12" w:name="_GoBack"/>
      <w:bookmarkEnd w:id="12"/>
      <w:r>
        <w:rPr>
          <w:rFonts w:hint="eastAsia" w:ascii="宋体" w:hAnsi="宋体" w:eastAsia="宋体" w:cs="宋体"/>
          <w:b/>
          <w:bCs/>
          <w:sz w:val="24"/>
          <w:highlight w:val="none"/>
          <w:lang w:val="en-US" w:eastAsia="zh-CN"/>
        </w:rPr>
        <w:t>安全生产许可证》；</w:t>
      </w:r>
    </w:p>
    <w:p w14:paraId="6FB18E08">
      <w:pP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提供有效的《道路运输经营许可证》或《道路危险货物运输许可证》(须包含危险货物运输2类)；</w:t>
      </w:r>
    </w:p>
    <w:p w14:paraId="61888090">
      <w:pP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br w:type="page"/>
      </w:r>
    </w:p>
    <w:p w14:paraId="5C33A356">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14:paraId="32A74FAC">
      <w:pPr>
        <w:pStyle w:val="7"/>
        <w:wordWrap w:val="0"/>
        <w:spacing w:before="0" w:beforeAutospacing="0" w:after="0" w:afterAutospacing="0" w:line="360" w:lineRule="auto"/>
        <w:rPr>
          <w:rFonts w:hint="eastAsia" w:ascii="宋体" w:hAnsi="宋体" w:eastAsia="宋体" w:cs="宋体"/>
          <w:szCs w:val="24"/>
          <w:shd w:val="clear" w:color="auto" w:fill="FFFFFF"/>
        </w:rPr>
      </w:pPr>
    </w:p>
    <w:p w14:paraId="001495D6">
      <w:pPr>
        <w:pStyle w:val="7"/>
        <w:wordWrap w:val="0"/>
        <w:spacing w:before="0" w:beforeAutospacing="0" w:after="0" w:afterAutospacing="0" w:line="360" w:lineRule="auto"/>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致：</w:t>
      </w:r>
      <w:r>
        <w:rPr>
          <w:rFonts w:hint="eastAsia" w:ascii="宋体" w:hAnsi="宋体" w:eastAsia="宋体" w:cs="宋体"/>
          <w:szCs w:val="24"/>
          <w:highlight w:val="none"/>
          <w:u w:val="single"/>
          <w:shd w:val="clear" w:color="auto" w:fill="FFFFFF"/>
        </w:rPr>
        <w:t xml:space="preserve"> （采购人名称）</w:t>
      </w:r>
      <w:r>
        <w:rPr>
          <w:rFonts w:hint="eastAsia" w:ascii="宋体" w:hAnsi="宋体" w:eastAsia="宋体" w:cs="宋体"/>
          <w:szCs w:val="24"/>
          <w:highlight w:val="none"/>
          <w:shd w:val="clear" w:color="auto" w:fill="FFFFFF"/>
        </w:rPr>
        <w:t xml:space="preserve"> </w:t>
      </w:r>
    </w:p>
    <w:p w14:paraId="0DDCF8C1">
      <w:pPr>
        <w:spacing w:line="500" w:lineRule="exact"/>
        <w:rPr>
          <w:rFonts w:hint="eastAsia" w:ascii="仿宋" w:hAnsi="仿宋" w:eastAsia="仿宋" w:cs="仿宋"/>
          <w:color w:val="auto"/>
          <w:sz w:val="24"/>
          <w:szCs w:val="24"/>
          <w:highlight w:val="none"/>
        </w:rPr>
      </w:pPr>
    </w:p>
    <w:p w14:paraId="1430941C">
      <w:pPr>
        <w:pStyle w:val="7"/>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1、我公司为非联合体身份参与本次采购项目。</w:t>
      </w:r>
    </w:p>
    <w:p w14:paraId="76F8E644">
      <w:pPr>
        <w:pStyle w:val="7"/>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2、我公司在本项目</w:t>
      </w:r>
      <w:r>
        <w:rPr>
          <w:rFonts w:hint="eastAsia" w:ascii="宋体" w:hAnsi="宋体" w:eastAsia="宋体" w:cs="宋体"/>
          <w:szCs w:val="24"/>
          <w:highlight w:val="none"/>
          <w:shd w:val="clear" w:color="auto" w:fill="FFFFFF"/>
          <w:lang w:val="en-US" w:eastAsia="zh-CN"/>
        </w:rPr>
        <w:t>谈判</w:t>
      </w:r>
      <w:r>
        <w:rPr>
          <w:rFonts w:hint="eastAsia" w:ascii="宋体" w:hAnsi="宋体" w:eastAsia="宋体" w:cs="宋体"/>
          <w:szCs w:val="24"/>
          <w:highlight w:val="none"/>
          <w:shd w:val="clear" w:color="auto" w:fill="FFFFFF"/>
        </w:rPr>
        <w:t>过程中，不存在与其他供应商负责人为同一人或者存在直接控股、管理关系。</w:t>
      </w:r>
    </w:p>
    <w:p w14:paraId="584CEF72">
      <w:pPr>
        <w:pStyle w:val="7"/>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3、如在</w:t>
      </w:r>
      <w:r>
        <w:rPr>
          <w:rFonts w:hint="eastAsia" w:ascii="宋体" w:hAnsi="宋体" w:eastAsia="宋体" w:cs="宋体"/>
          <w:szCs w:val="24"/>
          <w:highlight w:val="none"/>
          <w:shd w:val="clear" w:color="auto" w:fill="FFFFFF"/>
          <w:lang w:val="en-US" w:eastAsia="zh-CN"/>
        </w:rPr>
        <w:t>谈判</w:t>
      </w:r>
      <w:r>
        <w:rPr>
          <w:rFonts w:hint="eastAsia" w:ascii="宋体" w:hAnsi="宋体" w:eastAsia="宋体" w:cs="宋体"/>
          <w:szCs w:val="24"/>
          <w:highlight w:val="none"/>
          <w:shd w:val="clear" w:color="auto" w:fill="FFFFFF"/>
        </w:rPr>
        <w:t>过程中发现与其他供应商存在直接控股、管理关系等，我公司将及时提出回避。</w:t>
      </w:r>
    </w:p>
    <w:p w14:paraId="1FF146A0">
      <w:pPr>
        <w:pStyle w:val="7"/>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p>
    <w:p w14:paraId="0C4C9F34">
      <w:pPr>
        <w:pStyle w:val="7"/>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4、我公司承诺以上说明真实有效，无虚假内容或隐瞒。</w:t>
      </w:r>
    </w:p>
    <w:p w14:paraId="675AB211">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41E0EAE4">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5490316D">
      <w:pPr>
        <w:jc w:val="both"/>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736A9">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65F36">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4B0846"/>
    <w:rsid w:val="25327DDD"/>
    <w:rsid w:val="2EA90141"/>
    <w:rsid w:val="6DD62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99"/>
    <w:rPr>
      <w:rFonts w:ascii="宋体" w:hAnsi="Courier New"/>
      <w:szCs w:val="21"/>
    </w:rPr>
  </w:style>
  <w:style w:type="paragraph" w:styleId="6">
    <w:name w:val="footer"/>
    <w:basedOn w:val="1"/>
    <w:qFormat/>
    <w:uiPriority w:val="99"/>
    <w:pPr>
      <w:tabs>
        <w:tab w:val="center" w:pos="4153"/>
        <w:tab w:val="right" w:pos="8306"/>
      </w:tabs>
      <w:snapToGrid w:val="0"/>
      <w:jc w:val="left"/>
    </w:pPr>
    <w:rPr>
      <w:rFonts w:eastAsia="宋体"/>
      <w:sz w:val="18"/>
      <w:szCs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2407</Words>
  <Characters>2419</Characters>
  <Lines>0</Lines>
  <Paragraphs>0</Paragraphs>
  <TotalTime>10</TotalTime>
  <ScaleCrop>false</ScaleCrop>
  <LinksUpToDate>false</LinksUpToDate>
  <CharactersWithSpaces>2945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2025-04-07T03:20:00Z</dcterms:created>
  <dc:creator>Administrator</dc:creator>
  <cp:lastModifiedBy>夏日微凉</cp:lastModifiedBy>
  <cp:lastPrinted>2026-02-04T09:16:06Z</cp:lastPrinted>
  <dcterms:modified xsi:type="dcterms:W3CDTF">2026-02-04T09:16:41Z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eyJoZGlkIjoiZTQ5ZWY0NzI1YzM2ZGRkNzQ5Zjg2YjFkZTNiNDRiZDgiLCJ1c2VySWQiOiIyNTE3NDAxMDAifQ==</vt:lpwstr>
  </property>
  <property fmtid="{D5CDD505-2E9C-101B-9397-08002B2CF9AE}" pid="4" name="ICV">
    <vt:lpwstr>CEE0B1CD227C41A9BE5581A8EBBA7E45_12</vt:lpwstr>
  </property>
</Properties>
</file>