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版本号：RH采字【20260103】号20260204001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2026年图书文献采购项目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RH采字【20260103】号</w:t>
      </w:r>
      <w:r>
        <w:br/>
      </w:r>
      <w:r>
        <w:br/>
      </w:r>
      <w:r>
        <w:br/>
      </w:r>
    </w:p>
    <w:p>
      <w:pPr>
        <w:pStyle w:val="null3"/>
        <w:jc w:val="center"/>
        <w:outlineLvl w:val="2"/>
      </w:pPr>
      <w:r>
        <w:rPr>
          <w:rFonts w:ascii="仿宋_GB2312" w:hAnsi="仿宋_GB2312" w:cs="仿宋_GB2312" w:eastAsia="仿宋_GB2312"/>
          <w:sz w:val="28"/>
          <w:b/>
        </w:rPr>
        <w:t>西安美术学院</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西安美术学院</w:t>
      </w:r>
      <w:r>
        <w:rPr>
          <w:rFonts w:ascii="仿宋_GB2312" w:hAnsi="仿宋_GB2312" w:cs="仿宋_GB2312" w:eastAsia="仿宋_GB2312"/>
        </w:rPr>
        <w:t>委托，拟对</w:t>
      </w:r>
      <w:r>
        <w:rPr>
          <w:rFonts w:ascii="仿宋_GB2312" w:hAnsi="仿宋_GB2312" w:cs="仿宋_GB2312" w:eastAsia="仿宋_GB2312"/>
        </w:rPr>
        <w:t>2026年图书文献采购项目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RH采字【20260103】号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2026年图书文献采购项目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西安美术学院2026年图书文献采购项目，1批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7、法定代表人授权书、法定代表人身份证明合格：提供合格的法定代表人授权书（附法定代表人、被授权人身份证复印件）或法定代表人身份证明（法定代表人直接参加响应的）。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9、经营许可证：提供投标人的《出版物经营许可证》及《出版物进口经营许可证》。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7、法定代表人授权书、法定代表人身份证明合格：提供合格的法定代表人授权书（附法定代表人、被授权人身份证复印件）或法定代表人身份证明（法定代表人直接参加响应的）。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9、经营许可证：提供投标人的《出版物经营许可证》及《出版物进口经营许可证》。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7、法定代表人授权书、法定代表人身份证明合格：提供合格的法定代表人授权书（附法定代表人、被授权人身份证复印件）或法定代表人身份证明（法定代表人直接参加响应的）。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9、经营许可证：提供投标人的《出版物经营许可证》及《出版物进口经营许可证》。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7、法定代表人授权书、法定代表人身份证明合格：提供合格的法定代表人授权书（附法定代表人、被授权人身份证复印件）或法定代表人身份证明（法定代表人直接参加响应的）。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9、经营许可证：提供投标人的《出版物经营许可证》。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7、法定代表人授权书、法定代表人身份证明合格：提供合格的法定代表人授权书（附法定代表人、被授权人身份证复印件）或法定代表人身份证明（法定代表人直接参加响应的）。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9、经营许可证：提供投标人的《出版物经营许可证》。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7、法定代表人授权书、法定代表人身份证明合格：提供合格的法定代表人授权书（附法定代表人、被授权人身份证复印件）或法定代表人身份证明（法定代表人直接参加响应的）。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9、经营许可证：提供投标人的《出版物经营许可证》。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7、法定代表人授权书、法定代表人身份证明合格：提供合格的法定代表人授权书（附法定代表人、被授权人身份证复印件）或法定代表人身份证明（法定代表人直接参加响应的）。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9、经营许可证：提供投标人的《出版物经营许可证》。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西安美术学院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西安市雁塔区含光路100号西安美术学院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029-88214244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石雨鑫、王倩倩、刘菲、张丰利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采购包1：160,000.00元</w:t>
            </w:r>
          </w:p>
          <w:p>
            <w:pPr>
              <w:pStyle w:val="null3"/>
            </w:pPr>
            <w:r>
              <w:rPr>
                <w:rFonts w:ascii="仿宋_GB2312" w:hAnsi="仿宋_GB2312" w:cs="仿宋_GB2312" w:eastAsia="仿宋_GB2312"/>
              </w:rPr>
              <w:t>采购包2：120,000.00元</w:t>
            </w:r>
          </w:p>
          <w:p>
            <w:pPr>
              <w:pStyle w:val="null3"/>
            </w:pPr>
            <w:r>
              <w:rPr>
                <w:rFonts w:ascii="仿宋_GB2312" w:hAnsi="仿宋_GB2312" w:cs="仿宋_GB2312" w:eastAsia="仿宋_GB2312"/>
              </w:rPr>
              <w:t>采购包3：120,000.00元</w:t>
            </w:r>
          </w:p>
          <w:p>
            <w:pPr>
              <w:pStyle w:val="null3"/>
            </w:pPr>
            <w:r>
              <w:rPr>
                <w:rFonts w:ascii="仿宋_GB2312" w:hAnsi="仿宋_GB2312" w:cs="仿宋_GB2312" w:eastAsia="仿宋_GB2312"/>
              </w:rPr>
              <w:t>采购包4：600,000.00元</w:t>
            </w:r>
          </w:p>
          <w:p>
            <w:pPr>
              <w:pStyle w:val="null3"/>
            </w:pPr>
            <w:r>
              <w:rPr>
                <w:rFonts w:ascii="仿宋_GB2312" w:hAnsi="仿宋_GB2312" w:cs="仿宋_GB2312" w:eastAsia="仿宋_GB2312"/>
              </w:rPr>
              <w:t>采购包5：530,000.00元</w:t>
            </w:r>
          </w:p>
          <w:p>
            <w:pPr>
              <w:pStyle w:val="null3"/>
            </w:pPr>
            <w:r>
              <w:rPr>
                <w:rFonts w:ascii="仿宋_GB2312" w:hAnsi="仿宋_GB2312" w:cs="仿宋_GB2312" w:eastAsia="仿宋_GB2312"/>
              </w:rPr>
              <w:t>采购包6：460,000.00元</w:t>
            </w:r>
          </w:p>
          <w:p>
            <w:pPr>
              <w:pStyle w:val="null3"/>
            </w:pPr>
            <w:r>
              <w:rPr>
                <w:rFonts w:ascii="仿宋_GB2312" w:hAnsi="仿宋_GB2312" w:cs="仿宋_GB2312" w:eastAsia="仿宋_GB2312"/>
              </w:rPr>
              <w:t>采购包7：410,000.00元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不足5000元的，按5000元计。（以采购包为单位收取）。中标人在领取中标通知书前，须向采购代理机构一次性支付招标代理服务费。 本项目类型：货物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西安美术学院</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西安美术学院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西安美术学院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联系人：石雨鑫、王倩倩、刘菲、张丰利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西安美术学院2026年图书文献采购项目，1批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外版美术图书文献1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外版美术图书文献2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外版美术图书文献3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中版美术及人文社科类图书文献1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中版美术及人文社科类图书文献2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中版美术及人文社科类图书文献3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中版美术及人文社科类图书文献4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标的名称：外版美术图书文献1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一、技术要求</w:t>
            </w:r>
          </w:p>
          <w:p>
            <w:pPr>
              <w:pStyle w:val="null3"/>
            </w:pPr>
            <w:r>
              <w:rPr>
                <w:rFonts w:ascii="仿宋_GB2312" w:hAnsi="仿宋_GB2312" w:cs="仿宋_GB2312" w:eastAsia="仿宋_GB2312"/>
                <w:sz w:val="21"/>
              </w:rPr>
              <w:t>1、中标人必须保证所提供的图书符合国家版权法及其他法律的规定，必须是正式出版社出版的正版纸质图书。外版美术图书供应商应有自主进口权限，所经销的出版物均为正规渠道进口的境外出版物。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供应商有专业学术性图书的经营经验，具有专业特色，在行业内具有良好的声誉，具有专业特色图书采购渠道；所提供的艺术类图书专业性强，除重要画册图录之外，还应具备艺术史论著、艺术理论、美学等重要学术理论图书的采买能力；具备与艺术相关的专业历史、考古、宗教、文学、社会学等相关文史哲领域的图书经验，且能紧跟学术前沿动态。与附件1所列院校图书馆有成功的合作案例。</w:t>
            </w:r>
          </w:p>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美术学院名录：中央美术学院、中国美术学院、清华大学美术学院、西安美术学院、四川美术学院、广州美术学院、鲁迅美术学院、天津美术学院、湖北美术学院。（</w:t>
            </w:r>
            <w:r>
              <w:rPr>
                <w:rFonts w:ascii="仿宋_GB2312" w:hAnsi="仿宋_GB2312" w:cs="仿宋_GB2312" w:eastAsia="仿宋_GB2312"/>
                <w:sz w:val="21"/>
              </w:rPr>
              <w:t>9所）</w:t>
            </w:r>
          </w:p>
          <w:p>
            <w:pPr>
              <w:pStyle w:val="null3"/>
            </w:pPr>
            <w:r>
              <w:rPr>
                <w:rFonts w:ascii="仿宋_GB2312" w:hAnsi="仿宋_GB2312" w:cs="仿宋_GB2312" w:eastAsia="仿宋_GB2312"/>
                <w:sz w:val="21"/>
              </w:rPr>
              <w:t>艺术学院名录：南京艺术学院、山东艺术学院、山东工艺美术学院、广西艺术学院、云南艺术学院、新疆艺术学院、北京电影学院、北京服装学院。（</w:t>
            </w:r>
            <w:r>
              <w:rPr>
                <w:rFonts w:ascii="仿宋_GB2312" w:hAnsi="仿宋_GB2312" w:cs="仿宋_GB2312" w:eastAsia="仿宋_GB2312"/>
                <w:sz w:val="21"/>
              </w:rPr>
              <w:t>8所）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3、所供图书内容符合西安美术学院学科建设，符合大学本科及以上层次读者阅读。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西安美术学院学科专业具体包括中国画、绘画、实验艺术、雕塑、摄影、书法学、文物保护与修复、工艺美术、陶瓷艺术设计、公共艺术、视觉传达设计、产品设计、艺术与科技、环境设计、服装与服饰设计、戏剧影视美术设计、影视摄影与制作、动画、数字媒体艺术、美术教育、艺术史论、艺术管理、非物质文化遗产保护、艺术设计学、美术学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本采购包</w:t>
            </w:r>
            <w:r>
              <w:rPr>
                <w:rFonts w:ascii="仿宋_GB2312" w:hAnsi="仿宋_GB2312" w:cs="仿宋_GB2312" w:eastAsia="仿宋_GB2312"/>
                <w:sz w:val="21"/>
              </w:rPr>
              <w:t>以附件</w:t>
            </w:r>
            <w:r>
              <w:rPr>
                <w:rFonts w:ascii="仿宋_GB2312" w:hAnsi="仿宋_GB2312" w:cs="仿宋_GB2312" w:eastAsia="仿宋_GB2312"/>
                <w:sz w:val="21"/>
              </w:rPr>
              <w:t>2所列</w:t>
            </w:r>
            <w:r>
              <w:rPr>
                <w:rFonts w:ascii="仿宋_GB2312" w:hAnsi="仿宋_GB2312" w:cs="仿宋_GB2312" w:eastAsia="仿宋_GB2312"/>
                <w:sz w:val="21"/>
              </w:rPr>
              <w:t>出版社的</w:t>
            </w:r>
            <w:r>
              <w:rPr>
                <w:rFonts w:ascii="仿宋_GB2312" w:hAnsi="仿宋_GB2312" w:cs="仿宋_GB2312" w:eastAsia="仿宋_GB2312"/>
                <w:sz w:val="21"/>
              </w:rPr>
              <w:t>美</w:t>
            </w:r>
            <w:r>
              <w:rPr>
                <w:rFonts w:ascii="仿宋_GB2312" w:hAnsi="仿宋_GB2312" w:cs="仿宋_GB2312" w:eastAsia="仿宋_GB2312"/>
                <w:sz w:val="21"/>
              </w:rPr>
              <w:t>术类图书为主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ACC Art books, Arnoldsche Verlagsanstalt</w:t>
            </w:r>
            <w:r>
              <w:rPr>
                <w:rFonts w:ascii="仿宋_GB2312" w:hAnsi="仿宋_GB2312" w:cs="仿宋_GB2312" w:eastAsia="仿宋_GB2312"/>
                <w:sz w:val="21"/>
              </w:rPr>
              <w:t>, Aperture, Avedition, Buchhandlung Walther Konig, Cambridge University Press, Citadelles &amp; Mazenod</w:t>
            </w:r>
            <w:r>
              <w:rPr>
                <w:rFonts w:ascii="仿宋_GB2312" w:hAnsi="仿宋_GB2312" w:cs="仿宋_GB2312" w:eastAsia="仿宋_GB2312"/>
                <w:sz w:val="21"/>
              </w:rPr>
              <w:t xml:space="preserve">, DAP, David Zwirner, </w:t>
            </w:r>
            <w:r>
              <w:rPr>
                <w:rFonts w:ascii="仿宋_GB2312" w:hAnsi="仿宋_GB2312" w:cs="仿宋_GB2312" w:eastAsia="仿宋_GB2312"/>
                <w:sz w:val="21"/>
              </w:rPr>
              <w:t>Distanz,</w:t>
            </w:r>
            <w:r>
              <w:rPr>
                <w:rFonts w:ascii="仿宋_GB2312" w:hAnsi="仿宋_GB2312" w:cs="仿宋_GB2312" w:eastAsia="仿宋_GB2312"/>
              </w:rPr>
              <w:t xml:space="preserve"> </w:t>
            </w:r>
            <w:r>
              <w:rPr>
                <w:rFonts w:ascii="仿宋_GB2312" w:hAnsi="仿宋_GB2312" w:cs="仿宋_GB2312" w:eastAsia="仿宋_GB2312"/>
                <w:sz w:val="21"/>
              </w:rPr>
              <w:t>Electa</w:t>
            </w:r>
            <w:r>
              <w:rPr>
                <w:rFonts w:ascii="仿宋_GB2312" w:hAnsi="仿宋_GB2312" w:cs="仿宋_GB2312" w:eastAsia="仿宋_GB2312"/>
                <w:sz w:val="21"/>
              </w:rPr>
              <w:t xml:space="preserve">, </w:t>
            </w:r>
            <w:r>
              <w:rPr>
                <w:rFonts w:ascii="仿宋_GB2312" w:hAnsi="仿宋_GB2312" w:cs="仿宋_GB2312" w:eastAsia="仿宋_GB2312"/>
                <w:sz w:val="21"/>
              </w:rPr>
              <w:t>Gestalten, Flammarion, Hatje Cantz, Hirmer, Jovis, Kehrer, Kerber, Laurence King,</w:t>
            </w:r>
            <w:r>
              <w:rPr>
                <w:rFonts w:ascii="仿宋_GB2312" w:hAnsi="仿宋_GB2312" w:cs="仿宋_GB2312" w:eastAsia="仿宋_GB2312"/>
                <w:sz w:val="21"/>
              </w:rPr>
              <w:t xml:space="preserve"> </w:t>
            </w:r>
            <w:r>
              <w:rPr>
                <w:rFonts w:ascii="仿宋_GB2312" w:hAnsi="仿宋_GB2312" w:cs="仿宋_GB2312" w:eastAsia="仿宋_GB2312"/>
                <w:sz w:val="21"/>
              </w:rPr>
              <w:t xml:space="preserve">Lars Müller, Mack, </w:t>
            </w:r>
            <w:r>
              <w:rPr>
                <w:rFonts w:ascii="仿宋_GB2312" w:hAnsi="仿宋_GB2312" w:cs="仿宋_GB2312" w:eastAsia="仿宋_GB2312"/>
                <w:sz w:val="21"/>
              </w:rPr>
              <w:t>Oxford University Press,</w:t>
            </w:r>
            <w:r>
              <w:rPr>
                <w:rFonts w:ascii="仿宋_GB2312" w:hAnsi="仿宋_GB2312" w:cs="仿宋_GB2312" w:eastAsia="仿宋_GB2312"/>
              </w:rPr>
              <w:t xml:space="preserve"> </w:t>
            </w:r>
            <w:r>
              <w:rPr>
                <w:rFonts w:ascii="仿宋_GB2312" w:hAnsi="仿宋_GB2312" w:cs="仿宋_GB2312" w:eastAsia="仿宋_GB2312"/>
                <w:sz w:val="21"/>
              </w:rPr>
              <w:t>Phaidon, Prestel, Princeton University Press</w:t>
            </w:r>
            <w:r>
              <w:rPr>
                <w:rFonts w:ascii="仿宋_GB2312" w:hAnsi="仿宋_GB2312" w:cs="仿宋_GB2312" w:eastAsia="仿宋_GB2312"/>
                <w:sz w:val="21"/>
              </w:rPr>
              <w:t xml:space="preserve">, </w:t>
            </w:r>
            <w:r>
              <w:rPr>
                <w:rFonts w:ascii="仿宋_GB2312" w:hAnsi="仿宋_GB2312" w:cs="仿宋_GB2312" w:eastAsia="仿宋_GB2312"/>
                <w:sz w:val="21"/>
              </w:rPr>
              <w:t>Rizzoli, Schirmer/Mosel, Skira, Steidl, Taschen, teNeues</w:t>
            </w:r>
            <w:r>
              <w:rPr>
                <w:rFonts w:ascii="仿宋_GB2312" w:hAnsi="仿宋_GB2312" w:cs="仿宋_GB2312" w:eastAsia="仿宋_GB2312"/>
                <w:sz w:val="21"/>
              </w:rPr>
              <w:t xml:space="preserve">, </w:t>
            </w:r>
            <w:r>
              <w:rPr>
                <w:rFonts w:ascii="仿宋_GB2312" w:hAnsi="仿宋_GB2312" w:cs="仿宋_GB2312" w:eastAsia="仿宋_GB2312"/>
                <w:sz w:val="21"/>
              </w:rPr>
              <w:t>Thames &amp; Hudson, Yale University Press.</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供应商具备对图书馆自备目录、自定主题采购能力，还应具备对稀缺、绝版图书以及网上二手图书等重要学术资料性文献的采购能力。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5、</w:t>
            </w:r>
            <w:r>
              <w:rPr>
                <w:rFonts w:ascii="仿宋_GB2312" w:hAnsi="仿宋_GB2312" w:cs="仿宋_GB2312" w:eastAsia="仿宋_GB2312"/>
                <w:sz w:val="21"/>
              </w:rPr>
              <w:t>供应商能通过互联网免费提供规范的新书征订书目数据，提供的征订书目内容均需符合大学本科以上读者的要求。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供应商应建立</w:t>
            </w:r>
            <w:r>
              <w:rPr>
                <w:rFonts w:ascii="仿宋_GB2312" w:hAnsi="仿宋_GB2312" w:cs="仿宋_GB2312" w:eastAsia="仿宋_GB2312"/>
                <w:sz w:val="21"/>
              </w:rPr>
              <w:t>“</w:t>
            </w:r>
            <w:r>
              <w:rPr>
                <w:rFonts w:ascii="仿宋_GB2312" w:hAnsi="仿宋_GB2312" w:cs="仿宋_GB2312" w:eastAsia="仿宋_GB2312"/>
                <w:sz w:val="21"/>
              </w:rPr>
              <w:t>西安</w:t>
            </w:r>
            <w:r>
              <w:rPr>
                <w:rFonts w:ascii="仿宋_GB2312" w:hAnsi="仿宋_GB2312" w:cs="仿宋_GB2312" w:eastAsia="仿宋_GB2312"/>
                <w:sz w:val="21"/>
              </w:rPr>
              <w:t>美术学院图书馆预订图书数据库</w:t>
            </w:r>
            <w:r>
              <w:rPr>
                <w:rFonts w:ascii="仿宋_GB2312" w:hAnsi="仿宋_GB2312" w:cs="仿宋_GB2312" w:eastAsia="仿宋_GB2312"/>
                <w:sz w:val="21"/>
              </w:rPr>
              <w:t>”</w:t>
            </w:r>
            <w:r>
              <w:rPr>
                <w:rFonts w:ascii="仿宋_GB2312" w:hAnsi="仿宋_GB2312" w:cs="仿宋_GB2312" w:eastAsia="仿宋_GB2312"/>
                <w:sz w:val="21"/>
              </w:rPr>
              <w:t>，具</w:t>
            </w:r>
            <w:r>
              <w:rPr>
                <w:rFonts w:ascii="仿宋_GB2312" w:hAnsi="仿宋_GB2312" w:cs="仿宋_GB2312" w:eastAsia="仿宋_GB2312"/>
                <w:sz w:val="21"/>
              </w:rPr>
              <w:t>有对采购人预订的图书进行查重的能力。</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供应商应提供符合国家财税法规要求的售书发票。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8、供应商具有良好的商业信誉和健全的财务会计制度。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9、中标人不得提供以下图书：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1）非法、盗版、盗印图书。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2）压仓劣质图书。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3）未经采购人同意私自搭配的图书。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4）少儿、中专、职业技术、高职高专、美术高考类图书。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二、服务要求</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能够满足采购人</w:t>
            </w:r>
            <w:r>
              <w:rPr>
                <w:rFonts w:ascii="仿宋_GB2312" w:hAnsi="仿宋_GB2312" w:cs="仿宋_GB2312" w:eastAsia="仿宋_GB2312"/>
                <w:sz w:val="21"/>
              </w:rPr>
              <w:t>自备目录采购、</w:t>
            </w:r>
            <w:r>
              <w:rPr>
                <w:rFonts w:ascii="仿宋_GB2312" w:hAnsi="仿宋_GB2312" w:cs="仿宋_GB2312" w:eastAsia="仿宋_GB2312"/>
                <w:sz w:val="21"/>
              </w:rPr>
              <w:t>定单采购、专题采购、现场采购等多种采购方式。</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自备目录采购：供应商应有能力在规定时间内完成采购人自备目录的采购计划。</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2）专题采购：供应商配合采购人做好专题图书的采购，以满足采购人馆藏的特殊需求。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3）现货采购：供应商能根据采购人需求，在采购人指定时间、地点举办样书展览，每年至少两次。</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4）现场采购：供应商应根据采购人要求，不定期安排采购人参加图书现采活动、参加各类书市及订货会。</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定单采购：供应商在最大范围内为采购人征集图书出版、发行信息，提高采购效率(样本送取运输及其费用由供应商承担)。供应商提供的自编采访书目数据、现货目录数据(要求能提供电子目录)、现货样书品种均应符合磋商文件中的规定。</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其它方式：随时进行图书增订、补订等工作。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2、</w:t>
            </w:r>
            <w:r>
              <w:rPr>
                <w:rFonts w:ascii="仿宋_GB2312" w:hAnsi="仿宋_GB2312" w:cs="仿宋_GB2312" w:eastAsia="仿宋_GB2312"/>
                <w:sz w:val="21"/>
              </w:rPr>
              <w:t>供应商接到订购单后能及时处理并反馈订单处理信息。在未征得采购人同意情况下，不得更换采购人正式订单。收到订单</w:t>
            </w:r>
            <w:r>
              <w:rPr>
                <w:rFonts w:ascii="仿宋_GB2312" w:hAnsi="仿宋_GB2312" w:cs="仿宋_GB2312" w:eastAsia="仿宋_GB2312"/>
                <w:sz w:val="21"/>
              </w:rPr>
              <w:t>3日内向采购人反馈订单执行信息。</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3、</w:t>
            </w:r>
            <w:r>
              <w:rPr>
                <w:rFonts w:ascii="仿宋_GB2312" w:hAnsi="仿宋_GB2312" w:cs="仿宋_GB2312" w:eastAsia="仿宋_GB2312"/>
                <w:sz w:val="21"/>
              </w:rPr>
              <w:t>供应商对重复订购、大码洋、大订数、特殊装订、特殊开本、散页</w:t>
            </w:r>
            <w:r>
              <w:rPr>
                <w:rFonts w:ascii="仿宋_GB2312" w:hAnsi="仿宋_GB2312" w:cs="仿宋_GB2312" w:eastAsia="仿宋_GB2312"/>
                <w:sz w:val="21"/>
              </w:rPr>
              <w:t>、</w:t>
            </w:r>
            <w:r>
              <w:rPr>
                <w:rFonts w:ascii="仿宋_GB2312" w:hAnsi="仿宋_GB2312" w:cs="仿宋_GB2312" w:eastAsia="仿宋_GB2312"/>
                <w:sz w:val="21"/>
              </w:rPr>
              <w:t>教材等图书，应及时与采购人联系沟通。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必须按采购人报订的图书品种、数量及时供货，按承诺的供货期限到书。对不能按时供货的图书，采购人有权要求终止供货，因终止供货而造成的损失由供应商承担。采购人有权采取相应的补救措施（如转向其他供应商补订图书），由此给采购人造成的各项损失或增加的各项费用（如折扣损失、邮费等）均由违约的供应商承担。</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5、现场采购图书的供货时间不超过10个工作日，订到率不低于98%；预定图书自发出订单之日起，供货时间不超过</w:t>
            </w:r>
            <w:r>
              <w:rPr>
                <w:rFonts w:ascii="仿宋_GB2312" w:hAnsi="仿宋_GB2312" w:cs="仿宋_GB2312" w:eastAsia="仿宋_GB2312"/>
                <w:sz w:val="21"/>
              </w:rPr>
              <w:t>2</w:t>
            </w:r>
            <w:r>
              <w:rPr>
                <w:rFonts w:ascii="仿宋_GB2312" w:hAnsi="仿宋_GB2312" w:cs="仿宋_GB2312" w:eastAsia="仿宋_GB2312"/>
                <w:sz w:val="21"/>
              </w:rPr>
              <w:t>0个工作日，订到率不低于95%。</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供应商提供门对门的快速送货服务</w:t>
            </w:r>
            <w:r>
              <w:rPr>
                <w:rFonts w:ascii="仿宋_GB2312" w:hAnsi="仿宋_GB2312" w:cs="仿宋_GB2312" w:eastAsia="仿宋_GB2312"/>
                <w:sz w:val="21"/>
              </w:rPr>
              <w:t>，</w:t>
            </w:r>
            <w:r>
              <w:rPr>
                <w:rFonts w:ascii="仿宋_GB2312" w:hAnsi="仿宋_GB2312" w:cs="仿宋_GB2312" w:eastAsia="仿宋_GB2312"/>
                <w:sz w:val="21"/>
              </w:rPr>
              <w:t>能够在约定的供货时间内将货物送到采购人指定的地点</w:t>
            </w:r>
            <w:r>
              <w:rPr>
                <w:rFonts w:ascii="仿宋_GB2312" w:hAnsi="仿宋_GB2312" w:cs="仿宋_GB2312" w:eastAsia="仿宋_GB2312"/>
                <w:sz w:val="21"/>
              </w:rPr>
              <w:t>。</w:t>
            </w:r>
            <w:r>
              <w:rPr>
                <w:rFonts w:ascii="仿宋_GB2312" w:hAnsi="仿宋_GB2312" w:cs="仿宋_GB2312" w:eastAsia="仿宋_GB2312"/>
                <w:sz w:val="21"/>
              </w:rPr>
              <w:t>由此所发生的任何手续和运输费全部由供应商承担。每次送货前必须提前电话通知采购人</w:t>
            </w:r>
            <w:r>
              <w:rPr>
                <w:rFonts w:ascii="仿宋_GB2312" w:hAnsi="仿宋_GB2312" w:cs="仿宋_GB2312" w:eastAsia="仿宋_GB2312"/>
                <w:sz w:val="21"/>
              </w:rPr>
              <w:t>，</w:t>
            </w:r>
            <w:r>
              <w:rPr>
                <w:rFonts w:ascii="仿宋_GB2312" w:hAnsi="仿宋_GB2312" w:cs="仿宋_GB2312" w:eastAsia="仿宋_GB2312"/>
                <w:sz w:val="21"/>
              </w:rPr>
              <w:t>以便采购人做好接货准备</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在递交每一批图书时，同时免费提供加盖供应商公章的该批图书的清单，并提供规范标准、信息全面的电子表格书目清单，具体信息包括书名、作者、书号、出版社、出版时间、定价、折扣、订购册数等。如遇到特殊书目有特殊信息需求，供应商需全力配合满足相应的特殊需求。</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8、</w:t>
            </w:r>
            <w:r>
              <w:rPr>
                <w:rFonts w:ascii="仿宋_GB2312" w:hAnsi="仿宋_GB2312" w:cs="仿宋_GB2312" w:eastAsia="仿宋_GB2312"/>
                <w:sz w:val="21"/>
              </w:rPr>
              <w:t>运输途中造成的图书破损，随书附件（光盘、软盘、磁带等）不完整（丢失、破损</w:t>
            </w:r>
            <w:r>
              <w:rPr>
                <w:rFonts w:ascii="仿宋_GB2312" w:hAnsi="仿宋_GB2312" w:cs="仿宋_GB2312" w:eastAsia="仿宋_GB2312"/>
                <w:sz w:val="21"/>
              </w:rPr>
              <w:t>等），一律退回中标单位，重新配送。</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9、</w:t>
            </w:r>
            <w:r>
              <w:rPr>
                <w:rFonts w:ascii="仿宋_GB2312" w:hAnsi="仿宋_GB2312" w:cs="仿宋_GB2312" w:eastAsia="仿宋_GB2312"/>
                <w:sz w:val="21"/>
              </w:rPr>
              <w:t>采购人不承担所购图书资料的运管费。对采购人所订图书资料因供应商未及时办理提货手续所产生的一切费用（滞纳金、保管费等）概由供应商承担。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rPr>
              <w:t>10、</w:t>
            </w:r>
            <w:r>
              <w:rPr>
                <w:rFonts w:ascii="仿宋_GB2312" w:hAnsi="仿宋_GB2312" w:cs="仿宋_GB2312" w:eastAsia="仿宋_GB2312"/>
                <w:sz w:val="21"/>
              </w:rPr>
              <w:t>供应商保证所供图书的质量。接受采购人对有质量问题图书（如污损、图文不清、错页、漏页、破损、少附件等），或到书与原订购不符或运输途中出现遗失、破损的图书的调换、退货要求，由此造成的损失及费用概由供应商承担。对于因采购人的原因出现错订、重订的问题图书，供应商应能积极协助调剂，配合采取撤订、退书、换书等方式减轻采购人的损失。</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rPr>
              <w:t>11、</w:t>
            </w:r>
            <w:r>
              <w:rPr>
                <w:rFonts w:ascii="仿宋_GB2312" w:hAnsi="仿宋_GB2312" w:cs="仿宋_GB2312" w:eastAsia="仿宋_GB2312"/>
                <w:sz w:val="21"/>
              </w:rPr>
              <w:t>凡交到采购人的图书，图书上应标明码洋，并以此作为计算书款的依据，经验收发现书款与发货单不符的，采购人及时通知供应商派员到验收地核算，供应商接到通知之日起</w:t>
            </w:r>
            <w:r>
              <w:rPr>
                <w:rFonts w:ascii="仿宋_GB2312" w:hAnsi="仿宋_GB2312" w:cs="仿宋_GB2312" w:eastAsia="仿宋_GB2312"/>
                <w:sz w:val="21"/>
              </w:rPr>
              <w:t>10个工作日内不能派员核算的，以甲方验收的实际数额计算书款金额。</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、供应商能及时提供规范的</w:t>
            </w:r>
            <w:r>
              <w:rPr>
                <w:rFonts w:ascii="仿宋_GB2312" w:hAnsi="仿宋_GB2312" w:cs="仿宋_GB2312" w:eastAsia="仿宋_GB2312"/>
                <w:sz w:val="21"/>
              </w:rPr>
              <w:t>Marc数据，并对所购图书免费提供</w:t>
            </w:r>
            <w:r>
              <w:rPr>
                <w:rFonts w:ascii="仿宋_GB2312" w:hAnsi="仿宋_GB2312" w:cs="仿宋_GB2312" w:eastAsia="仿宋_GB2312"/>
                <w:sz w:val="21"/>
              </w:rPr>
              <w:t>加工耗材和</w:t>
            </w:r>
            <w:r>
              <w:rPr>
                <w:rFonts w:ascii="仿宋_GB2312" w:hAnsi="仿宋_GB2312" w:cs="仿宋_GB2312" w:eastAsia="仿宋_GB2312"/>
                <w:sz w:val="21"/>
              </w:rPr>
              <w:t>加工编目</w:t>
            </w:r>
            <w:r>
              <w:rPr>
                <w:rFonts w:ascii="仿宋_GB2312" w:hAnsi="仿宋_GB2312" w:cs="仿宋_GB2312" w:eastAsia="仿宋_GB2312"/>
                <w:sz w:val="21"/>
              </w:rPr>
              <w:t>服务</w:t>
            </w:r>
            <w:r>
              <w:rPr>
                <w:rFonts w:ascii="仿宋_GB2312" w:hAnsi="仿宋_GB2312" w:cs="仿宋_GB2312" w:eastAsia="仿宋_GB2312"/>
                <w:sz w:val="21"/>
              </w:rPr>
              <w:t>，加工进度和质量须按采购人要求。</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除上述各条以外，供应商能根据采购人实际情况，及时向采购人提供相应的服务。</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本项目图书分多次采购，具体采购次数以采购人的供货清单为准。货款按实际订购数量和实洋凭发票结算。</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采购人不对任意一家</w:t>
            </w:r>
            <w:r>
              <w:rPr>
                <w:rFonts w:ascii="仿宋_GB2312" w:hAnsi="仿宋_GB2312" w:cs="仿宋_GB2312" w:eastAsia="仿宋_GB2312"/>
                <w:sz w:val="21"/>
              </w:rPr>
              <w:t>中标单位</w:t>
            </w:r>
            <w:r>
              <w:rPr>
                <w:rFonts w:ascii="仿宋_GB2312" w:hAnsi="仿宋_GB2312" w:cs="仿宋_GB2312" w:eastAsia="仿宋_GB2312"/>
                <w:sz w:val="21"/>
              </w:rPr>
              <w:t>的采购数量进行承诺，最终每家采购数量以实际发生量为准。供应商的报价应该是充分考虑了本条款之后的综合报价，采购人不再因采购数量存在偏差而支付任何费用。</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rPr>
              <w:t>三、验收要求</w:t>
            </w:r>
          </w:p>
          <w:p>
            <w:pPr>
              <w:pStyle w:val="null3"/>
            </w:pPr>
            <w:r>
              <w:rPr>
                <w:rFonts w:ascii="仿宋_GB2312" w:hAnsi="仿宋_GB2312" w:cs="仿宋_GB2312" w:eastAsia="仿宋_GB2312"/>
                <w:sz w:val="21"/>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1"/>
              </w:rPr>
              <w:t>固定折扣成交，成交金额即本采购包预算金额，履约金额经采购人同意允许</w:t>
            </w:r>
            <w:r>
              <w:rPr>
                <w:rFonts w:ascii="仿宋_GB2312" w:hAnsi="仿宋_GB2312" w:cs="仿宋_GB2312" w:eastAsia="仿宋_GB2312"/>
                <w:sz w:val="21"/>
              </w:rPr>
              <w:t>±5%的浮动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标的名称：外版美术图书文献2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一、技术要求</w:t>
            </w:r>
          </w:p>
          <w:p>
            <w:pPr>
              <w:pStyle w:val="null3"/>
            </w:pPr>
            <w:r>
              <w:rPr>
                <w:rFonts w:ascii="仿宋_GB2312" w:hAnsi="仿宋_GB2312" w:cs="仿宋_GB2312" w:eastAsia="仿宋_GB2312"/>
                <w:sz w:val="21"/>
              </w:rPr>
              <w:t>1、中标人必须保证所提供的图书符合国家版权法及其他法律的规定，必须是正式出版社出版的正版纸质图书。外版美术图书供应商应有自主进口权限，所经销的出版物均为正规渠道进口的境外出版物。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供应商有专业学术性图书的经营经验，具有专业特色，在行业内具有良好的声誉，具有专业特色图书采购渠道；所提供的艺术类图书专业性强，除重要画册图录之外，还应具备艺术史论著、艺术理论、美学等重要学术理论图书的采买能力；具备与艺术相关的专业历史、考古、宗教、文学、社会学等相关文史哲领域的图书经验，且能紧跟学术前沿动态。与附件1所列院校图书馆有成功的合作案例。</w:t>
            </w:r>
          </w:p>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美术学院名录：中央美术学院、中国美术学院、清华大学美术学院、西安美术学院、四川美术学院、广州美术学院、鲁迅美术学院、天津美术学院、湖北美术学院。（</w:t>
            </w:r>
            <w:r>
              <w:rPr>
                <w:rFonts w:ascii="仿宋_GB2312" w:hAnsi="仿宋_GB2312" w:cs="仿宋_GB2312" w:eastAsia="仿宋_GB2312"/>
                <w:sz w:val="21"/>
              </w:rPr>
              <w:t>9所）</w:t>
            </w:r>
          </w:p>
          <w:p>
            <w:pPr>
              <w:pStyle w:val="null3"/>
            </w:pPr>
            <w:r>
              <w:rPr>
                <w:rFonts w:ascii="仿宋_GB2312" w:hAnsi="仿宋_GB2312" w:cs="仿宋_GB2312" w:eastAsia="仿宋_GB2312"/>
                <w:sz w:val="21"/>
              </w:rPr>
              <w:t>艺术学院名录：南京艺术学院、山东艺术学院、山东工艺美术学院、广西艺术学院、云南艺术学院、新疆艺术学院、北京电影学院、北京服装学院。（</w:t>
            </w:r>
            <w:r>
              <w:rPr>
                <w:rFonts w:ascii="仿宋_GB2312" w:hAnsi="仿宋_GB2312" w:cs="仿宋_GB2312" w:eastAsia="仿宋_GB2312"/>
                <w:sz w:val="21"/>
              </w:rPr>
              <w:t>8所）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3、所供图书内容符合西安美术学院学科建设，符合大学本科及以上层次读者阅读。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西安美术学院学科专业具体包括中国画、绘画、实验艺术、雕塑、摄影、书法学、文物保护与修复、工艺美术、陶瓷艺术设计、公共艺术、视觉传达设计、产品设计、艺术与科技、环境设计、服装与服饰设计、戏剧影视美术设计、影视摄影与制作、动画、数字媒体艺术、美术教育、艺术史论、艺术管理、非物质文化遗产保护、艺术设计学、美术学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本采购包</w:t>
            </w:r>
            <w:r>
              <w:rPr>
                <w:rFonts w:ascii="仿宋_GB2312" w:hAnsi="仿宋_GB2312" w:cs="仿宋_GB2312" w:eastAsia="仿宋_GB2312"/>
                <w:sz w:val="21"/>
              </w:rPr>
              <w:t>以附件</w:t>
            </w:r>
            <w:r>
              <w:rPr>
                <w:rFonts w:ascii="仿宋_GB2312" w:hAnsi="仿宋_GB2312" w:cs="仿宋_GB2312" w:eastAsia="仿宋_GB2312"/>
                <w:sz w:val="21"/>
              </w:rPr>
              <w:t>2所列</w:t>
            </w:r>
            <w:r>
              <w:rPr>
                <w:rFonts w:ascii="仿宋_GB2312" w:hAnsi="仿宋_GB2312" w:cs="仿宋_GB2312" w:eastAsia="仿宋_GB2312"/>
                <w:sz w:val="21"/>
              </w:rPr>
              <w:t>出版社的</w:t>
            </w:r>
            <w:r>
              <w:rPr>
                <w:rFonts w:ascii="仿宋_GB2312" w:hAnsi="仿宋_GB2312" w:cs="仿宋_GB2312" w:eastAsia="仿宋_GB2312"/>
                <w:sz w:val="21"/>
              </w:rPr>
              <w:t>美</w:t>
            </w:r>
            <w:r>
              <w:rPr>
                <w:rFonts w:ascii="仿宋_GB2312" w:hAnsi="仿宋_GB2312" w:cs="仿宋_GB2312" w:eastAsia="仿宋_GB2312"/>
                <w:sz w:val="21"/>
              </w:rPr>
              <w:t>术类图书为主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2：</w:t>
            </w:r>
          </w:p>
          <w:p>
            <w:pPr>
              <w:pStyle w:val="null3"/>
            </w:pPr>
            <w:r>
              <w:rPr>
                <w:rFonts w:ascii="仿宋_GB2312" w:hAnsi="仿宋_GB2312" w:cs="仿宋_GB2312" w:eastAsia="仿宋_GB2312"/>
                <w:sz w:val="21"/>
              </w:rPr>
              <w:t>ACC Art books, Arnoldsche Verlagsanstalt</w:t>
            </w:r>
            <w:r>
              <w:rPr>
                <w:rFonts w:ascii="仿宋_GB2312" w:hAnsi="仿宋_GB2312" w:cs="仿宋_GB2312" w:eastAsia="仿宋_GB2312"/>
                <w:sz w:val="21"/>
              </w:rPr>
              <w:t>, Aperture, Avedition, Buchhandlung Walther Konig, Cambridge University Press, Citadelles &amp; Mazenod</w:t>
            </w:r>
            <w:r>
              <w:rPr>
                <w:rFonts w:ascii="仿宋_GB2312" w:hAnsi="仿宋_GB2312" w:cs="仿宋_GB2312" w:eastAsia="仿宋_GB2312"/>
                <w:sz w:val="21"/>
              </w:rPr>
              <w:t xml:space="preserve">, DAP, David Zwirner, </w:t>
            </w:r>
            <w:r>
              <w:rPr>
                <w:rFonts w:ascii="仿宋_GB2312" w:hAnsi="仿宋_GB2312" w:cs="仿宋_GB2312" w:eastAsia="仿宋_GB2312"/>
                <w:sz w:val="21"/>
              </w:rPr>
              <w:t>Distanz,</w:t>
            </w:r>
            <w:r>
              <w:rPr>
                <w:rFonts w:ascii="仿宋_GB2312" w:hAnsi="仿宋_GB2312" w:cs="仿宋_GB2312" w:eastAsia="仿宋_GB2312"/>
              </w:rPr>
              <w:t xml:space="preserve"> </w:t>
            </w:r>
            <w:r>
              <w:rPr>
                <w:rFonts w:ascii="仿宋_GB2312" w:hAnsi="仿宋_GB2312" w:cs="仿宋_GB2312" w:eastAsia="仿宋_GB2312"/>
                <w:sz w:val="21"/>
              </w:rPr>
              <w:t>Electa</w:t>
            </w:r>
            <w:r>
              <w:rPr>
                <w:rFonts w:ascii="仿宋_GB2312" w:hAnsi="仿宋_GB2312" w:cs="仿宋_GB2312" w:eastAsia="仿宋_GB2312"/>
                <w:sz w:val="21"/>
              </w:rPr>
              <w:t xml:space="preserve">, </w:t>
            </w:r>
            <w:r>
              <w:rPr>
                <w:rFonts w:ascii="仿宋_GB2312" w:hAnsi="仿宋_GB2312" w:cs="仿宋_GB2312" w:eastAsia="仿宋_GB2312"/>
                <w:sz w:val="21"/>
              </w:rPr>
              <w:t>Gestalten, Flammarion, Hatje Cantz, Hirmer, Jovis, Kehrer, Kerber, Laurence King,</w:t>
            </w:r>
            <w:r>
              <w:rPr>
                <w:rFonts w:ascii="仿宋_GB2312" w:hAnsi="仿宋_GB2312" w:cs="仿宋_GB2312" w:eastAsia="仿宋_GB2312"/>
                <w:sz w:val="21"/>
              </w:rPr>
              <w:t xml:space="preserve"> </w:t>
            </w:r>
            <w:r>
              <w:rPr>
                <w:rFonts w:ascii="仿宋_GB2312" w:hAnsi="仿宋_GB2312" w:cs="仿宋_GB2312" w:eastAsia="仿宋_GB2312"/>
                <w:sz w:val="21"/>
              </w:rPr>
              <w:t xml:space="preserve">Lars Müller, Mack, </w:t>
            </w:r>
            <w:r>
              <w:rPr>
                <w:rFonts w:ascii="仿宋_GB2312" w:hAnsi="仿宋_GB2312" w:cs="仿宋_GB2312" w:eastAsia="仿宋_GB2312"/>
                <w:sz w:val="21"/>
              </w:rPr>
              <w:t>Oxford University Press,</w:t>
            </w:r>
            <w:r>
              <w:rPr>
                <w:rFonts w:ascii="仿宋_GB2312" w:hAnsi="仿宋_GB2312" w:cs="仿宋_GB2312" w:eastAsia="仿宋_GB2312"/>
              </w:rPr>
              <w:t xml:space="preserve"> </w:t>
            </w:r>
            <w:r>
              <w:rPr>
                <w:rFonts w:ascii="仿宋_GB2312" w:hAnsi="仿宋_GB2312" w:cs="仿宋_GB2312" w:eastAsia="仿宋_GB2312"/>
                <w:sz w:val="21"/>
              </w:rPr>
              <w:t>Phaidon, Prestel, Princeton University Press</w:t>
            </w:r>
            <w:r>
              <w:rPr>
                <w:rFonts w:ascii="仿宋_GB2312" w:hAnsi="仿宋_GB2312" w:cs="仿宋_GB2312" w:eastAsia="仿宋_GB2312"/>
                <w:sz w:val="21"/>
              </w:rPr>
              <w:t xml:space="preserve">, </w:t>
            </w:r>
            <w:r>
              <w:rPr>
                <w:rFonts w:ascii="仿宋_GB2312" w:hAnsi="仿宋_GB2312" w:cs="仿宋_GB2312" w:eastAsia="仿宋_GB2312"/>
                <w:sz w:val="21"/>
              </w:rPr>
              <w:t>Rizzoli, Schirmer/Mosel, Skira, Steidl, Taschen, teNeues</w:t>
            </w:r>
            <w:r>
              <w:rPr>
                <w:rFonts w:ascii="仿宋_GB2312" w:hAnsi="仿宋_GB2312" w:cs="仿宋_GB2312" w:eastAsia="仿宋_GB2312"/>
                <w:sz w:val="21"/>
              </w:rPr>
              <w:t xml:space="preserve">, </w:t>
            </w:r>
            <w:r>
              <w:rPr>
                <w:rFonts w:ascii="仿宋_GB2312" w:hAnsi="仿宋_GB2312" w:cs="仿宋_GB2312" w:eastAsia="仿宋_GB2312"/>
                <w:sz w:val="21"/>
              </w:rPr>
              <w:t>Thames &amp; Hudson, Yale University Press.</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供应商具备对图书馆自备目录、自定主题采购能力，还应具备对稀缺、绝版图书以及网上二手图书等重要学术资料性文献的采购能力。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5、</w:t>
            </w:r>
            <w:r>
              <w:rPr>
                <w:rFonts w:ascii="仿宋_GB2312" w:hAnsi="仿宋_GB2312" w:cs="仿宋_GB2312" w:eastAsia="仿宋_GB2312"/>
                <w:sz w:val="21"/>
              </w:rPr>
              <w:t>供应商能通过互联网免费提供规范的新书征订书目数据，提供的征订书目内容均需符合大学本科以上读者的要求。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供应商应建立</w:t>
            </w:r>
            <w:r>
              <w:rPr>
                <w:rFonts w:ascii="仿宋_GB2312" w:hAnsi="仿宋_GB2312" w:cs="仿宋_GB2312" w:eastAsia="仿宋_GB2312"/>
                <w:sz w:val="21"/>
              </w:rPr>
              <w:t>“</w:t>
            </w:r>
            <w:r>
              <w:rPr>
                <w:rFonts w:ascii="仿宋_GB2312" w:hAnsi="仿宋_GB2312" w:cs="仿宋_GB2312" w:eastAsia="仿宋_GB2312"/>
                <w:sz w:val="21"/>
              </w:rPr>
              <w:t>西安</w:t>
            </w:r>
            <w:r>
              <w:rPr>
                <w:rFonts w:ascii="仿宋_GB2312" w:hAnsi="仿宋_GB2312" w:cs="仿宋_GB2312" w:eastAsia="仿宋_GB2312"/>
                <w:sz w:val="21"/>
              </w:rPr>
              <w:t>美术学院图书馆预订图书数据库</w:t>
            </w:r>
            <w:r>
              <w:rPr>
                <w:rFonts w:ascii="仿宋_GB2312" w:hAnsi="仿宋_GB2312" w:cs="仿宋_GB2312" w:eastAsia="仿宋_GB2312"/>
                <w:sz w:val="21"/>
              </w:rPr>
              <w:t>”</w:t>
            </w:r>
            <w:r>
              <w:rPr>
                <w:rFonts w:ascii="仿宋_GB2312" w:hAnsi="仿宋_GB2312" w:cs="仿宋_GB2312" w:eastAsia="仿宋_GB2312"/>
                <w:sz w:val="21"/>
              </w:rPr>
              <w:t>，具</w:t>
            </w:r>
            <w:r>
              <w:rPr>
                <w:rFonts w:ascii="仿宋_GB2312" w:hAnsi="仿宋_GB2312" w:cs="仿宋_GB2312" w:eastAsia="仿宋_GB2312"/>
                <w:sz w:val="21"/>
              </w:rPr>
              <w:t>有对采购人预订的图书进行查重的能力。</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供应商应提供符合国家财税法规要求的售书发票。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8、供应商具有良好的商业信誉和健全的财务会计制度。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9、中标人不得提供以下图书：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1）非法、盗版、盗印图书。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2）压仓劣质图书。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3）未经采购人同意私自搭配的图书。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4）少儿、中专、职业技术、高职高专、美术高考类图书。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二、服务要求</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能够满足采购人</w:t>
            </w:r>
            <w:r>
              <w:rPr>
                <w:rFonts w:ascii="仿宋_GB2312" w:hAnsi="仿宋_GB2312" w:cs="仿宋_GB2312" w:eastAsia="仿宋_GB2312"/>
                <w:sz w:val="21"/>
              </w:rPr>
              <w:t>自备目录采购、</w:t>
            </w:r>
            <w:r>
              <w:rPr>
                <w:rFonts w:ascii="仿宋_GB2312" w:hAnsi="仿宋_GB2312" w:cs="仿宋_GB2312" w:eastAsia="仿宋_GB2312"/>
                <w:sz w:val="21"/>
              </w:rPr>
              <w:t>定单采购、专题采购、现场采购等多种采购方式。</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自备目录采购：供应商应有能力在规定时间内完成采购人自备目录的采购计划。</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2）专题采购：供应商配合采购人做好专题图书的采购，以满足采购人馆藏的特殊需求。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3）现货采购：供应商能根据采购人需求，在采购人指定时间、地点举办样书展览，每年至少两次。</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4）现场采购：供应商应根据采购人要求，不定期安排采购人参加图书现采活动、参加各类书市及订货会。</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定单采购：供应商在最大范围内为采购人征集图书出版、发行信息，提高采购效率(样本送取运输及其费用由供应商承担)。供应商提供的自编采访书目数据、现货目录数据(要求能提供电子目录)、现货样书品种均应符合磋商文件中的规定。</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其它方式：随时进行图书增订、补订等工作。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2、</w:t>
            </w:r>
            <w:r>
              <w:rPr>
                <w:rFonts w:ascii="仿宋_GB2312" w:hAnsi="仿宋_GB2312" w:cs="仿宋_GB2312" w:eastAsia="仿宋_GB2312"/>
                <w:sz w:val="21"/>
              </w:rPr>
              <w:t>供应商接到订购单后能及时处理并反馈订单处理信息。在未征得采购人同意情况下，不得更换采购人正式订单。收到订单</w:t>
            </w:r>
            <w:r>
              <w:rPr>
                <w:rFonts w:ascii="仿宋_GB2312" w:hAnsi="仿宋_GB2312" w:cs="仿宋_GB2312" w:eastAsia="仿宋_GB2312"/>
                <w:sz w:val="21"/>
              </w:rPr>
              <w:t>3日内向采购人反馈订单执行信息。</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3、</w:t>
            </w:r>
            <w:r>
              <w:rPr>
                <w:rFonts w:ascii="仿宋_GB2312" w:hAnsi="仿宋_GB2312" w:cs="仿宋_GB2312" w:eastAsia="仿宋_GB2312"/>
                <w:sz w:val="21"/>
              </w:rPr>
              <w:t>供应商对重复订购、大码洋、大订数、特殊装订、特殊开本、散页</w:t>
            </w:r>
            <w:r>
              <w:rPr>
                <w:rFonts w:ascii="仿宋_GB2312" w:hAnsi="仿宋_GB2312" w:cs="仿宋_GB2312" w:eastAsia="仿宋_GB2312"/>
                <w:sz w:val="21"/>
              </w:rPr>
              <w:t>、</w:t>
            </w:r>
            <w:r>
              <w:rPr>
                <w:rFonts w:ascii="仿宋_GB2312" w:hAnsi="仿宋_GB2312" w:cs="仿宋_GB2312" w:eastAsia="仿宋_GB2312"/>
                <w:sz w:val="21"/>
              </w:rPr>
              <w:t>教材等图书，应及时与采购人联系沟通。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必须按采购人报订的图书品种、数量及时供货，按承诺的供货期限到书。对不能按时供货的图书，采购人有权要求终止供货，因终止供货而造成的损失由供应商承担。采购人有权采取相应的补救措施（如转向其他供应商补订图书），由此给采购人造成的各项损失或增加的各项费用（如折扣损失、邮费等）均由违约的供应商承担。</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5、现场采购图书的供货时间不超过10个工作日，订到率不低于98%；预定图书自发出订单之日起，供货时间不超过</w:t>
            </w:r>
            <w:r>
              <w:rPr>
                <w:rFonts w:ascii="仿宋_GB2312" w:hAnsi="仿宋_GB2312" w:cs="仿宋_GB2312" w:eastAsia="仿宋_GB2312"/>
                <w:sz w:val="21"/>
              </w:rPr>
              <w:t>2</w:t>
            </w:r>
            <w:r>
              <w:rPr>
                <w:rFonts w:ascii="仿宋_GB2312" w:hAnsi="仿宋_GB2312" w:cs="仿宋_GB2312" w:eastAsia="仿宋_GB2312"/>
                <w:sz w:val="21"/>
              </w:rPr>
              <w:t>0个工作日，订到率不低于95%。</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供应商提供门对门的快速送货服务</w:t>
            </w:r>
            <w:r>
              <w:rPr>
                <w:rFonts w:ascii="仿宋_GB2312" w:hAnsi="仿宋_GB2312" w:cs="仿宋_GB2312" w:eastAsia="仿宋_GB2312"/>
                <w:sz w:val="21"/>
              </w:rPr>
              <w:t>，</w:t>
            </w:r>
            <w:r>
              <w:rPr>
                <w:rFonts w:ascii="仿宋_GB2312" w:hAnsi="仿宋_GB2312" w:cs="仿宋_GB2312" w:eastAsia="仿宋_GB2312"/>
                <w:sz w:val="21"/>
              </w:rPr>
              <w:t>能够在约定的供货时间内将货物送到采购人指定的地点</w:t>
            </w:r>
            <w:r>
              <w:rPr>
                <w:rFonts w:ascii="仿宋_GB2312" w:hAnsi="仿宋_GB2312" w:cs="仿宋_GB2312" w:eastAsia="仿宋_GB2312"/>
                <w:sz w:val="21"/>
              </w:rPr>
              <w:t>。</w:t>
            </w:r>
            <w:r>
              <w:rPr>
                <w:rFonts w:ascii="仿宋_GB2312" w:hAnsi="仿宋_GB2312" w:cs="仿宋_GB2312" w:eastAsia="仿宋_GB2312"/>
                <w:sz w:val="21"/>
              </w:rPr>
              <w:t>由此所发生的任何手续和运输费全部由供应商承担。每次送货前必须提前电话通知采购人</w:t>
            </w:r>
            <w:r>
              <w:rPr>
                <w:rFonts w:ascii="仿宋_GB2312" w:hAnsi="仿宋_GB2312" w:cs="仿宋_GB2312" w:eastAsia="仿宋_GB2312"/>
                <w:sz w:val="21"/>
              </w:rPr>
              <w:t>，</w:t>
            </w:r>
            <w:r>
              <w:rPr>
                <w:rFonts w:ascii="仿宋_GB2312" w:hAnsi="仿宋_GB2312" w:cs="仿宋_GB2312" w:eastAsia="仿宋_GB2312"/>
                <w:sz w:val="21"/>
              </w:rPr>
              <w:t>以便采购人做好接货准备</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在递交每一批图书时，同时免费提供加盖供应商公章的该批图书的清单，并提供规范标准、信息全面的电子表格书目清单，具体信息包括书名、作者、书号、出版社、出版时间、定价、折扣、订购册数等。如遇到特殊书目有特殊信息需求，供应商需全力配合满足相应的特殊需求。</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8、</w:t>
            </w:r>
            <w:r>
              <w:rPr>
                <w:rFonts w:ascii="仿宋_GB2312" w:hAnsi="仿宋_GB2312" w:cs="仿宋_GB2312" w:eastAsia="仿宋_GB2312"/>
                <w:sz w:val="21"/>
              </w:rPr>
              <w:t>运输途中造成的图书破损，随书附件（光盘、软盘、磁带等）不完整（丢失、破损</w:t>
            </w:r>
            <w:r>
              <w:rPr>
                <w:rFonts w:ascii="仿宋_GB2312" w:hAnsi="仿宋_GB2312" w:cs="仿宋_GB2312" w:eastAsia="仿宋_GB2312"/>
                <w:sz w:val="21"/>
              </w:rPr>
              <w:t>等），一律退回中标单位，重新配送。</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9、</w:t>
            </w:r>
            <w:r>
              <w:rPr>
                <w:rFonts w:ascii="仿宋_GB2312" w:hAnsi="仿宋_GB2312" w:cs="仿宋_GB2312" w:eastAsia="仿宋_GB2312"/>
                <w:sz w:val="21"/>
              </w:rPr>
              <w:t>采购人不承担所购图书资料的运管费。对采购人所订图书资料因供应商未及时办理提货手续所产生的一切费用（滞纳金、保管费等）概由供应商承担。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rPr>
              <w:t>10、</w:t>
            </w:r>
            <w:r>
              <w:rPr>
                <w:rFonts w:ascii="仿宋_GB2312" w:hAnsi="仿宋_GB2312" w:cs="仿宋_GB2312" w:eastAsia="仿宋_GB2312"/>
                <w:sz w:val="21"/>
              </w:rPr>
              <w:t>供应商保证所供图书的质量。接受采购人对有质量问题图书（如污损、图文不清、错页、漏页、破损、少附件等），或到书与原订购不符或运输途中出现遗失、破损的图书的调换、退货要求，由此造成的损失及费用概由供应商承担。对于因采购人的原因出现错订、重订的问题图书，供应商应能积极协助调剂，配合采取撤订、退书、换书等方式减轻采购人的损失。</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rPr>
              <w:t>11、</w:t>
            </w:r>
            <w:r>
              <w:rPr>
                <w:rFonts w:ascii="仿宋_GB2312" w:hAnsi="仿宋_GB2312" w:cs="仿宋_GB2312" w:eastAsia="仿宋_GB2312"/>
                <w:sz w:val="21"/>
              </w:rPr>
              <w:t>凡交到采购人的图书，图书上应标明码洋，并以此作为计算书款的依据，经验收发现书款与发货单不符的，采购人及时通知供应商派员到验收地核算，供应商接到通知之日起</w:t>
            </w:r>
            <w:r>
              <w:rPr>
                <w:rFonts w:ascii="仿宋_GB2312" w:hAnsi="仿宋_GB2312" w:cs="仿宋_GB2312" w:eastAsia="仿宋_GB2312"/>
                <w:sz w:val="21"/>
              </w:rPr>
              <w:t>10个工作日内不能派员核算的，以甲方验收的实际数额计算书款金额。</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、供应商能及时提供规范的</w:t>
            </w:r>
            <w:r>
              <w:rPr>
                <w:rFonts w:ascii="仿宋_GB2312" w:hAnsi="仿宋_GB2312" w:cs="仿宋_GB2312" w:eastAsia="仿宋_GB2312"/>
                <w:sz w:val="21"/>
              </w:rPr>
              <w:t>Marc数据，并对所购图书免费提供</w:t>
            </w:r>
            <w:r>
              <w:rPr>
                <w:rFonts w:ascii="仿宋_GB2312" w:hAnsi="仿宋_GB2312" w:cs="仿宋_GB2312" w:eastAsia="仿宋_GB2312"/>
                <w:sz w:val="21"/>
              </w:rPr>
              <w:t>加工耗材和</w:t>
            </w:r>
            <w:r>
              <w:rPr>
                <w:rFonts w:ascii="仿宋_GB2312" w:hAnsi="仿宋_GB2312" w:cs="仿宋_GB2312" w:eastAsia="仿宋_GB2312"/>
                <w:sz w:val="21"/>
              </w:rPr>
              <w:t>加工编目</w:t>
            </w:r>
            <w:r>
              <w:rPr>
                <w:rFonts w:ascii="仿宋_GB2312" w:hAnsi="仿宋_GB2312" w:cs="仿宋_GB2312" w:eastAsia="仿宋_GB2312"/>
                <w:sz w:val="21"/>
              </w:rPr>
              <w:t>服务</w:t>
            </w:r>
            <w:r>
              <w:rPr>
                <w:rFonts w:ascii="仿宋_GB2312" w:hAnsi="仿宋_GB2312" w:cs="仿宋_GB2312" w:eastAsia="仿宋_GB2312"/>
                <w:sz w:val="21"/>
              </w:rPr>
              <w:t>，加工进度和质量须按采购人要求。</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除上述各条以外，供应商能根据采购人实际情况，及时向采购人提供相应的服务。</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本项目图书分多次采购，具体采购次数以采购人的供货清单为准。货款按实际订购数量和实洋凭发票结算。</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采购人不对任意一家</w:t>
            </w:r>
            <w:r>
              <w:rPr>
                <w:rFonts w:ascii="仿宋_GB2312" w:hAnsi="仿宋_GB2312" w:cs="仿宋_GB2312" w:eastAsia="仿宋_GB2312"/>
                <w:sz w:val="21"/>
              </w:rPr>
              <w:t>中标单位</w:t>
            </w:r>
            <w:r>
              <w:rPr>
                <w:rFonts w:ascii="仿宋_GB2312" w:hAnsi="仿宋_GB2312" w:cs="仿宋_GB2312" w:eastAsia="仿宋_GB2312"/>
                <w:sz w:val="21"/>
              </w:rPr>
              <w:t>的采购数量进行承诺，最终每家采购数量以实际发生量为准。供应商的报价应该是充分考虑了本条款之后的综合报价，采购人不再因采购数量存在偏差而支付任何费用。</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rPr>
              <w:t>三、验收要求</w:t>
            </w:r>
          </w:p>
          <w:p>
            <w:pPr>
              <w:pStyle w:val="null3"/>
            </w:pPr>
            <w:r>
              <w:rPr>
                <w:rFonts w:ascii="仿宋_GB2312" w:hAnsi="仿宋_GB2312" w:cs="仿宋_GB2312" w:eastAsia="仿宋_GB2312"/>
                <w:sz w:val="21"/>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1"/>
              </w:rPr>
              <w:t>固定折扣成交，成交金额即本采购包预算金额，履约金额经采购人同意允许</w:t>
            </w:r>
            <w:r>
              <w:rPr>
                <w:rFonts w:ascii="仿宋_GB2312" w:hAnsi="仿宋_GB2312" w:cs="仿宋_GB2312" w:eastAsia="仿宋_GB2312"/>
                <w:sz w:val="21"/>
              </w:rPr>
              <w:t>±5%的浮动</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标的名称：外版美术图书文献3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一、技术要求</w:t>
            </w:r>
          </w:p>
          <w:p>
            <w:pPr>
              <w:pStyle w:val="null3"/>
            </w:pPr>
            <w:r>
              <w:rPr>
                <w:rFonts w:ascii="仿宋_GB2312" w:hAnsi="仿宋_GB2312" w:cs="仿宋_GB2312" w:eastAsia="仿宋_GB2312"/>
                <w:sz w:val="21"/>
              </w:rPr>
              <w:t>1、中标人必须保证所提供的图书符合国家版权法及其他法律的规定，必须是正式出版社出版的正版纸质图书。外版美术图书供应商应有自主进口权限，所经销的出版物均为正规渠道进口的境外出版物。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供应商有专业学术性图书的经营经验，具有专业特色，在行业内具有良好的声誉，具有专业特色图书采购渠道；所提供的艺术类图书专业性强，除重要画册图录之外，还应具备艺术史论著、艺术理论、美学等重要学术理论图书的采买能力；具备与艺术相关的专业历史、考古、宗教、文学、社会学等相关文史哲领域的图书经验，且能紧跟学术前沿动态。与附件1所列院校图书馆有成功的合作案例。</w:t>
            </w:r>
          </w:p>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美术学院名录：中央美术学院、中国美术学院、清华大学美术学院、西安美术学院、四川美术学院、广州美术学院、鲁迅美术学院、天津美术学院、湖北美术学院。（</w:t>
            </w:r>
            <w:r>
              <w:rPr>
                <w:rFonts w:ascii="仿宋_GB2312" w:hAnsi="仿宋_GB2312" w:cs="仿宋_GB2312" w:eastAsia="仿宋_GB2312"/>
                <w:sz w:val="21"/>
              </w:rPr>
              <w:t>9所）</w:t>
            </w:r>
          </w:p>
          <w:p>
            <w:pPr>
              <w:pStyle w:val="null3"/>
            </w:pPr>
            <w:r>
              <w:rPr>
                <w:rFonts w:ascii="仿宋_GB2312" w:hAnsi="仿宋_GB2312" w:cs="仿宋_GB2312" w:eastAsia="仿宋_GB2312"/>
                <w:sz w:val="21"/>
              </w:rPr>
              <w:t>艺术学院名录：南京艺术学院、山东艺术学院、山东工艺美术学院、广西艺术学院、云南艺术学院、新疆艺术学院、北京电影学院、北京服装学院。（</w:t>
            </w:r>
            <w:r>
              <w:rPr>
                <w:rFonts w:ascii="仿宋_GB2312" w:hAnsi="仿宋_GB2312" w:cs="仿宋_GB2312" w:eastAsia="仿宋_GB2312"/>
                <w:sz w:val="21"/>
              </w:rPr>
              <w:t>8所）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3、所供图书内容符合西安美术学院学科建设，符合大学本科及以上层次读者阅读。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西安美术学院学科专业具体包括中国画、绘画、实验艺术、雕塑、摄影、书法学、文物保护与修复、工艺美术、陶瓷艺术设计、公共艺术、视觉传达设计、产品设计、艺术与科技、环境设计、服装与服饰设计、戏剧影视美术设计、影视摄影与制作、动画、数字媒体艺术、美术教育、艺术史论、艺术管理、非物质文化遗产保护、艺术设计学、美术学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本采购包</w:t>
            </w:r>
            <w:r>
              <w:rPr>
                <w:rFonts w:ascii="仿宋_GB2312" w:hAnsi="仿宋_GB2312" w:cs="仿宋_GB2312" w:eastAsia="仿宋_GB2312"/>
                <w:sz w:val="21"/>
              </w:rPr>
              <w:t>以附件</w:t>
            </w:r>
            <w:r>
              <w:rPr>
                <w:rFonts w:ascii="仿宋_GB2312" w:hAnsi="仿宋_GB2312" w:cs="仿宋_GB2312" w:eastAsia="仿宋_GB2312"/>
                <w:sz w:val="21"/>
              </w:rPr>
              <w:t>2所列</w:t>
            </w:r>
            <w:r>
              <w:rPr>
                <w:rFonts w:ascii="仿宋_GB2312" w:hAnsi="仿宋_GB2312" w:cs="仿宋_GB2312" w:eastAsia="仿宋_GB2312"/>
                <w:sz w:val="21"/>
              </w:rPr>
              <w:t>出版社的</w:t>
            </w:r>
            <w:r>
              <w:rPr>
                <w:rFonts w:ascii="仿宋_GB2312" w:hAnsi="仿宋_GB2312" w:cs="仿宋_GB2312" w:eastAsia="仿宋_GB2312"/>
                <w:sz w:val="21"/>
              </w:rPr>
              <w:t>美</w:t>
            </w:r>
            <w:r>
              <w:rPr>
                <w:rFonts w:ascii="仿宋_GB2312" w:hAnsi="仿宋_GB2312" w:cs="仿宋_GB2312" w:eastAsia="仿宋_GB2312"/>
                <w:sz w:val="21"/>
              </w:rPr>
              <w:t>术类图书为主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2：</w:t>
            </w:r>
          </w:p>
          <w:p>
            <w:pPr>
              <w:pStyle w:val="null3"/>
            </w:pPr>
            <w:r>
              <w:rPr>
                <w:rFonts w:ascii="仿宋_GB2312" w:hAnsi="仿宋_GB2312" w:cs="仿宋_GB2312" w:eastAsia="仿宋_GB2312"/>
                <w:sz w:val="21"/>
              </w:rPr>
              <w:t>ACC Art books, Arnoldsche Verlagsanstalt</w:t>
            </w:r>
            <w:r>
              <w:rPr>
                <w:rFonts w:ascii="仿宋_GB2312" w:hAnsi="仿宋_GB2312" w:cs="仿宋_GB2312" w:eastAsia="仿宋_GB2312"/>
                <w:sz w:val="21"/>
              </w:rPr>
              <w:t>, Aperture, Avedition, Buchhandlung Walther Konig, Cambridge University Press, Citadelles &amp; Mazenod</w:t>
            </w:r>
            <w:r>
              <w:rPr>
                <w:rFonts w:ascii="仿宋_GB2312" w:hAnsi="仿宋_GB2312" w:cs="仿宋_GB2312" w:eastAsia="仿宋_GB2312"/>
                <w:sz w:val="21"/>
              </w:rPr>
              <w:t xml:space="preserve">, DAP, David Zwirner, </w:t>
            </w:r>
            <w:r>
              <w:rPr>
                <w:rFonts w:ascii="仿宋_GB2312" w:hAnsi="仿宋_GB2312" w:cs="仿宋_GB2312" w:eastAsia="仿宋_GB2312"/>
                <w:sz w:val="21"/>
              </w:rPr>
              <w:t>Distanz,</w:t>
            </w:r>
            <w:r>
              <w:rPr>
                <w:rFonts w:ascii="仿宋_GB2312" w:hAnsi="仿宋_GB2312" w:cs="仿宋_GB2312" w:eastAsia="仿宋_GB2312"/>
              </w:rPr>
              <w:t xml:space="preserve"> </w:t>
            </w:r>
            <w:r>
              <w:rPr>
                <w:rFonts w:ascii="仿宋_GB2312" w:hAnsi="仿宋_GB2312" w:cs="仿宋_GB2312" w:eastAsia="仿宋_GB2312"/>
                <w:sz w:val="21"/>
              </w:rPr>
              <w:t>Electa</w:t>
            </w:r>
            <w:r>
              <w:rPr>
                <w:rFonts w:ascii="仿宋_GB2312" w:hAnsi="仿宋_GB2312" w:cs="仿宋_GB2312" w:eastAsia="仿宋_GB2312"/>
                <w:sz w:val="21"/>
              </w:rPr>
              <w:t xml:space="preserve">, </w:t>
            </w:r>
            <w:r>
              <w:rPr>
                <w:rFonts w:ascii="仿宋_GB2312" w:hAnsi="仿宋_GB2312" w:cs="仿宋_GB2312" w:eastAsia="仿宋_GB2312"/>
                <w:sz w:val="21"/>
              </w:rPr>
              <w:t>Gestalten, Flammarion, Hatje Cantz, Hirmer, Jovis, Kehrer, Kerber, Laurence King,</w:t>
            </w:r>
            <w:r>
              <w:rPr>
                <w:rFonts w:ascii="仿宋_GB2312" w:hAnsi="仿宋_GB2312" w:cs="仿宋_GB2312" w:eastAsia="仿宋_GB2312"/>
                <w:sz w:val="21"/>
              </w:rPr>
              <w:t xml:space="preserve"> </w:t>
            </w:r>
            <w:r>
              <w:rPr>
                <w:rFonts w:ascii="仿宋_GB2312" w:hAnsi="仿宋_GB2312" w:cs="仿宋_GB2312" w:eastAsia="仿宋_GB2312"/>
                <w:sz w:val="21"/>
              </w:rPr>
              <w:t xml:space="preserve">Lars Müller, Mack, </w:t>
            </w:r>
            <w:r>
              <w:rPr>
                <w:rFonts w:ascii="仿宋_GB2312" w:hAnsi="仿宋_GB2312" w:cs="仿宋_GB2312" w:eastAsia="仿宋_GB2312"/>
                <w:sz w:val="21"/>
              </w:rPr>
              <w:t>Oxford University Press,</w:t>
            </w:r>
            <w:r>
              <w:rPr>
                <w:rFonts w:ascii="仿宋_GB2312" w:hAnsi="仿宋_GB2312" w:cs="仿宋_GB2312" w:eastAsia="仿宋_GB2312"/>
              </w:rPr>
              <w:t xml:space="preserve"> </w:t>
            </w:r>
            <w:r>
              <w:rPr>
                <w:rFonts w:ascii="仿宋_GB2312" w:hAnsi="仿宋_GB2312" w:cs="仿宋_GB2312" w:eastAsia="仿宋_GB2312"/>
                <w:sz w:val="21"/>
              </w:rPr>
              <w:t>Phaidon, Prestel, Princeton University Press</w:t>
            </w:r>
            <w:r>
              <w:rPr>
                <w:rFonts w:ascii="仿宋_GB2312" w:hAnsi="仿宋_GB2312" w:cs="仿宋_GB2312" w:eastAsia="仿宋_GB2312"/>
                <w:sz w:val="21"/>
              </w:rPr>
              <w:t xml:space="preserve">, </w:t>
            </w:r>
            <w:r>
              <w:rPr>
                <w:rFonts w:ascii="仿宋_GB2312" w:hAnsi="仿宋_GB2312" w:cs="仿宋_GB2312" w:eastAsia="仿宋_GB2312"/>
                <w:sz w:val="21"/>
              </w:rPr>
              <w:t>Rizzoli, Schirmer/Mosel, Skira, Steidl, Taschen, teNeues</w:t>
            </w:r>
            <w:r>
              <w:rPr>
                <w:rFonts w:ascii="仿宋_GB2312" w:hAnsi="仿宋_GB2312" w:cs="仿宋_GB2312" w:eastAsia="仿宋_GB2312"/>
                <w:sz w:val="21"/>
              </w:rPr>
              <w:t xml:space="preserve">, </w:t>
            </w:r>
            <w:r>
              <w:rPr>
                <w:rFonts w:ascii="仿宋_GB2312" w:hAnsi="仿宋_GB2312" w:cs="仿宋_GB2312" w:eastAsia="仿宋_GB2312"/>
                <w:sz w:val="21"/>
              </w:rPr>
              <w:t>Thames &amp; Hudson, Yale University Press.</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供应商具备对图书馆自备目录、自定主题采购能力，还应具备对稀缺、绝版图书以及网上二手图书等重要学术资料性文献的采购能力。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5、</w:t>
            </w:r>
            <w:r>
              <w:rPr>
                <w:rFonts w:ascii="仿宋_GB2312" w:hAnsi="仿宋_GB2312" w:cs="仿宋_GB2312" w:eastAsia="仿宋_GB2312"/>
                <w:sz w:val="21"/>
              </w:rPr>
              <w:t>供应商能通过互联网免费提供规范的新书征订书目数据，提供的征订书目内容均需符合大学本科以上读者的要求。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供应商应建立</w:t>
            </w:r>
            <w:r>
              <w:rPr>
                <w:rFonts w:ascii="仿宋_GB2312" w:hAnsi="仿宋_GB2312" w:cs="仿宋_GB2312" w:eastAsia="仿宋_GB2312"/>
                <w:sz w:val="21"/>
              </w:rPr>
              <w:t>“</w:t>
            </w:r>
            <w:r>
              <w:rPr>
                <w:rFonts w:ascii="仿宋_GB2312" w:hAnsi="仿宋_GB2312" w:cs="仿宋_GB2312" w:eastAsia="仿宋_GB2312"/>
                <w:sz w:val="21"/>
              </w:rPr>
              <w:t>西安</w:t>
            </w:r>
            <w:r>
              <w:rPr>
                <w:rFonts w:ascii="仿宋_GB2312" w:hAnsi="仿宋_GB2312" w:cs="仿宋_GB2312" w:eastAsia="仿宋_GB2312"/>
                <w:sz w:val="21"/>
              </w:rPr>
              <w:t>美术学院图书馆预订图书数据库</w:t>
            </w:r>
            <w:r>
              <w:rPr>
                <w:rFonts w:ascii="仿宋_GB2312" w:hAnsi="仿宋_GB2312" w:cs="仿宋_GB2312" w:eastAsia="仿宋_GB2312"/>
                <w:sz w:val="21"/>
              </w:rPr>
              <w:t>”</w:t>
            </w:r>
            <w:r>
              <w:rPr>
                <w:rFonts w:ascii="仿宋_GB2312" w:hAnsi="仿宋_GB2312" w:cs="仿宋_GB2312" w:eastAsia="仿宋_GB2312"/>
                <w:sz w:val="21"/>
              </w:rPr>
              <w:t>，具</w:t>
            </w:r>
            <w:r>
              <w:rPr>
                <w:rFonts w:ascii="仿宋_GB2312" w:hAnsi="仿宋_GB2312" w:cs="仿宋_GB2312" w:eastAsia="仿宋_GB2312"/>
                <w:sz w:val="21"/>
              </w:rPr>
              <w:t>有对采购人预订的图书进行查重的能力。</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供应商应提供符合国家财税法规要求的售书发票。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8、供应商具有良好的商业信誉和健全的财务会计制度。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9、中标人不得提供以下图书：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1）非法、盗版、盗印图书。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2）压仓劣质图书。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3）未经采购人同意私自搭配的图书。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4）少儿、中专、职业技术、高职高专、美术高考类图书。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二、服务要求</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能够满足采购人</w:t>
            </w:r>
            <w:r>
              <w:rPr>
                <w:rFonts w:ascii="仿宋_GB2312" w:hAnsi="仿宋_GB2312" w:cs="仿宋_GB2312" w:eastAsia="仿宋_GB2312"/>
                <w:sz w:val="21"/>
              </w:rPr>
              <w:t>自备目录采购、</w:t>
            </w:r>
            <w:r>
              <w:rPr>
                <w:rFonts w:ascii="仿宋_GB2312" w:hAnsi="仿宋_GB2312" w:cs="仿宋_GB2312" w:eastAsia="仿宋_GB2312"/>
                <w:sz w:val="21"/>
              </w:rPr>
              <w:t>定单采购、专题采购、现场采购等多种采购方式。</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自备目录采购：供应商应有能力在规定时间内完成采购人自备目录的采购计划。</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2）专题采购：供应商配合采购人做好专题图书的采购，以满足采购人馆藏的特殊需求。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3）现货采购：供应商能根据采购人需求，在采购人指定时间、地点举办样书展览，每年至少两次。</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4）现场采购：供应商应根据采购人要求，不定期安排采购人参加图书现采活动、参加各类书市及订货会。</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定单采购：供应商在最大范围内为采购人征集图书出版、发行信息，提高采购效率(样本送取运输及其费用由供应商承担)。供应商提供的自编采访书目数据、现货目录数据(要求能提供电子目录)、现货样书品种均应符合磋商文件中的规定。</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其它方式：随时进行图书增订、补订等工作。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2、</w:t>
            </w:r>
            <w:r>
              <w:rPr>
                <w:rFonts w:ascii="仿宋_GB2312" w:hAnsi="仿宋_GB2312" w:cs="仿宋_GB2312" w:eastAsia="仿宋_GB2312"/>
                <w:sz w:val="21"/>
              </w:rPr>
              <w:t>供应商接到订购单后能及时处理并反馈订单处理信息。在未征得采购人同意情况下，不得更换采购人正式订单。收到订单</w:t>
            </w:r>
            <w:r>
              <w:rPr>
                <w:rFonts w:ascii="仿宋_GB2312" w:hAnsi="仿宋_GB2312" w:cs="仿宋_GB2312" w:eastAsia="仿宋_GB2312"/>
                <w:sz w:val="21"/>
              </w:rPr>
              <w:t>3日内向采购人反馈订单执行信息。</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3、</w:t>
            </w:r>
            <w:r>
              <w:rPr>
                <w:rFonts w:ascii="仿宋_GB2312" w:hAnsi="仿宋_GB2312" w:cs="仿宋_GB2312" w:eastAsia="仿宋_GB2312"/>
                <w:sz w:val="21"/>
              </w:rPr>
              <w:t>供应商对重复订购、大码洋、大订数、特殊装订、特殊开本、散页</w:t>
            </w:r>
            <w:r>
              <w:rPr>
                <w:rFonts w:ascii="仿宋_GB2312" w:hAnsi="仿宋_GB2312" w:cs="仿宋_GB2312" w:eastAsia="仿宋_GB2312"/>
                <w:sz w:val="21"/>
              </w:rPr>
              <w:t>、</w:t>
            </w:r>
            <w:r>
              <w:rPr>
                <w:rFonts w:ascii="仿宋_GB2312" w:hAnsi="仿宋_GB2312" w:cs="仿宋_GB2312" w:eastAsia="仿宋_GB2312"/>
                <w:sz w:val="21"/>
              </w:rPr>
              <w:t>教材等图书，应及时与采购人联系沟通。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必须按采购人报订的图书品种、数量及时供货，按承诺的供货期限到书。对不能按时供货的图书，采购人有权要求终止供货，因终止供货而造成的损失由供应商承担。采购人有权采取相应的补救措施（如转向其他供应商补订图书），由此给采购人造成的各项损失或增加的各项费用（如折扣损失、邮费等）均由违约的供应商承担。</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5、现场采购图书的供货时间不超过10个工作日，订到率不低于98%；预定图书自发出订单之日起，供货时间不超过</w:t>
            </w:r>
            <w:r>
              <w:rPr>
                <w:rFonts w:ascii="仿宋_GB2312" w:hAnsi="仿宋_GB2312" w:cs="仿宋_GB2312" w:eastAsia="仿宋_GB2312"/>
                <w:sz w:val="21"/>
              </w:rPr>
              <w:t>2</w:t>
            </w:r>
            <w:r>
              <w:rPr>
                <w:rFonts w:ascii="仿宋_GB2312" w:hAnsi="仿宋_GB2312" w:cs="仿宋_GB2312" w:eastAsia="仿宋_GB2312"/>
                <w:sz w:val="21"/>
              </w:rPr>
              <w:t>0个工作日，订到率不低于95%。</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供应商提供门对门的快速送货服务</w:t>
            </w:r>
            <w:r>
              <w:rPr>
                <w:rFonts w:ascii="仿宋_GB2312" w:hAnsi="仿宋_GB2312" w:cs="仿宋_GB2312" w:eastAsia="仿宋_GB2312"/>
                <w:sz w:val="21"/>
              </w:rPr>
              <w:t>，</w:t>
            </w:r>
            <w:r>
              <w:rPr>
                <w:rFonts w:ascii="仿宋_GB2312" w:hAnsi="仿宋_GB2312" w:cs="仿宋_GB2312" w:eastAsia="仿宋_GB2312"/>
                <w:sz w:val="21"/>
              </w:rPr>
              <w:t>能够在约定的供货时间内将货物送到采购人指定的地点</w:t>
            </w:r>
            <w:r>
              <w:rPr>
                <w:rFonts w:ascii="仿宋_GB2312" w:hAnsi="仿宋_GB2312" w:cs="仿宋_GB2312" w:eastAsia="仿宋_GB2312"/>
                <w:sz w:val="21"/>
              </w:rPr>
              <w:t>。</w:t>
            </w:r>
            <w:r>
              <w:rPr>
                <w:rFonts w:ascii="仿宋_GB2312" w:hAnsi="仿宋_GB2312" w:cs="仿宋_GB2312" w:eastAsia="仿宋_GB2312"/>
                <w:sz w:val="21"/>
              </w:rPr>
              <w:t>由此所发生的任何手续和运输费全部由供应商承担。每次送货前必须提前电话通知采购人</w:t>
            </w:r>
            <w:r>
              <w:rPr>
                <w:rFonts w:ascii="仿宋_GB2312" w:hAnsi="仿宋_GB2312" w:cs="仿宋_GB2312" w:eastAsia="仿宋_GB2312"/>
                <w:sz w:val="21"/>
              </w:rPr>
              <w:t>，</w:t>
            </w:r>
            <w:r>
              <w:rPr>
                <w:rFonts w:ascii="仿宋_GB2312" w:hAnsi="仿宋_GB2312" w:cs="仿宋_GB2312" w:eastAsia="仿宋_GB2312"/>
                <w:sz w:val="21"/>
              </w:rPr>
              <w:t>以便采购人做好接货准备</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在递交每一批图书时，同时免费提供加盖供应商公章的该批图书的清单，并提供规范标准、信息全面的电子表格书目清单，具体信息包括书名、作者、书号、出版社、出版时间、定价、折扣、订购册数等。如遇到特殊书目有特殊信息需求，供应商需全力配合满足相应的特殊需求。</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8、</w:t>
            </w:r>
            <w:r>
              <w:rPr>
                <w:rFonts w:ascii="仿宋_GB2312" w:hAnsi="仿宋_GB2312" w:cs="仿宋_GB2312" w:eastAsia="仿宋_GB2312"/>
                <w:sz w:val="21"/>
              </w:rPr>
              <w:t>运输途中造成的图书破损，随书附件（光盘、软盘、磁带等）不完整（丢失、破损</w:t>
            </w:r>
            <w:r>
              <w:rPr>
                <w:rFonts w:ascii="仿宋_GB2312" w:hAnsi="仿宋_GB2312" w:cs="仿宋_GB2312" w:eastAsia="仿宋_GB2312"/>
                <w:sz w:val="21"/>
              </w:rPr>
              <w:t>等），一律退回中标单位，重新配送。</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9、</w:t>
            </w:r>
            <w:r>
              <w:rPr>
                <w:rFonts w:ascii="仿宋_GB2312" w:hAnsi="仿宋_GB2312" w:cs="仿宋_GB2312" w:eastAsia="仿宋_GB2312"/>
                <w:sz w:val="21"/>
              </w:rPr>
              <w:t>采购人不承担所购图书资料的运管费。对采购人所订图书资料因供应商未及时办理提货手续所产生的一切费用（滞纳金、保管费等）概由供应商承担。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rPr>
              <w:t>10、</w:t>
            </w:r>
            <w:r>
              <w:rPr>
                <w:rFonts w:ascii="仿宋_GB2312" w:hAnsi="仿宋_GB2312" w:cs="仿宋_GB2312" w:eastAsia="仿宋_GB2312"/>
                <w:sz w:val="21"/>
              </w:rPr>
              <w:t>供应商保证所供图书的质量。接受采购人对有质量问题图书（如污损、图文不清、错页、漏页、破损、少附件等），或到书与原订购不符或运输途中出现遗失、破损的图书的调换、退货要求，由此造成的损失及费用概由供应商承担。对于因采购人的原因出现错订、重订的问题图书，供应商应能积极协助调剂，配合采取撤订、退书、换书等方式减轻采购人的损失。</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rPr>
              <w:t>11、</w:t>
            </w:r>
            <w:r>
              <w:rPr>
                <w:rFonts w:ascii="仿宋_GB2312" w:hAnsi="仿宋_GB2312" w:cs="仿宋_GB2312" w:eastAsia="仿宋_GB2312"/>
                <w:sz w:val="21"/>
              </w:rPr>
              <w:t>凡交到采购人的图书，图书上应标明码洋，并以此作为计算书款的依据，经验收发现书款与发货单不符的，采购人及时通知供应商派员到验收地核算，供应商接到通知之日起</w:t>
            </w:r>
            <w:r>
              <w:rPr>
                <w:rFonts w:ascii="仿宋_GB2312" w:hAnsi="仿宋_GB2312" w:cs="仿宋_GB2312" w:eastAsia="仿宋_GB2312"/>
                <w:sz w:val="21"/>
              </w:rPr>
              <w:t>10个工作日内不能派员核算的，以甲方验收的实际数额计算书款金额。</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、供应商能及时提供规范的</w:t>
            </w:r>
            <w:r>
              <w:rPr>
                <w:rFonts w:ascii="仿宋_GB2312" w:hAnsi="仿宋_GB2312" w:cs="仿宋_GB2312" w:eastAsia="仿宋_GB2312"/>
                <w:sz w:val="21"/>
              </w:rPr>
              <w:t>Marc数据，并对所购图书免费提供</w:t>
            </w:r>
            <w:r>
              <w:rPr>
                <w:rFonts w:ascii="仿宋_GB2312" w:hAnsi="仿宋_GB2312" w:cs="仿宋_GB2312" w:eastAsia="仿宋_GB2312"/>
                <w:sz w:val="21"/>
              </w:rPr>
              <w:t>加工耗材和</w:t>
            </w:r>
            <w:r>
              <w:rPr>
                <w:rFonts w:ascii="仿宋_GB2312" w:hAnsi="仿宋_GB2312" w:cs="仿宋_GB2312" w:eastAsia="仿宋_GB2312"/>
                <w:sz w:val="21"/>
              </w:rPr>
              <w:t>加工编目</w:t>
            </w:r>
            <w:r>
              <w:rPr>
                <w:rFonts w:ascii="仿宋_GB2312" w:hAnsi="仿宋_GB2312" w:cs="仿宋_GB2312" w:eastAsia="仿宋_GB2312"/>
                <w:sz w:val="21"/>
              </w:rPr>
              <w:t>服务</w:t>
            </w:r>
            <w:r>
              <w:rPr>
                <w:rFonts w:ascii="仿宋_GB2312" w:hAnsi="仿宋_GB2312" w:cs="仿宋_GB2312" w:eastAsia="仿宋_GB2312"/>
                <w:sz w:val="21"/>
              </w:rPr>
              <w:t>，加工进度和质量须按采购人要求。</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除上述各条以外，供应商能根据采购人实际情况，及时向采购人提供相应的服务。</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本项目图书分多次采购，具体采购次数以采购人的供货清单为准。货款按实际订购数量和实洋凭发票结算。</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采购人不对任意一家</w:t>
            </w:r>
            <w:r>
              <w:rPr>
                <w:rFonts w:ascii="仿宋_GB2312" w:hAnsi="仿宋_GB2312" w:cs="仿宋_GB2312" w:eastAsia="仿宋_GB2312"/>
                <w:sz w:val="21"/>
              </w:rPr>
              <w:t>中标单位</w:t>
            </w:r>
            <w:r>
              <w:rPr>
                <w:rFonts w:ascii="仿宋_GB2312" w:hAnsi="仿宋_GB2312" w:cs="仿宋_GB2312" w:eastAsia="仿宋_GB2312"/>
                <w:sz w:val="21"/>
              </w:rPr>
              <w:t>的采购数量进行承诺，最终每家采购数量以实际发生量为准。供应商的报价应该是充分考虑了本条款之后的综合报价，采购人不再因采购数量存在偏差而支付任何费用。</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rPr>
              <w:t>三、验收要求</w:t>
            </w:r>
          </w:p>
          <w:p>
            <w:pPr>
              <w:pStyle w:val="null3"/>
            </w:pPr>
            <w:r>
              <w:rPr>
                <w:rFonts w:ascii="仿宋_GB2312" w:hAnsi="仿宋_GB2312" w:cs="仿宋_GB2312" w:eastAsia="仿宋_GB2312"/>
                <w:sz w:val="21"/>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1"/>
              </w:rPr>
              <w:t>固定折扣成交，成交金额即本采购包预算金额，履约金额经采购人同意允许</w:t>
            </w:r>
            <w:r>
              <w:rPr>
                <w:rFonts w:ascii="仿宋_GB2312" w:hAnsi="仿宋_GB2312" w:cs="仿宋_GB2312" w:eastAsia="仿宋_GB2312"/>
                <w:sz w:val="21"/>
              </w:rPr>
              <w:t>±5%的浮动</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标的名称：中版美术及人文社科类图书文献1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一、技术要求</w:t>
            </w:r>
          </w:p>
          <w:p>
            <w:pPr>
              <w:pStyle w:val="null3"/>
            </w:pPr>
            <w:r>
              <w:rPr>
                <w:rFonts w:ascii="仿宋_GB2312" w:hAnsi="仿宋_GB2312" w:cs="仿宋_GB2312" w:eastAsia="仿宋_GB2312"/>
                <w:sz w:val="21"/>
              </w:rPr>
              <w:t>1、中标人必须保证所提供的图书符合国家版权法及其他法律的规定，必须是正式出版社出版的正版纸质图书。外版美术图书供应商应有自主进口权限，所经销的出版物均为正规渠道进口的境外出版物。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1"/>
              </w:rPr>
              <w:t>2、</w:t>
            </w:r>
            <w:r>
              <w:rPr>
                <w:rFonts w:ascii="仿宋_GB2312" w:hAnsi="仿宋_GB2312" w:cs="仿宋_GB2312" w:eastAsia="仿宋_GB2312"/>
                <w:sz w:val="21"/>
              </w:rPr>
              <w:t>供应商有专业学术性图书的经营经验</w:t>
            </w:r>
            <w:r>
              <w:rPr>
                <w:rFonts w:ascii="仿宋_GB2312" w:hAnsi="仿宋_GB2312" w:cs="仿宋_GB2312" w:eastAsia="仿宋_GB2312"/>
                <w:sz w:val="21"/>
              </w:rPr>
              <w:t>，具</w:t>
            </w:r>
            <w:r>
              <w:rPr>
                <w:rFonts w:ascii="仿宋_GB2312" w:hAnsi="仿宋_GB2312" w:cs="仿宋_GB2312" w:eastAsia="仿宋_GB2312"/>
                <w:sz w:val="21"/>
              </w:rPr>
              <w:t>有专业特色，在行业内具有良好的声誉</w:t>
            </w:r>
            <w:r>
              <w:rPr>
                <w:rFonts w:ascii="仿宋_GB2312" w:hAnsi="仿宋_GB2312" w:cs="仿宋_GB2312" w:eastAsia="仿宋_GB2312"/>
                <w:sz w:val="21"/>
              </w:rPr>
              <w:t>，具</w:t>
            </w:r>
            <w:r>
              <w:rPr>
                <w:rFonts w:ascii="仿宋_GB2312" w:hAnsi="仿宋_GB2312" w:cs="仿宋_GB2312" w:eastAsia="仿宋_GB2312"/>
                <w:sz w:val="21"/>
              </w:rPr>
              <w:t>有专业特色图书采购渠道</w:t>
            </w:r>
            <w:r>
              <w:rPr>
                <w:rFonts w:ascii="仿宋_GB2312" w:hAnsi="仿宋_GB2312" w:cs="仿宋_GB2312" w:eastAsia="仿宋_GB2312"/>
                <w:sz w:val="21"/>
              </w:rPr>
              <w:t>；</w:t>
            </w:r>
            <w:r>
              <w:rPr>
                <w:rFonts w:ascii="仿宋_GB2312" w:hAnsi="仿宋_GB2312" w:cs="仿宋_GB2312" w:eastAsia="仿宋_GB2312"/>
                <w:sz w:val="21"/>
              </w:rPr>
              <w:t>所提供的艺术类图书专业性强，除重要画册图录之外，还应具备艺术史论著、艺术理论、美学等重要学术理论图书的采买能力；</w:t>
            </w:r>
            <w:r>
              <w:rPr>
                <w:rFonts w:ascii="仿宋_GB2312" w:hAnsi="仿宋_GB2312" w:cs="仿宋_GB2312" w:eastAsia="仿宋_GB2312"/>
                <w:sz w:val="21"/>
              </w:rPr>
              <w:t>具备</w:t>
            </w:r>
            <w:r>
              <w:rPr>
                <w:rFonts w:ascii="仿宋_GB2312" w:hAnsi="仿宋_GB2312" w:cs="仿宋_GB2312" w:eastAsia="仿宋_GB2312"/>
                <w:sz w:val="21"/>
              </w:rPr>
              <w:t>与艺术相关的专业历史、考古、宗教、文学、社会学等相关文史哲领域的图书经验，且能紧跟学术前沿动态。与附件</w:t>
            </w:r>
            <w:r>
              <w:rPr>
                <w:rFonts w:ascii="仿宋_GB2312" w:hAnsi="仿宋_GB2312" w:cs="仿宋_GB2312" w:eastAsia="仿宋_GB2312"/>
                <w:sz w:val="21"/>
              </w:rPr>
              <w:t>1所列院校图书馆有成功的合作案例。</w:t>
            </w:r>
          </w:p>
          <w:p>
            <w:pPr>
              <w:pStyle w:val="null3"/>
              <w:ind w:firstLine="480"/>
            </w:pPr>
            <w:r>
              <w:rPr>
                <w:rFonts w:ascii="仿宋_GB2312" w:hAnsi="仿宋_GB2312" w:cs="仿宋_GB2312" w:eastAsia="仿宋_GB2312"/>
                <w:sz w:val="21"/>
              </w:rPr>
              <w:t>附件</w:t>
            </w:r>
            <w:r>
              <w:rPr>
                <w:rFonts w:ascii="仿宋_GB2312" w:hAnsi="仿宋_GB2312" w:cs="仿宋_GB2312" w:eastAsia="仿宋_GB2312"/>
                <w:sz w:val="21"/>
              </w:rPr>
              <w:t>1：</w:t>
            </w:r>
          </w:p>
          <w:p>
            <w:pPr>
              <w:pStyle w:val="null3"/>
              <w:ind w:firstLine="480"/>
            </w:pPr>
            <w:r>
              <w:rPr>
                <w:rFonts w:ascii="仿宋_GB2312" w:hAnsi="仿宋_GB2312" w:cs="仿宋_GB2312" w:eastAsia="仿宋_GB2312"/>
                <w:sz w:val="21"/>
              </w:rPr>
              <w:t>美术学院名录：中央美术学院、中国美术学院、清华大学美术学院、西安美术学院、四川美术学院、广州美术学院、鲁迅美术学院、天津美术学院、湖北美术学院。（</w:t>
            </w:r>
            <w:r>
              <w:rPr>
                <w:rFonts w:ascii="仿宋_GB2312" w:hAnsi="仿宋_GB2312" w:cs="仿宋_GB2312" w:eastAsia="仿宋_GB2312"/>
                <w:sz w:val="21"/>
              </w:rPr>
              <w:t>9所）</w:t>
            </w:r>
          </w:p>
          <w:p>
            <w:pPr>
              <w:pStyle w:val="null3"/>
            </w:pPr>
            <w:r>
              <w:rPr>
                <w:rFonts w:ascii="仿宋_GB2312" w:hAnsi="仿宋_GB2312" w:cs="仿宋_GB2312" w:eastAsia="仿宋_GB2312"/>
                <w:sz w:val="21"/>
              </w:rPr>
              <w:t>艺术学院名录：南京艺术学院、山东艺术学院、山东工艺美术学院、广西艺术学院、云南艺术学院、新疆艺术学院、北京电影学院、北京服装学院。（</w:t>
            </w:r>
            <w:r>
              <w:rPr>
                <w:rFonts w:ascii="仿宋_GB2312" w:hAnsi="仿宋_GB2312" w:cs="仿宋_GB2312" w:eastAsia="仿宋_GB2312"/>
                <w:sz w:val="21"/>
              </w:rPr>
              <w:t>8所）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pPr>
            <w:r>
              <w:rPr>
                <w:rFonts w:ascii="仿宋_GB2312" w:hAnsi="仿宋_GB2312" w:cs="仿宋_GB2312" w:eastAsia="仿宋_GB2312"/>
                <w:sz w:val="21"/>
              </w:rPr>
              <w:t>3、</w:t>
            </w:r>
            <w:r>
              <w:rPr>
                <w:rFonts w:ascii="仿宋_GB2312" w:hAnsi="仿宋_GB2312" w:cs="仿宋_GB2312" w:eastAsia="仿宋_GB2312"/>
                <w:sz w:val="21"/>
              </w:rPr>
              <w:t>所供</w:t>
            </w:r>
            <w:r>
              <w:rPr>
                <w:rFonts w:ascii="仿宋_GB2312" w:hAnsi="仿宋_GB2312" w:cs="仿宋_GB2312" w:eastAsia="仿宋_GB2312"/>
                <w:sz w:val="21"/>
              </w:rPr>
              <w:t>图书内容符合西安美术学院学科建设，符合大学本科及以上层次读者阅读。</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1）西安美术学院学科专业具体包括中国画、绘画、实验艺术、雕塑、摄影、书法学、</w:t>
            </w:r>
            <w:r>
              <w:rPr>
                <w:rFonts w:ascii="仿宋_GB2312" w:hAnsi="仿宋_GB2312" w:cs="仿宋_GB2312" w:eastAsia="仿宋_GB2312"/>
                <w:sz w:val="21"/>
              </w:rPr>
              <w:t>文物保护与修复、</w:t>
            </w:r>
            <w:r>
              <w:rPr>
                <w:rFonts w:ascii="仿宋_GB2312" w:hAnsi="仿宋_GB2312" w:cs="仿宋_GB2312" w:eastAsia="仿宋_GB2312"/>
                <w:sz w:val="21"/>
              </w:rPr>
              <w:t>工艺美术、</w:t>
            </w:r>
            <w:r>
              <w:rPr>
                <w:rFonts w:ascii="仿宋_GB2312" w:hAnsi="仿宋_GB2312" w:cs="仿宋_GB2312" w:eastAsia="仿宋_GB2312"/>
                <w:sz w:val="21"/>
              </w:rPr>
              <w:t>陶瓷艺术设计、</w:t>
            </w:r>
            <w:r>
              <w:rPr>
                <w:rFonts w:ascii="仿宋_GB2312" w:hAnsi="仿宋_GB2312" w:cs="仿宋_GB2312" w:eastAsia="仿宋_GB2312"/>
                <w:sz w:val="21"/>
              </w:rPr>
              <w:t>公共艺术、视觉传达设计、产品设计、艺术与科技、环境设计、服装与服饰设计、戏剧影视美术设计、</w:t>
            </w:r>
            <w:r>
              <w:rPr>
                <w:rFonts w:ascii="仿宋_GB2312" w:hAnsi="仿宋_GB2312" w:cs="仿宋_GB2312" w:eastAsia="仿宋_GB2312"/>
                <w:sz w:val="21"/>
              </w:rPr>
              <w:t>影视摄影与制作、</w:t>
            </w:r>
            <w:r>
              <w:rPr>
                <w:rFonts w:ascii="仿宋_GB2312" w:hAnsi="仿宋_GB2312" w:cs="仿宋_GB2312" w:eastAsia="仿宋_GB2312"/>
                <w:sz w:val="21"/>
              </w:rPr>
              <w:t>动画、数字媒体艺术、</w:t>
            </w:r>
            <w:r>
              <w:rPr>
                <w:rFonts w:ascii="仿宋_GB2312" w:hAnsi="仿宋_GB2312" w:cs="仿宋_GB2312" w:eastAsia="仿宋_GB2312"/>
                <w:sz w:val="21"/>
              </w:rPr>
              <w:t>美术教育</w:t>
            </w:r>
            <w:r>
              <w:rPr>
                <w:rFonts w:ascii="仿宋_GB2312" w:hAnsi="仿宋_GB2312" w:cs="仿宋_GB2312" w:eastAsia="仿宋_GB2312"/>
                <w:sz w:val="21"/>
              </w:rPr>
              <w:t>、</w:t>
            </w:r>
            <w:r>
              <w:rPr>
                <w:rFonts w:ascii="仿宋_GB2312" w:hAnsi="仿宋_GB2312" w:cs="仿宋_GB2312" w:eastAsia="仿宋_GB2312"/>
                <w:sz w:val="21"/>
              </w:rPr>
              <w:t>艺术史论、</w:t>
            </w:r>
            <w:r>
              <w:rPr>
                <w:rFonts w:ascii="仿宋_GB2312" w:hAnsi="仿宋_GB2312" w:cs="仿宋_GB2312" w:eastAsia="仿宋_GB2312"/>
                <w:sz w:val="21"/>
              </w:rPr>
              <w:t>艺术管理、非物质文化遗产保护、</w:t>
            </w:r>
            <w:r>
              <w:rPr>
                <w:rFonts w:ascii="仿宋_GB2312" w:hAnsi="仿宋_GB2312" w:cs="仿宋_GB2312" w:eastAsia="仿宋_GB2312"/>
                <w:sz w:val="21"/>
              </w:rPr>
              <w:t>艺术设计学、美术学等。</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本采购包</w:t>
            </w:r>
            <w:r>
              <w:rPr>
                <w:rFonts w:ascii="仿宋_GB2312" w:hAnsi="仿宋_GB2312" w:cs="仿宋_GB2312" w:eastAsia="仿宋_GB2312"/>
                <w:sz w:val="21"/>
              </w:rPr>
              <w:t>以附件</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所列出版社的</w:t>
            </w:r>
            <w:r>
              <w:rPr>
                <w:rFonts w:ascii="仿宋_GB2312" w:hAnsi="仿宋_GB2312" w:cs="仿宋_GB2312" w:eastAsia="仿宋_GB2312"/>
                <w:sz w:val="21"/>
              </w:rPr>
              <w:t>美术及人文社科类</w:t>
            </w:r>
            <w:r>
              <w:rPr>
                <w:rFonts w:ascii="仿宋_GB2312" w:hAnsi="仿宋_GB2312" w:cs="仿宋_GB2312" w:eastAsia="仿宋_GB2312"/>
                <w:sz w:val="21"/>
              </w:rPr>
              <w:t>图书为主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3</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人民美术出版社、</w:t>
            </w:r>
            <w:r>
              <w:rPr>
                <w:rFonts w:ascii="仿宋_GB2312" w:hAnsi="仿宋_GB2312" w:cs="仿宋_GB2312" w:eastAsia="仿宋_GB2312"/>
                <w:sz w:val="21"/>
              </w:rPr>
              <w:t>北京美术摄影出版社、</w:t>
            </w:r>
            <w:r>
              <w:rPr>
                <w:rFonts w:ascii="仿宋_GB2312" w:hAnsi="仿宋_GB2312" w:cs="仿宋_GB2312" w:eastAsia="仿宋_GB2312"/>
                <w:sz w:val="21"/>
              </w:rPr>
              <w:t>北京工艺美术出版社、福建美术出版社、安徽美术出版社、云南美术出版社、天津人民美术出版社、陕西人民美术出版社、辽宁美术出版社、吉林美术出版社、河北美术出版社、甘肃人民美术出版社、岭南美术出版社、河南美术出版社、四川美术出版社</w:t>
            </w:r>
            <w:r>
              <w:rPr>
                <w:rFonts w:ascii="仿宋_GB2312" w:hAnsi="仿宋_GB2312" w:cs="仿宋_GB2312" w:eastAsia="仿宋_GB2312"/>
                <w:sz w:val="21"/>
              </w:rPr>
              <w:t>、</w:t>
            </w:r>
            <w:r>
              <w:rPr>
                <w:rFonts w:ascii="仿宋_GB2312" w:hAnsi="仿宋_GB2312" w:cs="仿宋_GB2312" w:eastAsia="仿宋_GB2312"/>
                <w:sz w:val="21"/>
              </w:rPr>
              <w:t>广西美术出版社、湖南美术出版社、湖北美术出版社、中国美术学院出版社、浙江人民美术出版社、上海人民美术出版社、山东美术出版社、江西美术出版社、江苏</w:t>
            </w:r>
            <w:r>
              <w:rPr>
                <w:rFonts w:ascii="仿宋_GB2312" w:hAnsi="仿宋_GB2312" w:cs="仿宋_GB2312" w:eastAsia="仿宋_GB2312"/>
                <w:sz w:val="21"/>
              </w:rPr>
              <w:t>凤凰</w:t>
            </w:r>
            <w:r>
              <w:rPr>
                <w:rFonts w:ascii="仿宋_GB2312" w:hAnsi="仿宋_GB2312" w:cs="仿宋_GB2312" w:eastAsia="仿宋_GB2312"/>
                <w:sz w:val="21"/>
              </w:rPr>
              <w:t>美术出版社、黑龙江美术出版社、上海书画出版社、</w:t>
            </w:r>
            <w:r>
              <w:rPr>
                <w:rFonts w:ascii="仿宋_GB2312" w:hAnsi="仿宋_GB2312" w:cs="仿宋_GB2312" w:eastAsia="仿宋_GB2312"/>
                <w:sz w:val="21"/>
              </w:rPr>
              <w:t>文化艺术出版社、</w:t>
            </w:r>
            <w:r>
              <w:rPr>
                <w:rFonts w:ascii="仿宋_GB2312" w:hAnsi="仿宋_GB2312" w:cs="仿宋_GB2312" w:eastAsia="仿宋_GB2312"/>
                <w:sz w:val="21"/>
              </w:rPr>
              <w:t>文物出版社、故宫出版社、中国摄影出版社、浙江摄影出版社、荣宝斋、西泠印社出版社、连环画出版社、天津杨柳青画社、山东画报出版社。</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4</w:t>
            </w:r>
            <w:r>
              <w:rPr>
                <w:rFonts w:ascii="仿宋_GB2312" w:hAnsi="仿宋_GB2312" w:cs="仿宋_GB2312" w:eastAsia="仿宋_GB2312"/>
                <w:sz w:val="21"/>
              </w:rPr>
              <w:t>：</w:t>
            </w:r>
          </w:p>
          <w:p>
            <w:pPr>
              <w:pStyle w:val="null3"/>
            </w:pPr>
            <w:r>
              <w:rPr>
                <w:rFonts w:ascii="仿宋_GB2312" w:hAnsi="仿宋_GB2312" w:cs="仿宋_GB2312" w:eastAsia="仿宋_GB2312"/>
                <w:sz w:val="21"/>
              </w:rPr>
              <w:t>商务印书馆、生活</w:t>
            </w:r>
            <w:r>
              <w:rPr>
                <w:rFonts w:ascii="仿宋_GB2312" w:hAnsi="仿宋_GB2312" w:cs="仿宋_GB2312" w:eastAsia="仿宋_GB2312"/>
                <w:sz w:val="21"/>
              </w:rPr>
              <w:t>·读书·新知三联书店、上海三联书店、中华书局、上海古籍出版社、中州古籍出版社、北京大学出版社、浙江大学出版社、清华大学出版社、广西师范大学出版社、中国人民大学出版社、南京大学出版社、重庆大学出版社、华东师范大学出版社、陕西师范大学出版社、华中科技大学出版社、华东师范大学出版社、人民文学出版社、上海译文出版社、译林出版社、科学出版社、上海文艺出版社、浙江文艺出版社、江苏凤凰文艺出版社、中信出版集团、社会科学文献出版社、中国社会科学出版社、中央编译出版社、国家图书馆出版社、江苏凤凰出版社、岳麓书社、黄山书社、齐鲁书社、崇文书局、九州出版社、人民出版社、上海人民出版社、江苏人民出版社、广东人民出版社、浙江人民出版社、作家出版社、南海出版公司、重庆出版社、华夏出版社、中国文联出版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供应商具备对图书馆自备目录、自定主题采购能力，还应具备对稀缺、绝版图书以及网上二手图书等重要学术资料性文献的采购能力。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5、</w:t>
            </w:r>
            <w:r>
              <w:rPr>
                <w:rFonts w:ascii="仿宋_GB2312" w:hAnsi="仿宋_GB2312" w:cs="仿宋_GB2312" w:eastAsia="仿宋_GB2312"/>
                <w:sz w:val="21"/>
              </w:rPr>
              <w:t>供应商能通过互联网免费提供规范的新书征订书目数据，提供的征订书目内容均需符合大学本科以上读者的要求。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供应商应建立</w:t>
            </w:r>
            <w:r>
              <w:rPr>
                <w:rFonts w:ascii="仿宋_GB2312" w:hAnsi="仿宋_GB2312" w:cs="仿宋_GB2312" w:eastAsia="仿宋_GB2312"/>
                <w:sz w:val="21"/>
              </w:rPr>
              <w:t>“</w:t>
            </w:r>
            <w:r>
              <w:rPr>
                <w:rFonts w:ascii="仿宋_GB2312" w:hAnsi="仿宋_GB2312" w:cs="仿宋_GB2312" w:eastAsia="仿宋_GB2312"/>
                <w:sz w:val="21"/>
              </w:rPr>
              <w:t>西安</w:t>
            </w:r>
            <w:r>
              <w:rPr>
                <w:rFonts w:ascii="仿宋_GB2312" w:hAnsi="仿宋_GB2312" w:cs="仿宋_GB2312" w:eastAsia="仿宋_GB2312"/>
                <w:sz w:val="21"/>
              </w:rPr>
              <w:t>美术学院图书馆预订图书数据库</w:t>
            </w:r>
            <w:r>
              <w:rPr>
                <w:rFonts w:ascii="仿宋_GB2312" w:hAnsi="仿宋_GB2312" w:cs="仿宋_GB2312" w:eastAsia="仿宋_GB2312"/>
                <w:sz w:val="21"/>
              </w:rPr>
              <w:t>”</w:t>
            </w:r>
            <w:r>
              <w:rPr>
                <w:rFonts w:ascii="仿宋_GB2312" w:hAnsi="仿宋_GB2312" w:cs="仿宋_GB2312" w:eastAsia="仿宋_GB2312"/>
                <w:sz w:val="21"/>
              </w:rPr>
              <w:t>，具</w:t>
            </w:r>
            <w:r>
              <w:rPr>
                <w:rFonts w:ascii="仿宋_GB2312" w:hAnsi="仿宋_GB2312" w:cs="仿宋_GB2312" w:eastAsia="仿宋_GB2312"/>
                <w:sz w:val="21"/>
              </w:rPr>
              <w:t>有对采购人预订的图书进行查重的能力。</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供应商应提供符合国家财税法规要求的售书发票。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8、供应商具有良好的商业信誉和健全的财务会计制度。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9、中标人不得提供以下图书：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1）非法、盗版、盗印图书。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2）压仓劣质图书。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3）未经采购人同意私自搭配的图书。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4）少儿、中专、职业技术、高职高专、美术高考类图书。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b/>
              </w:rPr>
              <w:t>二、服务要求</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能够满足采购人</w:t>
            </w:r>
            <w:r>
              <w:rPr>
                <w:rFonts w:ascii="仿宋_GB2312" w:hAnsi="仿宋_GB2312" w:cs="仿宋_GB2312" w:eastAsia="仿宋_GB2312"/>
                <w:sz w:val="21"/>
              </w:rPr>
              <w:t>自备目录采购、</w:t>
            </w:r>
            <w:r>
              <w:rPr>
                <w:rFonts w:ascii="仿宋_GB2312" w:hAnsi="仿宋_GB2312" w:cs="仿宋_GB2312" w:eastAsia="仿宋_GB2312"/>
                <w:sz w:val="21"/>
              </w:rPr>
              <w:t>定单采购、专题采购、现场采购等多种采购方式。</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自备目录采购：供应商应有能力在规定时间内完成采购人自备目录的采购计划。</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2）专题采购：供应商配合采购人做好专题图书的采购，以满足采购人馆藏的特殊需求。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3）现货采购：供应商能根据采购人需求，在采购人指定时间、地点举办样书展览，每年至少两次。</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4）现场采购：供应商应根据采购人要求，不定期安排采购人参加图书现采活动、参加各类书市及订货会。</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定单采购：供应商在最大范围内为采购人征集图书出版、发行信息，提高采购效率(样本送取运输及其费用由供应商承担)。供应商提供的自编采访书目数据、现货目录数据(要求能提供电子目录)、现货样书品种均应符合磋商文件中的规定。</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其它方式：随时进行图书增订、补订等工作。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2、</w:t>
            </w:r>
            <w:r>
              <w:rPr>
                <w:rFonts w:ascii="仿宋_GB2312" w:hAnsi="仿宋_GB2312" w:cs="仿宋_GB2312" w:eastAsia="仿宋_GB2312"/>
                <w:sz w:val="21"/>
              </w:rPr>
              <w:t>供应商接到订购单后能及时处理并反馈订单处理信息。在未征得采购人同意情况下，不得更换采购人正式订单。收到订单</w:t>
            </w:r>
            <w:r>
              <w:rPr>
                <w:rFonts w:ascii="仿宋_GB2312" w:hAnsi="仿宋_GB2312" w:cs="仿宋_GB2312" w:eastAsia="仿宋_GB2312"/>
                <w:sz w:val="21"/>
              </w:rPr>
              <w:t>3日内向采购人反馈订单执行信息。</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3、</w:t>
            </w:r>
            <w:r>
              <w:rPr>
                <w:rFonts w:ascii="仿宋_GB2312" w:hAnsi="仿宋_GB2312" w:cs="仿宋_GB2312" w:eastAsia="仿宋_GB2312"/>
                <w:sz w:val="21"/>
              </w:rPr>
              <w:t>供应商对重复订购、大码洋、大订数、特殊装订、特殊开本、散页</w:t>
            </w:r>
            <w:r>
              <w:rPr>
                <w:rFonts w:ascii="仿宋_GB2312" w:hAnsi="仿宋_GB2312" w:cs="仿宋_GB2312" w:eastAsia="仿宋_GB2312"/>
                <w:sz w:val="21"/>
              </w:rPr>
              <w:t>、</w:t>
            </w:r>
            <w:r>
              <w:rPr>
                <w:rFonts w:ascii="仿宋_GB2312" w:hAnsi="仿宋_GB2312" w:cs="仿宋_GB2312" w:eastAsia="仿宋_GB2312"/>
                <w:sz w:val="21"/>
              </w:rPr>
              <w:t>教材等图书，应及时与采购人联系沟通。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必须按采购人报订的图书品种、数量及时供货，按承诺的供货期限到书。对不能按时供货的图书，采购人有权要求终止供货，因终止供货而造成的损失由供应商承担。采购人有权采取相应的补救措施（如转向其他供应商补订图书），由此给采购人造成的各项损失或增加的各项费用（如折扣损失、邮费等）均由违约的供应商承担。</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5、现场采购图书的供货时间不超过10个工作日，订到率不低于98%；预定图书自发出订单之日起，供货时间不超过</w:t>
            </w:r>
            <w:r>
              <w:rPr>
                <w:rFonts w:ascii="仿宋_GB2312" w:hAnsi="仿宋_GB2312" w:cs="仿宋_GB2312" w:eastAsia="仿宋_GB2312"/>
                <w:sz w:val="21"/>
              </w:rPr>
              <w:t>2</w:t>
            </w:r>
            <w:r>
              <w:rPr>
                <w:rFonts w:ascii="仿宋_GB2312" w:hAnsi="仿宋_GB2312" w:cs="仿宋_GB2312" w:eastAsia="仿宋_GB2312"/>
                <w:sz w:val="21"/>
              </w:rPr>
              <w:t>0个工作日，订到率不低于95%。</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供应商提供门对门的快速送货服务</w:t>
            </w:r>
            <w:r>
              <w:rPr>
                <w:rFonts w:ascii="仿宋_GB2312" w:hAnsi="仿宋_GB2312" w:cs="仿宋_GB2312" w:eastAsia="仿宋_GB2312"/>
                <w:sz w:val="21"/>
              </w:rPr>
              <w:t>，</w:t>
            </w:r>
            <w:r>
              <w:rPr>
                <w:rFonts w:ascii="仿宋_GB2312" w:hAnsi="仿宋_GB2312" w:cs="仿宋_GB2312" w:eastAsia="仿宋_GB2312"/>
                <w:sz w:val="21"/>
              </w:rPr>
              <w:t>能够在约定的供货时间内将货物送到采购人指定的地点</w:t>
            </w:r>
            <w:r>
              <w:rPr>
                <w:rFonts w:ascii="仿宋_GB2312" w:hAnsi="仿宋_GB2312" w:cs="仿宋_GB2312" w:eastAsia="仿宋_GB2312"/>
                <w:sz w:val="21"/>
              </w:rPr>
              <w:t>。</w:t>
            </w:r>
            <w:r>
              <w:rPr>
                <w:rFonts w:ascii="仿宋_GB2312" w:hAnsi="仿宋_GB2312" w:cs="仿宋_GB2312" w:eastAsia="仿宋_GB2312"/>
                <w:sz w:val="21"/>
              </w:rPr>
              <w:t>由此所发生的任何手续和运输费全部由供应商承担。每次送货前必须提前电话通知采购人</w:t>
            </w:r>
            <w:r>
              <w:rPr>
                <w:rFonts w:ascii="仿宋_GB2312" w:hAnsi="仿宋_GB2312" w:cs="仿宋_GB2312" w:eastAsia="仿宋_GB2312"/>
                <w:sz w:val="21"/>
              </w:rPr>
              <w:t>，</w:t>
            </w:r>
            <w:r>
              <w:rPr>
                <w:rFonts w:ascii="仿宋_GB2312" w:hAnsi="仿宋_GB2312" w:cs="仿宋_GB2312" w:eastAsia="仿宋_GB2312"/>
                <w:sz w:val="21"/>
              </w:rPr>
              <w:t>以便采购人做好接货准备</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在递交每一批图书时，同时免费提供加盖供应商公章的该批图书的清单，并提供规范标准、信息全面的电子表格书目清单，具体信息包括书名、作者、书号、出版社、出版时间、定价、折扣、订购册数等。如遇到特殊书目有特殊信息需求，供应商需全力配合满足相应的特殊需求。</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8、</w:t>
            </w:r>
            <w:r>
              <w:rPr>
                <w:rFonts w:ascii="仿宋_GB2312" w:hAnsi="仿宋_GB2312" w:cs="仿宋_GB2312" w:eastAsia="仿宋_GB2312"/>
                <w:sz w:val="21"/>
              </w:rPr>
              <w:t>运输途中造成的图书破损，随书附件（光盘、软盘、磁带等）不完整（丢失、破损</w:t>
            </w:r>
            <w:r>
              <w:rPr>
                <w:rFonts w:ascii="仿宋_GB2312" w:hAnsi="仿宋_GB2312" w:cs="仿宋_GB2312" w:eastAsia="仿宋_GB2312"/>
                <w:sz w:val="21"/>
              </w:rPr>
              <w:t>等），一律退回中标单位，重新配送。</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9、</w:t>
            </w:r>
            <w:r>
              <w:rPr>
                <w:rFonts w:ascii="仿宋_GB2312" w:hAnsi="仿宋_GB2312" w:cs="仿宋_GB2312" w:eastAsia="仿宋_GB2312"/>
                <w:sz w:val="21"/>
              </w:rPr>
              <w:t>采购人不承担所购图书资料的运管费。对采购人所订图书资料因供应商未及时办理提货手续所产生的一切费用（滞纳金、保管费等）概由供应商承担。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rPr>
              <w:t>10、</w:t>
            </w:r>
            <w:r>
              <w:rPr>
                <w:rFonts w:ascii="仿宋_GB2312" w:hAnsi="仿宋_GB2312" w:cs="仿宋_GB2312" w:eastAsia="仿宋_GB2312"/>
                <w:sz w:val="21"/>
              </w:rPr>
              <w:t>供应商保证所供图书的质量。接受采购人对有质量问题图书（如污损、图文不清、错页、漏页、破损、少附件等），或到书与原订购不符或运输途中出现遗失、破损的图书的调换、退货要求，由此造成的损失及费用概由供应商承担。对于因采购人的原因出现错订、重订的问题图书，供应商应能积极协助调剂，配合采取撤订、退书、换书等方式减轻采购人的损失。</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rPr>
              <w:t>11、</w:t>
            </w:r>
            <w:r>
              <w:rPr>
                <w:rFonts w:ascii="仿宋_GB2312" w:hAnsi="仿宋_GB2312" w:cs="仿宋_GB2312" w:eastAsia="仿宋_GB2312"/>
                <w:sz w:val="21"/>
              </w:rPr>
              <w:t>凡交到采购人的图书，图书上应标明码洋，并以此作为计算书款的依据，经验收发现书款与发货单不符的，采购人及时通知供应商派员到验收地核算，供应商接到通知之日起</w:t>
            </w:r>
            <w:r>
              <w:rPr>
                <w:rFonts w:ascii="仿宋_GB2312" w:hAnsi="仿宋_GB2312" w:cs="仿宋_GB2312" w:eastAsia="仿宋_GB2312"/>
                <w:sz w:val="21"/>
              </w:rPr>
              <w:t>10个工作日内不能派员核算的，以甲方验收的实际数额计算书款金额。</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、供应商能及时提供规范的</w:t>
            </w:r>
            <w:r>
              <w:rPr>
                <w:rFonts w:ascii="仿宋_GB2312" w:hAnsi="仿宋_GB2312" w:cs="仿宋_GB2312" w:eastAsia="仿宋_GB2312"/>
                <w:sz w:val="21"/>
              </w:rPr>
              <w:t>Marc数据，并对所购图书免费提供</w:t>
            </w:r>
            <w:r>
              <w:rPr>
                <w:rFonts w:ascii="仿宋_GB2312" w:hAnsi="仿宋_GB2312" w:cs="仿宋_GB2312" w:eastAsia="仿宋_GB2312"/>
                <w:sz w:val="21"/>
              </w:rPr>
              <w:t>加工耗材和</w:t>
            </w:r>
            <w:r>
              <w:rPr>
                <w:rFonts w:ascii="仿宋_GB2312" w:hAnsi="仿宋_GB2312" w:cs="仿宋_GB2312" w:eastAsia="仿宋_GB2312"/>
                <w:sz w:val="21"/>
              </w:rPr>
              <w:t>加工编目</w:t>
            </w:r>
            <w:r>
              <w:rPr>
                <w:rFonts w:ascii="仿宋_GB2312" w:hAnsi="仿宋_GB2312" w:cs="仿宋_GB2312" w:eastAsia="仿宋_GB2312"/>
                <w:sz w:val="21"/>
              </w:rPr>
              <w:t>服务</w:t>
            </w:r>
            <w:r>
              <w:rPr>
                <w:rFonts w:ascii="仿宋_GB2312" w:hAnsi="仿宋_GB2312" w:cs="仿宋_GB2312" w:eastAsia="仿宋_GB2312"/>
                <w:sz w:val="21"/>
              </w:rPr>
              <w:t>，加工进度和质量须按采购人要求。</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除上述各条以外，供应商能根据采购人实际情况，及时向采购人提供相应的服务。</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本项目图书分多次采购，具体采购次数以采购人的供货清单为准。货款按实际订购数量和实洋凭发票结算。</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采购人不对任意一家</w:t>
            </w:r>
            <w:r>
              <w:rPr>
                <w:rFonts w:ascii="仿宋_GB2312" w:hAnsi="仿宋_GB2312" w:cs="仿宋_GB2312" w:eastAsia="仿宋_GB2312"/>
                <w:sz w:val="21"/>
              </w:rPr>
              <w:t>中标单位</w:t>
            </w:r>
            <w:r>
              <w:rPr>
                <w:rFonts w:ascii="仿宋_GB2312" w:hAnsi="仿宋_GB2312" w:cs="仿宋_GB2312" w:eastAsia="仿宋_GB2312"/>
                <w:sz w:val="21"/>
              </w:rPr>
              <w:t>的采购数量进行承诺，最终每家采购数量以实际发生量为准。供应商的报价应该是充分考虑了本条款之后的综合报价，采购人不再因采购数量存在偏差而支付任何费用。</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rPr>
              <w:t>三、验收要求</w:t>
            </w:r>
          </w:p>
          <w:p>
            <w:pPr>
              <w:pStyle w:val="null3"/>
            </w:pPr>
            <w:r>
              <w:rPr>
                <w:rFonts w:ascii="仿宋_GB2312" w:hAnsi="仿宋_GB2312" w:cs="仿宋_GB2312" w:eastAsia="仿宋_GB2312"/>
                <w:sz w:val="21"/>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1"/>
              </w:rPr>
              <w:t>固定折扣成交，成交金额即本采购包预算金额，履约金额经采购人同意允许</w:t>
            </w:r>
            <w:r>
              <w:rPr>
                <w:rFonts w:ascii="仿宋_GB2312" w:hAnsi="仿宋_GB2312" w:cs="仿宋_GB2312" w:eastAsia="仿宋_GB2312"/>
                <w:sz w:val="21"/>
              </w:rPr>
              <w:t>±5%的浮动</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标的名称：中版美术及人文社科类图书文献2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一、技术要求</w:t>
            </w:r>
          </w:p>
          <w:p>
            <w:pPr>
              <w:pStyle w:val="null3"/>
            </w:pPr>
            <w:r>
              <w:rPr>
                <w:rFonts w:ascii="仿宋_GB2312" w:hAnsi="仿宋_GB2312" w:cs="仿宋_GB2312" w:eastAsia="仿宋_GB2312"/>
                <w:sz w:val="21"/>
              </w:rPr>
              <w:t>1、中标人必须保证所提供的图书符合国家版权法及其他法律的规定，必须是正式出版社出版的正版纸质图书。外版美术图书供应商应有自主进口权限，所经销的出版物均为正规渠道进口的境外出版物。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1"/>
              </w:rPr>
              <w:t>2、</w:t>
            </w:r>
            <w:r>
              <w:rPr>
                <w:rFonts w:ascii="仿宋_GB2312" w:hAnsi="仿宋_GB2312" w:cs="仿宋_GB2312" w:eastAsia="仿宋_GB2312"/>
                <w:sz w:val="21"/>
              </w:rPr>
              <w:t>供应商有专业学术性图书的经营经验</w:t>
            </w:r>
            <w:r>
              <w:rPr>
                <w:rFonts w:ascii="仿宋_GB2312" w:hAnsi="仿宋_GB2312" w:cs="仿宋_GB2312" w:eastAsia="仿宋_GB2312"/>
                <w:sz w:val="21"/>
              </w:rPr>
              <w:t>，具</w:t>
            </w:r>
            <w:r>
              <w:rPr>
                <w:rFonts w:ascii="仿宋_GB2312" w:hAnsi="仿宋_GB2312" w:cs="仿宋_GB2312" w:eastAsia="仿宋_GB2312"/>
                <w:sz w:val="21"/>
              </w:rPr>
              <w:t>有专业特色，在行业内具有良好的声誉</w:t>
            </w:r>
            <w:r>
              <w:rPr>
                <w:rFonts w:ascii="仿宋_GB2312" w:hAnsi="仿宋_GB2312" w:cs="仿宋_GB2312" w:eastAsia="仿宋_GB2312"/>
                <w:sz w:val="21"/>
              </w:rPr>
              <w:t>，具</w:t>
            </w:r>
            <w:r>
              <w:rPr>
                <w:rFonts w:ascii="仿宋_GB2312" w:hAnsi="仿宋_GB2312" w:cs="仿宋_GB2312" w:eastAsia="仿宋_GB2312"/>
                <w:sz w:val="21"/>
              </w:rPr>
              <w:t>有专业特色图书采购渠道</w:t>
            </w:r>
            <w:r>
              <w:rPr>
                <w:rFonts w:ascii="仿宋_GB2312" w:hAnsi="仿宋_GB2312" w:cs="仿宋_GB2312" w:eastAsia="仿宋_GB2312"/>
                <w:sz w:val="21"/>
              </w:rPr>
              <w:t>；</w:t>
            </w:r>
            <w:r>
              <w:rPr>
                <w:rFonts w:ascii="仿宋_GB2312" w:hAnsi="仿宋_GB2312" w:cs="仿宋_GB2312" w:eastAsia="仿宋_GB2312"/>
                <w:sz w:val="21"/>
              </w:rPr>
              <w:t>所提供的艺术类图书专业性强，除重要画册图录之外，还应具备艺术史论著、艺术理论、美学等重要学术理论图书的采买能力；</w:t>
            </w:r>
            <w:r>
              <w:rPr>
                <w:rFonts w:ascii="仿宋_GB2312" w:hAnsi="仿宋_GB2312" w:cs="仿宋_GB2312" w:eastAsia="仿宋_GB2312"/>
                <w:sz w:val="21"/>
              </w:rPr>
              <w:t>具备</w:t>
            </w:r>
            <w:r>
              <w:rPr>
                <w:rFonts w:ascii="仿宋_GB2312" w:hAnsi="仿宋_GB2312" w:cs="仿宋_GB2312" w:eastAsia="仿宋_GB2312"/>
                <w:sz w:val="21"/>
              </w:rPr>
              <w:t>与艺术相关的专业历史、考古、宗教、文学、社会学等相关文史哲领域的图书经验，且能紧跟学术前沿动态。与附件</w:t>
            </w:r>
            <w:r>
              <w:rPr>
                <w:rFonts w:ascii="仿宋_GB2312" w:hAnsi="仿宋_GB2312" w:cs="仿宋_GB2312" w:eastAsia="仿宋_GB2312"/>
                <w:sz w:val="21"/>
              </w:rPr>
              <w:t>1所列院校图书馆有成功的合作案例。</w:t>
            </w:r>
          </w:p>
          <w:p>
            <w:pPr>
              <w:pStyle w:val="null3"/>
              <w:ind w:firstLine="480"/>
            </w:pPr>
            <w:r>
              <w:rPr>
                <w:rFonts w:ascii="仿宋_GB2312" w:hAnsi="仿宋_GB2312" w:cs="仿宋_GB2312" w:eastAsia="仿宋_GB2312"/>
                <w:sz w:val="21"/>
              </w:rPr>
              <w:t>附件</w:t>
            </w:r>
            <w:r>
              <w:rPr>
                <w:rFonts w:ascii="仿宋_GB2312" w:hAnsi="仿宋_GB2312" w:cs="仿宋_GB2312" w:eastAsia="仿宋_GB2312"/>
                <w:sz w:val="21"/>
              </w:rPr>
              <w:t>1：</w:t>
            </w:r>
          </w:p>
          <w:p>
            <w:pPr>
              <w:pStyle w:val="null3"/>
              <w:ind w:firstLine="480"/>
            </w:pPr>
            <w:r>
              <w:rPr>
                <w:rFonts w:ascii="仿宋_GB2312" w:hAnsi="仿宋_GB2312" w:cs="仿宋_GB2312" w:eastAsia="仿宋_GB2312"/>
                <w:sz w:val="21"/>
              </w:rPr>
              <w:t>美术学院名录：中央美术学院、中国美术学院、清华大学美术学院、西安美术学院、四川美术学院、广州美术学院、鲁迅美术学院、天津美术学院、湖北美术学院。（</w:t>
            </w:r>
            <w:r>
              <w:rPr>
                <w:rFonts w:ascii="仿宋_GB2312" w:hAnsi="仿宋_GB2312" w:cs="仿宋_GB2312" w:eastAsia="仿宋_GB2312"/>
                <w:sz w:val="21"/>
              </w:rPr>
              <w:t>9所）</w:t>
            </w:r>
          </w:p>
          <w:p>
            <w:pPr>
              <w:pStyle w:val="null3"/>
            </w:pPr>
            <w:r>
              <w:rPr>
                <w:rFonts w:ascii="仿宋_GB2312" w:hAnsi="仿宋_GB2312" w:cs="仿宋_GB2312" w:eastAsia="仿宋_GB2312"/>
                <w:sz w:val="21"/>
              </w:rPr>
              <w:t>艺术学院名录：南京艺术学院、山东艺术学院、山东工艺美术学院、广西艺术学院、云南艺术学院、新疆艺术学院、北京电影学院、北京服装学院。（</w:t>
            </w:r>
            <w:r>
              <w:rPr>
                <w:rFonts w:ascii="仿宋_GB2312" w:hAnsi="仿宋_GB2312" w:cs="仿宋_GB2312" w:eastAsia="仿宋_GB2312"/>
                <w:sz w:val="21"/>
              </w:rPr>
              <w:t>8所）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pPr>
            <w:r>
              <w:rPr>
                <w:rFonts w:ascii="仿宋_GB2312" w:hAnsi="仿宋_GB2312" w:cs="仿宋_GB2312" w:eastAsia="仿宋_GB2312"/>
                <w:sz w:val="21"/>
              </w:rPr>
              <w:t>3、</w:t>
            </w:r>
            <w:r>
              <w:rPr>
                <w:rFonts w:ascii="仿宋_GB2312" w:hAnsi="仿宋_GB2312" w:cs="仿宋_GB2312" w:eastAsia="仿宋_GB2312"/>
                <w:sz w:val="21"/>
              </w:rPr>
              <w:t>所供</w:t>
            </w:r>
            <w:r>
              <w:rPr>
                <w:rFonts w:ascii="仿宋_GB2312" w:hAnsi="仿宋_GB2312" w:cs="仿宋_GB2312" w:eastAsia="仿宋_GB2312"/>
                <w:sz w:val="21"/>
              </w:rPr>
              <w:t>图书内容符合西安美术学院学科建设，符合大学本科及以上层次读者阅读。</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1）西安美术学院学科专业具体包括中国画、绘画、实验艺术、雕塑、摄影、书法学、</w:t>
            </w:r>
            <w:r>
              <w:rPr>
                <w:rFonts w:ascii="仿宋_GB2312" w:hAnsi="仿宋_GB2312" w:cs="仿宋_GB2312" w:eastAsia="仿宋_GB2312"/>
                <w:sz w:val="21"/>
              </w:rPr>
              <w:t>文物保护与修复、</w:t>
            </w:r>
            <w:r>
              <w:rPr>
                <w:rFonts w:ascii="仿宋_GB2312" w:hAnsi="仿宋_GB2312" w:cs="仿宋_GB2312" w:eastAsia="仿宋_GB2312"/>
                <w:sz w:val="21"/>
              </w:rPr>
              <w:t>工艺美术、</w:t>
            </w:r>
            <w:r>
              <w:rPr>
                <w:rFonts w:ascii="仿宋_GB2312" w:hAnsi="仿宋_GB2312" w:cs="仿宋_GB2312" w:eastAsia="仿宋_GB2312"/>
                <w:sz w:val="21"/>
              </w:rPr>
              <w:t>陶瓷艺术设计、</w:t>
            </w:r>
            <w:r>
              <w:rPr>
                <w:rFonts w:ascii="仿宋_GB2312" w:hAnsi="仿宋_GB2312" w:cs="仿宋_GB2312" w:eastAsia="仿宋_GB2312"/>
                <w:sz w:val="21"/>
              </w:rPr>
              <w:t>公共艺术、视觉传达设计、产品设计、艺术与科技、环境设计、服装与服饰设计、戏剧影视美术设计、</w:t>
            </w:r>
            <w:r>
              <w:rPr>
                <w:rFonts w:ascii="仿宋_GB2312" w:hAnsi="仿宋_GB2312" w:cs="仿宋_GB2312" w:eastAsia="仿宋_GB2312"/>
                <w:sz w:val="21"/>
              </w:rPr>
              <w:t>影视摄影与制作、</w:t>
            </w:r>
            <w:r>
              <w:rPr>
                <w:rFonts w:ascii="仿宋_GB2312" w:hAnsi="仿宋_GB2312" w:cs="仿宋_GB2312" w:eastAsia="仿宋_GB2312"/>
                <w:sz w:val="21"/>
              </w:rPr>
              <w:t>动画、数字媒体艺术、</w:t>
            </w:r>
            <w:r>
              <w:rPr>
                <w:rFonts w:ascii="仿宋_GB2312" w:hAnsi="仿宋_GB2312" w:cs="仿宋_GB2312" w:eastAsia="仿宋_GB2312"/>
                <w:sz w:val="21"/>
              </w:rPr>
              <w:t>美术教育</w:t>
            </w:r>
            <w:r>
              <w:rPr>
                <w:rFonts w:ascii="仿宋_GB2312" w:hAnsi="仿宋_GB2312" w:cs="仿宋_GB2312" w:eastAsia="仿宋_GB2312"/>
                <w:sz w:val="21"/>
              </w:rPr>
              <w:t>、</w:t>
            </w:r>
            <w:r>
              <w:rPr>
                <w:rFonts w:ascii="仿宋_GB2312" w:hAnsi="仿宋_GB2312" w:cs="仿宋_GB2312" w:eastAsia="仿宋_GB2312"/>
                <w:sz w:val="21"/>
              </w:rPr>
              <w:t>艺术史论、</w:t>
            </w:r>
            <w:r>
              <w:rPr>
                <w:rFonts w:ascii="仿宋_GB2312" w:hAnsi="仿宋_GB2312" w:cs="仿宋_GB2312" w:eastAsia="仿宋_GB2312"/>
                <w:sz w:val="21"/>
              </w:rPr>
              <w:t>艺术管理、非物质文化遗产保护、</w:t>
            </w:r>
            <w:r>
              <w:rPr>
                <w:rFonts w:ascii="仿宋_GB2312" w:hAnsi="仿宋_GB2312" w:cs="仿宋_GB2312" w:eastAsia="仿宋_GB2312"/>
                <w:sz w:val="21"/>
              </w:rPr>
              <w:t>艺术设计学、美术学等。</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本采购包</w:t>
            </w:r>
            <w:r>
              <w:rPr>
                <w:rFonts w:ascii="仿宋_GB2312" w:hAnsi="仿宋_GB2312" w:cs="仿宋_GB2312" w:eastAsia="仿宋_GB2312"/>
                <w:sz w:val="21"/>
              </w:rPr>
              <w:t>以附件</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所列出版社的</w:t>
            </w:r>
            <w:r>
              <w:rPr>
                <w:rFonts w:ascii="仿宋_GB2312" w:hAnsi="仿宋_GB2312" w:cs="仿宋_GB2312" w:eastAsia="仿宋_GB2312"/>
                <w:sz w:val="21"/>
              </w:rPr>
              <w:t>美术及人文社科类</w:t>
            </w:r>
            <w:r>
              <w:rPr>
                <w:rFonts w:ascii="仿宋_GB2312" w:hAnsi="仿宋_GB2312" w:cs="仿宋_GB2312" w:eastAsia="仿宋_GB2312"/>
                <w:sz w:val="21"/>
              </w:rPr>
              <w:t>图书为主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3</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人民美术出版社、</w:t>
            </w:r>
            <w:r>
              <w:rPr>
                <w:rFonts w:ascii="仿宋_GB2312" w:hAnsi="仿宋_GB2312" w:cs="仿宋_GB2312" w:eastAsia="仿宋_GB2312"/>
                <w:sz w:val="21"/>
              </w:rPr>
              <w:t>北京美术摄影出版社、</w:t>
            </w:r>
            <w:r>
              <w:rPr>
                <w:rFonts w:ascii="仿宋_GB2312" w:hAnsi="仿宋_GB2312" w:cs="仿宋_GB2312" w:eastAsia="仿宋_GB2312"/>
                <w:sz w:val="21"/>
              </w:rPr>
              <w:t>北京工艺美术出版社、福建美术出版社、安徽美术出版社、云南美术出版社、天津人民美术出版社、陕西人民美术出版社、辽宁美术出版社、吉林美术出版社、河北美术出版社、甘肃人民美术出版社、岭南美术出版社、河南美术出版社、四川美术出版社</w:t>
            </w:r>
            <w:r>
              <w:rPr>
                <w:rFonts w:ascii="仿宋_GB2312" w:hAnsi="仿宋_GB2312" w:cs="仿宋_GB2312" w:eastAsia="仿宋_GB2312"/>
                <w:sz w:val="21"/>
              </w:rPr>
              <w:t>、</w:t>
            </w:r>
            <w:r>
              <w:rPr>
                <w:rFonts w:ascii="仿宋_GB2312" w:hAnsi="仿宋_GB2312" w:cs="仿宋_GB2312" w:eastAsia="仿宋_GB2312"/>
                <w:sz w:val="21"/>
              </w:rPr>
              <w:t>广西美术出版社、湖南美术出版社、湖北美术出版社、中国美术学院出版社、浙江人民美术出版社、上海人民美术出版社、山东美术出版社、江西美术出版社、江苏</w:t>
            </w:r>
            <w:r>
              <w:rPr>
                <w:rFonts w:ascii="仿宋_GB2312" w:hAnsi="仿宋_GB2312" w:cs="仿宋_GB2312" w:eastAsia="仿宋_GB2312"/>
                <w:sz w:val="21"/>
              </w:rPr>
              <w:t>凤凰</w:t>
            </w:r>
            <w:r>
              <w:rPr>
                <w:rFonts w:ascii="仿宋_GB2312" w:hAnsi="仿宋_GB2312" w:cs="仿宋_GB2312" w:eastAsia="仿宋_GB2312"/>
                <w:sz w:val="21"/>
              </w:rPr>
              <w:t>美术出版社、黑龙江美术出版社、上海书画出版社、</w:t>
            </w:r>
            <w:r>
              <w:rPr>
                <w:rFonts w:ascii="仿宋_GB2312" w:hAnsi="仿宋_GB2312" w:cs="仿宋_GB2312" w:eastAsia="仿宋_GB2312"/>
                <w:sz w:val="21"/>
              </w:rPr>
              <w:t>文化艺术出版社、</w:t>
            </w:r>
            <w:r>
              <w:rPr>
                <w:rFonts w:ascii="仿宋_GB2312" w:hAnsi="仿宋_GB2312" w:cs="仿宋_GB2312" w:eastAsia="仿宋_GB2312"/>
                <w:sz w:val="21"/>
              </w:rPr>
              <w:t>文物出版社、故宫出版社、中国摄影出版社、浙江摄影出版社、荣宝斋、西泠印社出版社、连环画出版社、天津杨柳青画社、山东画报出版社。</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4</w:t>
            </w:r>
            <w:r>
              <w:rPr>
                <w:rFonts w:ascii="仿宋_GB2312" w:hAnsi="仿宋_GB2312" w:cs="仿宋_GB2312" w:eastAsia="仿宋_GB2312"/>
                <w:sz w:val="21"/>
              </w:rPr>
              <w:t>：</w:t>
            </w:r>
          </w:p>
          <w:p>
            <w:pPr>
              <w:pStyle w:val="null3"/>
            </w:pPr>
            <w:r>
              <w:rPr>
                <w:rFonts w:ascii="仿宋_GB2312" w:hAnsi="仿宋_GB2312" w:cs="仿宋_GB2312" w:eastAsia="仿宋_GB2312"/>
                <w:sz w:val="21"/>
              </w:rPr>
              <w:t>商务印书馆、生活</w:t>
            </w:r>
            <w:r>
              <w:rPr>
                <w:rFonts w:ascii="仿宋_GB2312" w:hAnsi="仿宋_GB2312" w:cs="仿宋_GB2312" w:eastAsia="仿宋_GB2312"/>
                <w:sz w:val="21"/>
              </w:rPr>
              <w:t>·读书·新知三联书店、上海三联书店、中华书局、上海古籍出版社、中州古籍出版社、北京大学出版社、浙江大学出版社、清华大学出版社、广西师范大学出版社、中国人民大学出版社、南京大学出版社、重庆大学出版社、华东师范大学出版社、陕西师范大学出版社、华中科技大学出版社、华东师范大学出版社、人民文学出版社、上海译文出版社、译林出版社、科学出版社、上海文艺出版社、浙江文艺出版社、江苏凤凰文艺出版社、中信出版集团、社会科学文献出版社、中国社会科学出版社、中央编译出版社、国家图书馆出版社、江苏凤凰出版社、岳麓书社、黄山书社、齐鲁书社、崇文书局、九州出版社、人民出版社、上海人民出版社、江苏人民出版社、广东人民出版社、浙江人民出版社、作家出版社、南海出版公司、重庆出版社、华夏出版社、中国文联出版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供应商具备对图书馆自备目录、自定主题采购能力，还应具备对稀缺、绝版图书以及网上二手图书等重要学术资料性文献的采购能力。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5、</w:t>
            </w:r>
            <w:r>
              <w:rPr>
                <w:rFonts w:ascii="仿宋_GB2312" w:hAnsi="仿宋_GB2312" w:cs="仿宋_GB2312" w:eastAsia="仿宋_GB2312"/>
                <w:sz w:val="21"/>
              </w:rPr>
              <w:t>供应商能通过互联网免费提供规范的新书征订书目数据，提供的征订书目内容均需符合大学本科以上读者的要求。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供应商应建立</w:t>
            </w:r>
            <w:r>
              <w:rPr>
                <w:rFonts w:ascii="仿宋_GB2312" w:hAnsi="仿宋_GB2312" w:cs="仿宋_GB2312" w:eastAsia="仿宋_GB2312"/>
                <w:sz w:val="21"/>
              </w:rPr>
              <w:t>“</w:t>
            </w:r>
            <w:r>
              <w:rPr>
                <w:rFonts w:ascii="仿宋_GB2312" w:hAnsi="仿宋_GB2312" w:cs="仿宋_GB2312" w:eastAsia="仿宋_GB2312"/>
                <w:sz w:val="21"/>
              </w:rPr>
              <w:t>西安</w:t>
            </w:r>
            <w:r>
              <w:rPr>
                <w:rFonts w:ascii="仿宋_GB2312" w:hAnsi="仿宋_GB2312" w:cs="仿宋_GB2312" w:eastAsia="仿宋_GB2312"/>
                <w:sz w:val="21"/>
              </w:rPr>
              <w:t>美术学院图书馆预订图书数据库</w:t>
            </w:r>
            <w:r>
              <w:rPr>
                <w:rFonts w:ascii="仿宋_GB2312" w:hAnsi="仿宋_GB2312" w:cs="仿宋_GB2312" w:eastAsia="仿宋_GB2312"/>
                <w:sz w:val="21"/>
              </w:rPr>
              <w:t>”</w:t>
            </w:r>
            <w:r>
              <w:rPr>
                <w:rFonts w:ascii="仿宋_GB2312" w:hAnsi="仿宋_GB2312" w:cs="仿宋_GB2312" w:eastAsia="仿宋_GB2312"/>
                <w:sz w:val="21"/>
              </w:rPr>
              <w:t>，具</w:t>
            </w:r>
            <w:r>
              <w:rPr>
                <w:rFonts w:ascii="仿宋_GB2312" w:hAnsi="仿宋_GB2312" w:cs="仿宋_GB2312" w:eastAsia="仿宋_GB2312"/>
                <w:sz w:val="21"/>
              </w:rPr>
              <w:t>有对采购人预订的图书进行查重的能力。</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供应商应提供符合国家财税法规要求的售书发票。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8、供应商具有良好的商业信誉和健全的财务会计制度。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9、中标人不得提供以下图书：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1）非法、盗版、盗印图书。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2）压仓劣质图书。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3）未经采购人同意私自搭配的图书。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4）少儿、中专、职业技术、高职高专、美术高考类图书。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b/>
              </w:rPr>
              <w:t>二、服务要求</w:t>
            </w:r>
            <w:r>
              <w:rPr>
                <w:rFonts w:ascii="仿宋_GB2312" w:hAnsi="仿宋_GB2312" w:cs="仿宋_GB2312" w:eastAsia="仿宋_GB2312"/>
                <w:b/>
              </w:rPr>
              <w:t xml:space="preserve"> </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能够满足采购人</w:t>
            </w:r>
            <w:r>
              <w:rPr>
                <w:rFonts w:ascii="仿宋_GB2312" w:hAnsi="仿宋_GB2312" w:cs="仿宋_GB2312" w:eastAsia="仿宋_GB2312"/>
                <w:sz w:val="21"/>
              </w:rPr>
              <w:t>自备目录采购、</w:t>
            </w:r>
            <w:r>
              <w:rPr>
                <w:rFonts w:ascii="仿宋_GB2312" w:hAnsi="仿宋_GB2312" w:cs="仿宋_GB2312" w:eastAsia="仿宋_GB2312"/>
                <w:sz w:val="21"/>
              </w:rPr>
              <w:t>定单采购、专题采购、现场采购等多种采购方式。</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自备目录采购：供应商应有能力在规定时间内完成采购人自备目录的采购计划。</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2）专题采购：供应商配合采购人做好专题图书的采购，以满足采购人馆藏的特殊需求。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3）现货采购：供应商能根据采购人需求，在采购人指定时间、地点举办样书展览，每年至少两次。</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4）现场采购：供应商应根据采购人要求，不定期安排采购人参加图书现采活动、参加各类书市及订货会。</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定单采购：供应商在最大范围内为采购人征集图书出版、发行信息，提高采购效率(样本送取运输及其费用由供应商承担)。供应商提供的自编采访书目数据、现货目录数据(要求能提供电子目录)、现货样书品种均应符合磋商文件中的规定。</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其它方式：随时进行图书增订、补订等工作。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2、</w:t>
            </w:r>
            <w:r>
              <w:rPr>
                <w:rFonts w:ascii="仿宋_GB2312" w:hAnsi="仿宋_GB2312" w:cs="仿宋_GB2312" w:eastAsia="仿宋_GB2312"/>
                <w:sz w:val="21"/>
              </w:rPr>
              <w:t>供应商接到订购单后能及时处理并反馈订单处理信息。在未征得采购人同意情况下，不得更换采购人正式订单。收到订单</w:t>
            </w:r>
            <w:r>
              <w:rPr>
                <w:rFonts w:ascii="仿宋_GB2312" w:hAnsi="仿宋_GB2312" w:cs="仿宋_GB2312" w:eastAsia="仿宋_GB2312"/>
                <w:sz w:val="21"/>
              </w:rPr>
              <w:t>3日内向采购人反馈订单执行信息。</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3、</w:t>
            </w:r>
            <w:r>
              <w:rPr>
                <w:rFonts w:ascii="仿宋_GB2312" w:hAnsi="仿宋_GB2312" w:cs="仿宋_GB2312" w:eastAsia="仿宋_GB2312"/>
                <w:sz w:val="21"/>
              </w:rPr>
              <w:t>供应商对重复订购、大码洋、大订数、特殊装订、特殊开本、散页</w:t>
            </w:r>
            <w:r>
              <w:rPr>
                <w:rFonts w:ascii="仿宋_GB2312" w:hAnsi="仿宋_GB2312" w:cs="仿宋_GB2312" w:eastAsia="仿宋_GB2312"/>
                <w:sz w:val="21"/>
              </w:rPr>
              <w:t>、</w:t>
            </w:r>
            <w:r>
              <w:rPr>
                <w:rFonts w:ascii="仿宋_GB2312" w:hAnsi="仿宋_GB2312" w:cs="仿宋_GB2312" w:eastAsia="仿宋_GB2312"/>
                <w:sz w:val="21"/>
              </w:rPr>
              <w:t>教材等图书，应及时与采购人联系沟通。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必须按采购人报订的图书品种、数量及时供货，按承诺的供货期限到书。对不能按时供货的图书，采购人有权要求终止供货，因终止供货而造成的损失由供应商承担。采购人有权采取相应的补救措施（如转向其他供应商补订图书），由此给采购人造成的各项损失或增加的各项费用（如折扣损失、邮费等）均由违约的供应商承担。</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5、现场采购图书的供货时间不超过10个工作日，订到率不低于98%；预定图书自发出订单之日起，供货时间不超过</w:t>
            </w:r>
            <w:r>
              <w:rPr>
                <w:rFonts w:ascii="仿宋_GB2312" w:hAnsi="仿宋_GB2312" w:cs="仿宋_GB2312" w:eastAsia="仿宋_GB2312"/>
                <w:sz w:val="21"/>
              </w:rPr>
              <w:t>2</w:t>
            </w:r>
            <w:r>
              <w:rPr>
                <w:rFonts w:ascii="仿宋_GB2312" w:hAnsi="仿宋_GB2312" w:cs="仿宋_GB2312" w:eastAsia="仿宋_GB2312"/>
                <w:sz w:val="21"/>
              </w:rPr>
              <w:t>0个工作日，订到率不低于95%。</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供应商提供门对门的快速送货服务</w:t>
            </w:r>
            <w:r>
              <w:rPr>
                <w:rFonts w:ascii="仿宋_GB2312" w:hAnsi="仿宋_GB2312" w:cs="仿宋_GB2312" w:eastAsia="仿宋_GB2312"/>
                <w:sz w:val="21"/>
              </w:rPr>
              <w:t>，</w:t>
            </w:r>
            <w:r>
              <w:rPr>
                <w:rFonts w:ascii="仿宋_GB2312" w:hAnsi="仿宋_GB2312" w:cs="仿宋_GB2312" w:eastAsia="仿宋_GB2312"/>
                <w:sz w:val="21"/>
              </w:rPr>
              <w:t>能够在约定的供货时间内将货物送到采购人指定的地点</w:t>
            </w:r>
            <w:r>
              <w:rPr>
                <w:rFonts w:ascii="仿宋_GB2312" w:hAnsi="仿宋_GB2312" w:cs="仿宋_GB2312" w:eastAsia="仿宋_GB2312"/>
                <w:sz w:val="21"/>
              </w:rPr>
              <w:t>。</w:t>
            </w:r>
            <w:r>
              <w:rPr>
                <w:rFonts w:ascii="仿宋_GB2312" w:hAnsi="仿宋_GB2312" w:cs="仿宋_GB2312" w:eastAsia="仿宋_GB2312"/>
                <w:sz w:val="21"/>
              </w:rPr>
              <w:t>由此所发生的任何手续和运输费全部由供应商承担。每次送货前必须提前电话通知采购人</w:t>
            </w:r>
            <w:r>
              <w:rPr>
                <w:rFonts w:ascii="仿宋_GB2312" w:hAnsi="仿宋_GB2312" w:cs="仿宋_GB2312" w:eastAsia="仿宋_GB2312"/>
                <w:sz w:val="21"/>
              </w:rPr>
              <w:t>，</w:t>
            </w:r>
            <w:r>
              <w:rPr>
                <w:rFonts w:ascii="仿宋_GB2312" w:hAnsi="仿宋_GB2312" w:cs="仿宋_GB2312" w:eastAsia="仿宋_GB2312"/>
                <w:sz w:val="21"/>
              </w:rPr>
              <w:t>以便采购人做好接货准备</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在递交每一批图书时，同时免费提供加盖供应商公章的该批图书的清单，并提供规范标准、信息全面的电子表格书目清单，具体信息包括书名、作者、书号、出版社、出版时间、定价、折扣、订购册数等。如遇到特殊书目有特殊信息需求，供应商需全力配合满足相应的特殊需求。</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8、</w:t>
            </w:r>
            <w:r>
              <w:rPr>
                <w:rFonts w:ascii="仿宋_GB2312" w:hAnsi="仿宋_GB2312" w:cs="仿宋_GB2312" w:eastAsia="仿宋_GB2312"/>
                <w:sz w:val="21"/>
              </w:rPr>
              <w:t>运输途中造成的图书破损，随书附件（光盘、软盘、磁带等）不完整（丢失、破损</w:t>
            </w:r>
            <w:r>
              <w:rPr>
                <w:rFonts w:ascii="仿宋_GB2312" w:hAnsi="仿宋_GB2312" w:cs="仿宋_GB2312" w:eastAsia="仿宋_GB2312"/>
                <w:sz w:val="21"/>
              </w:rPr>
              <w:t>等），一律退回中标单位，重新配送。</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9、</w:t>
            </w:r>
            <w:r>
              <w:rPr>
                <w:rFonts w:ascii="仿宋_GB2312" w:hAnsi="仿宋_GB2312" w:cs="仿宋_GB2312" w:eastAsia="仿宋_GB2312"/>
                <w:sz w:val="21"/>
              </w:rPr>
              <w:t>采购人不承担所购图书资料的运管费。对采购人所订图书资料因供应商未及时办理提货手续所产生的一切费用（滞纳金、保管费等）概由供应商承担。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rPr>
              <w:t>10、</w:t>
            </w:r>
            <w:r>
              <w:rPr>
                <w:rFonts w:ascii="仿宋_GB2312" w:hAnsi="仿宋_GB2312" w:cs="仿宋_GB2312" w:eastAsia="仿宋_GB2312"/>
                <w:sz w:val="21"/>
              </w:rPr>
              <w:t>供应商保证所供图书的质量。接受采购人对有质量问题图书（如污损、图文不清、错页、漏页、破损、少附件等），或到书与原订购不符或运输途中出现遗失、破损的图书的调换、退货要求，由此造成的损失及费用概由供应商承担。对于因采购人的原因出现错订、重订的问题图书，供应商应能积极协助调剂，配合采取撤订、退书、换书等方式减轻采购人的损失。</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rPr>
              <w:t>11、</w:t>
            </w:r>
            <w:r>
              <w:rPr>
                <w:rFonts w:ascii="仿宋_GB2312" w:hAnsi="仿宋_GB2312" w:cs="仿宋_GB2312" w:eastAsia="仿宋_GB2312"/>
                <w:sz w:val="21"/>
              </w:rPr>
              <w:t>凡交到采购人的图书，图书上应标明码洋，并以此作为计算书款的依据，经验收发现书款与发货单不符的，采购人及时通知供应商派员到验收地核算，供应商接到通知之日起</w:t>
            </w:r>
            <w:r>
              <w:rPr>
                <w:rFonts w:ascii="仿宋_GB2312" w:hAnsi="仿宋_GB2312" w:cs="仿宋_GB2312" w:eastAsia="仿宋_GB2312"/>
                <w:sz w:val="21"/>
              </w:rPr>
              <w:t>10个工作日内不能派员核算的，以甲方验收的实际数额计算书款金额。</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、供应商能及时提供规范的</w:t>
            </w:r>
            <w:r>
              <w:rPr>
                <w:rFonts w:ascii="仿宋_GB2312" w:hAnsi="仿宋_GB2312" w:cs="仿宋_GB2312" w:eastAsia="仿宋_GB2312"/>
                <w:sz w:val="21"/>
              </w:rPr>
              <w:t>Marc数据，并对所购图书免费提供</w:t>
            </w:r>
            <w:r>
              <w:rPr>
                <w:rFonts w:ascii="仿宋_GB2312" w:hAnsi="仿宋_GB2312" w:cs="仿宋_GB2312" w:eastAsia="仿宋_GB2312"/>
                <w:sz w:val="21"/>
              </w:rPr>
              <w:t>加工耗材和</w:t>
            </w:r>
            <w:r>
              <w:rPr>
                <w:rFonts w:ascii="仿宋_GB2312" w:hAnsi="仿宋_GB2312" w:cs="仿宋_GB2312" w:eastAsia="仿宋_GB2312"/>
                <w:sz w:val="21"/>
              </w:rPr>
              <w:t>加工编目</w:t>
            </w:r>
            <w:r>
              <w:rPr>
                <w:rFonts w:ascii="仿宋_GB2312" w:hAnsi="仿宋_GB2312" w:cs="仿宋_GB2312" w:eastAsia="仿宋_GB2312"/>
                <w:sz w:val="21"/>
              </w:rPr>
              <w:t>服务</w:t>
            </w:r>
            <w:r>
              <w:rPr>
                <w:rFonts w:ascii="仿宋_GB2312" w:hAnsi="仿宋_GB2312" w:cs="仿宋_GB2312" w:eastAsia="仿宋_GB2312"/>
                <w:sz w:val="21"/>
              </w:rPr>
              <w:t>，加工进度和质量须按采购人要求。</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除上述各条以外，供应商能根据采购人实际情况，及时向采购人提供相应的服务。</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本项目图书分多次采购，具体采购次数以采购人的供货清单为准。货款按实际订购数量和实洋凭发票结算。</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采购人不对任意一家</w:t>
            </w:r>
            <w:r>
              <w:rPr>
                <w:rFonts w:ascii="仿宋_GB2312" w:hAnsi="仿宋_GB2312" w:cs="仿宋_GB2312" w:eastAsia="仿宋_GB2312"/>
                <w:sz w:val="21"/>
              </w:rPr>
              <w:t>中标单位</w:t>
            </w:r>
            <w:r>
              <w:rPr>
                <w:rFonts w:ascii="仿宋_GB2312" w:hAnsi="仿宋_GB2312" w:cs="仿宋_GB2312" w:eastAsia="仿宋_GB2312"/>
                <w:sz w:val="21"/>
              </w:rPr>
              <w:t>的采购数量进行承诺，最终每家采购数量以实际发生量为准。供应商的报价应该是充分考虑了本条款之后的综合报价，采购人不再因采购数量存在偏差而支付任何费用。</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rPr>
              <w:t>三、验收要求</w:t>
            </w:r>
          </w:p>
          <w:p>
            <w:pPr>
              <w:pStyle w:val="null3"/>
            </w:pPr>
            <w:r>
              <w:rPr>
                <w:rFonts w:ascii="仿宋_GB2312" w:hAnsi="仿宋_GB2312" w:cs="仿宋_GB2312" w:eastAsia="仿宋_GB2312"/>
                <w:sz w:val="21"/>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1"/>
              </w:rPr>
              <w:t>固定折扣成交，成交金额即本采购包预算金额，履约金额经采购人同意允许</w:t>
            </w:r>
            <w:r>
              <w:rPr>
                <w:rFonts w:ascii="仿宋_GB2312" w:hAnsi="仿宋_GB2312" w:cs="仿宋_GB2312" w:eastAsia="仿宋_GB2312"/>
                <w:sz w:val="21"/>
              </w:rPr>
              <w:t>±5%的浮动</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标的名称：中版美术及人文社科类图书文献3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一、技术要求</w:t>
            </w:r>
          </w:p>
          <w:p>
            <w:pPr>
              <w:pStyle w:val="null3"/>
            </w:pPr>
            <w:r>
              <w:rPr>
                <w:rFonts w:ascii="仿宋_GB2312" w:hAnsi="仿宋_GB2312" w:cs="仿宋_GB2312" w:eastAsia="仿宋_GB2312"/>
                <w:sz w:val="21"/>
              </w:rPr>
              <w:t>1、中标人必须保证所提供的图书符合国家版权法及其他法律的规定，必须是正式出版社出版的正版纸质图书。外版美术图书供应商应有自主进口权限，所经销的出版物均为正规渠道进口的境外出版物。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1"/>
              </w:rPr>
              <w:t>2、</w:t>
            </w:r>
            <w:r>
              <w:rPr>
                <w:rFonts w:ascii="仿宋_GB2312" w:hAnsi="仿宋_GB2312" w:cs="仿宋_GB2312" w:eastAsia="仿宋_GB2312"/>
                <w:sz w:val="21"/>
              </w:rPr>
              <w:t>供应商有专业学术性图书的经营经验</w:t>
            </w:r>
            <w:r>
              <w:rPr>
                <w:rFonts w:ascii="仿宋_GB2312" w:hAnsi="仿宋_GB2312" w:cs="仿宋_GB2312" w:eastAsia="仿宋_GB2312"/>
                <w:sz w:val="21"/>
              </w:rPr>
              <w:t>，具</w:t>
            </w:r>
            <w:r>
              <w:rPr>
                <w:rFonts w:ascii="仿宋_GB2312" w:hAnsi="仿宋_GB2312" w:cs="仿宋_GB2312" w:eastAsia="仿宋_GB2312"/>
                <w:sz w:val="21"/>
              </w:rPr>
              <w:t>有专业特色，在行业内具有良好的声誉</w:t>
            </w:r>
            <w:r>
              <w:rPr>
                <w:rFonts w:ascii="仿宋_GB2312" w:hAnsi="仿宋_GB2312" w:cs="仿宋_GB2312" w:eastAsia="仿宋_GB2312"/>
                <w:sz w:val="21"/>
              </w:rPr>
              <w:t>，具</w:t>
            </w:r>
            <w:r>
              <w:rPr>
                <w:rFonts w:ascii="仿宋_GB2312" w:hAnsi="仿宋_GB2312" w:cs="仿宋_GB2312" w:eastAsia="仿宋_GB2312"/>
                <w:sz w:val="21"/>
              </w:rPr>
              <w:t>有专业特色图书采购渠道</w:t>
            </w:r>
            <w:r>
              <w:rPr>
                <w:rFonts w:ascii="仿宋_GB2312" w:hAnsi="仿宋_GB2312" w:cs="仿宋_GB2312" w:eastAsia="仿宋_GB2312"/>
                <w:sz w:val="21"/>
              </w:rPr>
              <w:t>；</w:t>
            </w:r>
            <w:r>
              <w:rPr>
                <w:rFonts w:ascii="仿宋_GB2312" w:hAnsi="仿宋_GB2312" w:cs="仿宋_GB2312" w:eastAsia="仿宋_GB2312"/>
                <w:sz w:val="21"/>
              </w:rPr>
              <w:t>所提供的艺术类图书专业性强，除重要画册图录之外，还应具备艺术史论著、艺术理论、美学等重要学术理论图书的采买能力；</w:t>
            </w:r>
            <w:r>
              <w:rPr>
                <w:rFonts w:ascii="仿宋_GB2312" w:hAnsi="仿宋_GB2312" w:cs="仿宋_GB2312" w:eastAsia="仿宋_GB2312"/>
                <w:sz w:val="21"/>
              </w:rPr>
              <w:t>具备</w:t>
            </w:r>
            <w:r>
              <w:rPr>
                <w:rFonts w:ascii="仿宋_GB2312" w:hAnsi="仿宋_GB2312" w:cs="仿宋_GB2312" w:eastAsia="仿宋_GB2312"/>
                <w:sz w:val="21"/>
              </w:rPr>
              <w:t>与艺术相关的专业历史、考古、宗教、文学、社会学等相关文史哲领域的图书经验，且能紧跟学术前沿动态。与附件</w:t>
            </w:r>
            <w:r>
              <w:rPr>
                <w:rFonts w:ascii="仿宋_GB2312" w:hAnsi="仿宋_GB2312" w:cs="仿宋_GB2312" w:eastAsia="仿宋_GB2312"/>
                <w:sz w:val="21"/>
              </w:rPr>
              <w:t>1所列院校图书馆有成功的合作案例。</w:t>
            </w:r>
          </w:p>
          <w:p>
            <w:pPr>
              <w:pStyle w:val="null3"/>
              <w:ind w:firstLine="480"/>
            </w:pPr>
            <w:r>
              <w:rPr>
                <w:rFonts w:ascii="仿宋_GB2312" w:hAnsi="仿宋_GB2312" w:cs="仿宋_GB2312" w:eastAsia="仿宋_GB2312"/>
                <w:sz w:val="21"/>
              </w:rPr>
              <w:t>附件</w:t>
            </w:r>
            <w:r>
              <w:rPr>
                <w:rFonts w:ascii="仿宋_GB2312" w:hAnsi="仿宋_GB2312" w:cs="仿宋_GB2312" w:eastAsia="仿宋_GB2312"/>
                <w:sz w:val="21"/>
              </w:rPr>
              <w:t>1：</w:t>
            </w:r>
          </w:p>
          <w:p>
            <w:pPr>
              <w:pStyle w:val="null3"/>
              <w:ind w:firstLine="480"/>
            </w:pPr>
            <w:r>
              <w:rPr>
                <w:rFonts w:ascii="仿宋_GB2312" w:hAnsi="仿宋_GB2312" w:cs="仿宋_GB2312" w:eastAsia="仿宋_GB2312"/>
                <w:sz w:val="21"/>
              </w:rPr>
              <w:t>美术学院名录：中央美术学院、中国美术学院、清华大学美术学院、西安美术学院、四川美术学院、广州美术学院、鲁迅美术学院、天津美术学院、湖北美术学院。（</w:t>
            </w:r>
            <w:r>
              <w:rPr>
                <w:rFonts w:ascii="仿宋_GB2312" w:hAnsi="仿宋_GB2312" w:cs="仿宋_GB2312" w:eastAsia="仿宋_GB2312"/>
                <w:sz w:val="21"/>
              </w:rPr>
              <w:t>9所）</w:t>
            </w:r>
          </w:p>
          <w:p>
            <w:pPr>
              <w:pStyle w:val="null3"/>
            </w:pPr>
            <w:r>
              <w:rPr>
                <w:rFonts w:ascii="仿宋_GB2312" w:hAnsi="仿宋_GB2312" w:cs="仿宋_GB2312" w:eastAsia="仿宋_GB2312"/>
                <w:sz w:val="21"/>
              </w:rPr>
              <w:t>艺术学院名录：南京艺术学院、山东艺术学院、山东工艺美术学院、广西艺术学院、云南艺术学院、新疆艺术学院、北京电影学院、北京服装学院。（</w:t>
            </w:r>
            <w:r>
              <w:rPr>
                <w:rFonts w:ascii="仿宋_GB2312" w:hAnsi="仿宋_GB2312" w:cs="仿宋_GB2312" w:eastAsia="仿宋_GB2312"/>
                <w:sz w:val="21"/>
              </w:rPr>
              <w:t>8所）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pPr>
            <w:r>
              <w:rPr>
                <w:rFonts w:ascii="仿宋_GB2312" w:hAnsi="仿宋_GB2312" w:cs="仿宋_GB2312" w:eastAsia="仿宋_GB2312"/>
                <w:sz w:val="21"/>
              </w:rPr>
              <w:t>3、</w:t>
            </w:r>
            <w:r>
              <w:rPr>
                <w:rFonts w:ascii="仿宋_GB2312" w:hAnsi="仿宋_GB2312" w:cs="仿宋_GB2312" w:eastAsia="仿宋_GB2312"/>
                <w:sz w:val="21"/>
              </w:rPr>
              <w:t>所供</w:t>
            </w:r>
            <w:r>
              <w:rPr>
                <w:rFonts w:ascii="仿宋_GB2312" w:hAnsi="仿宋_GB2312" w:cs="仿宋_GB2312" w:eastAsia="仿宋_GB2312"/>
                <w:sz w:val="21"/>
              </w:rPr>
              <w:t>图书内容符合西安美术学院学科建设，符合大学本科及以上层次读者阅读。</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1）西安美术学院学科专业具体包括中国画、绘画、实验艺术、雕塑、摄影、书法学、</w:t>
            </w:r>
            <w:r>
              <w:rPr>
                <w:rFonts w:ascii="仿宋_GB2312" w:hAnsi="仿宋_GB2312" w:cs="仿宋_GB2312" w:eastAsia="仿宋_GB2312"/>
                <w:sz w:val="21"/>
              </w:rPr>
              <w:t>文物保护与修复、</w:t>
            </w:r>
            <w:r>
              <w:rPr>
                <w:rFonts w:ascii="仿宋_GB2312" w:hAnsi="仿宋_GB2312" w:cs="仿宋_GB2312" w:eastAsia="仿宋_GB2312"/>
                <w:sz w:val="21"/>
              </w:rPr>
              <w:t>工艺美术、</w:t>
            </w:r>
            <w:r>
              <w:rPr>
                <w:rFonts w:ascii="仿宋_GB2312" w:hAnsi="仿宋_GB2312" w:cs="仿宋_GB2312" w:eastAsia="仿宋_GB2312"/>
                <w:sz w:val="21"/>
              </w:rPr>
              <w:t>陶瓷艺术设计、</w:t>
            </w:r>
            <w:r>
              <w:rPr>
                <w:rFonts w:ascii="仿宋_GB2312" w:hAnsi="仿宋_GB2312" w:cs="仿宋_GB2312" w:eastAsia="仿宋_GB2312"/>
                <w:sz w:val="21"/>
              </w:rPr>
              <w:t>公共艺术、视觉传达设计、产品设计、艺术与科技、环境设计、服装与服饰设计、戏剧影视美术设计、</w:t>
            </w:r>
            <w:r>
              <w:rPr>
                <w:rFonts w:ascii="仿宋_GB2312" w:hAnsi="仿宋_GB2312" w:cs="仿宋_GB2312" w:eastAsia="仿宋_GB2312"/>
                <w:sz w:val="21"/>
              </w:rPr>
              <w:t>影视摄影与制作、</w:t>
            </w:r>
            <w:r>
              <w:rPr>
                <w:rFonts w:ascii="仿宋_GB2312" w:hAnsi="仿宋_GB2312" w:cs="仿宋_GB2312" w:eastAsia="仿宋_GB2312"/>
                <w:sz w:val="21"/>
              </w:rPr>
              <w:t>动画、数字媒体艺术、</w:t>
            </w:r>
            <w:r>
              <w:rPr>
                <w:rFonts w:ascii="仿宋_GB2312" w:hAnsi="仿宋_GB2312" w:cs="仿宋_GB2312" w:eastAsia="仿宋_GB2312"/>
                <w:sz w:val="21"/>
              </w:rPr>
              <w:t>美术教育</w:t>
            </w:r>
            <w:r>
              <w:rPr>
                <w:rFonts w:ascii="仿宋_GB2312" w:hAnsi="仿宋_GB2312" w:cs="仿宋_GB2312" w:eastAsia="仿宋_GB2312"/>
                <w:sz w:val="21"/>
              </w:rPr>
              <w:t>、</w:t>
            </w:r>
            <w:r>
              <w:rPr>
                <w:rFonts w:ascii="仿宋_GB2312" w:hAnsi="仿宋_GB2312" w:cs="仿宋_GB2312" w:eastAsia="仿宋_GB2312"/>
                <w:sz w:val="21"/>
              </w:rPr>
              <w:t>艺术史论、</w:t>
            </w:r>
            <w:r>
              <w:rPr>
                <w:rFonts w:ascii="仿宋_GB2312" w:hAnsi="仿宋_GB2312" w:cs="仿宋_GB2312" w:eastAsia="仿宋_GB2312"/>
                <w:sz w:val="21"/>
              </w:rPr>
              <w:t>艺术管理、非物质文化遗产保护、</w:t>
            </w:r>
            <w:r>
              <w:rPr>
                <w:rFonts w:ascii="仿宋_GB2312" w:hAnsi="仿宋_GB2312" w:cs="仿宋_GB2312" w:eastAsia="仿宋_GB2312"/>
                <w:sz w:val="21"/>
              </w:rPr>
              <w:t>艺术设计学、美术学等。</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本采购包</w:t>
            </w:r>
            <w:r>
              <w:rPr>
                <w:rFonts w:ascii="仿宋_GB2312" w:hAnsi="仿宋_GB2312" w:cs="仿宋_GB2312" w:eastAsia="仿宋_GB2312"/>
                <w:sz w:val="21"/>
              </w:rPr>
              <w:t>以附件</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所列出版社的</w:t>
            </w:r>
            <w:r>
              <w:rPr>
                <w:rFonts w:ascii="仿宋_GB2312" w:hAnsi="仿宋_GB2312" w:cs="仿宋_GB2312" w:eastAsia="仿宋_GB2312"/>
                <w:sz w:val="21"/>
              </w:rPr>
              <w:t>美术及人文社科类</w:t>
            </w:r>
            <w:r>
              <w:rPr>
                <w:rFonts w:ascii="仿宋_GB2312" w:hAnsi="仿宋_GB2312" w:cs="仿宋_GB2312" w:eastAsia="仿宋_GB2312"/>
                <w:sz w:val="21"/>
              </w:rPr>
              <w:t>图书为主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3</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人民美术出版社、</w:t>
            </w:r>
            <w:r>
              <w:rPr>
                <w:rFonts w:ascii="仿宋_GB2312" w:hAnsi="仿宋_GB2312" w:cs="仿宋_GB2312" w:eastAsia="仿宋_GB2312"/>
                <w:sz w:val="21"/>
              </w:rPr>
              <w:t>北京美术摄影出版社、</w:t>
            </w:r>
            <w:r>
              <w:rPr>
                <w:rFonts w:ascii="仿宋_GB2312" w:hAnsi="仿宋_GB2312" w:cs="仿宋_GB2312" w:eastAsia="仿宋_GB2312"/>
                <w:sz w:val="21"/>
              </w:rPr>
              <w:t>北京工艺美术出版社、福建美术出版社、安徽美术出版社、云南美术出版社、天津人民美术出版社、陕西人民美术出版社、辽宁美术出版社、吉林美术出版社、河北美术出版社、甘肃人民美术出版社、岭南美术出版社、河南美术出版社、四川美术出版社</w:t>
            </w:r>
            <w:r>
              <w:rPr>
                <w:rFonts w:ascii="仿宋_GB2312" w:hAnsi="仿宋_GB2312" w:cs="仿宋_GB2312" w:eastAsia="仿宋_GB2312"/>
                <w:sz w:val="21"/>
              </w:rPr>
              <w:t>、</w:t>
            </w:r>
            <w:r>
              <w:rPr>
                <w:rFonts w:ascii="仿宋_GB2312" w:hAnsi="仿宋_GB2312" w:cs="仿宋_GB2312" w:eastAsia="仿宋_GB2312"/>
                <w:sz w:val="21"/>
              </w:rPr>
              <w:t>广西美术出版社、湖南美术出版社、湖北美术出版社、中国美术学院出版社、浙江人民美术出版社、上海人民美术出版社、山东美术出版社、江西美术出版社、江苏</w:t>
            </w:r>
            <w:r>
              <w:rPr>
                <w:rFonts w:ascii="仿宋_GB2312" w:hAnsi="仿宋_GB2312" w:cs="仿宋_GB2312" w:eastAsia="仿宋_GB2312"/>
                <w:sz w:val="21"/>
              </w:rPr>
              <w:t>凤凰</w:t>
            </w:r>
            <w:r>
              <w:rPr>
                <w:rFonts w:ascii="仿宋_GB2312" w:hAnsi="仿宋_GB2312" w:cs="仿宋_GB2312" w:eastAsia="仿宋_GB2312"/>
                <w:sz w:val="21"/>
              </w:rPr>
              <w:t>美术出版社、黑龙江美术出版社、上海书画出版社、</w:t>
            </w:r>
            <w:r>
              <w:rPr>
                <w:rFonts w:ascii="仿宋_GB2312" w:hAnsi="仿宋_GB2312" w:cs="仿宋_GB2312" w:eastAsia="仿宋_GB2312"/>
                <w:sz w:val="21"/>
              </w:rPr>
              <w:t>文化艺术出版社、</w:t>
            </w:r>
            <w:r>
              <w:rPr>
                <w:rFonts w:ascii="仿宋_GB2312" w:hAnsi="仿宋_GB2312" w:cs="仿宋_GB2312" w:eastAsia="仿宋_GB2312"/>
                <w:sz w:val="21"/>
              </w:rPr>
              <w:t>文物出版社、故宫出版社、中国摄影出版社、浙江摄影出版社、荣宝斋、西泠印社出版社、连环画出版社、天津杨柳青画社、山东画报出版社。</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4</w:t>
            </w:r>
            <w:r>
              <w:rPr>
                <w:rFonts w:ascii="仿宋_GB2312" w:hAnsi="仿宋_GB2312" w:cs="仿宋_GB2312" w:eastAsia="仿宋_GB2312"/>
                <w:sz w:val="21"/>
              </w:rPr>
              <w:t>：</w:t>
            </w:r>
          </w:p>
          <w:p>
            <w:pPr>
              <w:pStyle w:val="null3"/>
            </w:pPr>
            <w:r>
              <w:rPr>
                <w:rFonts w:ascii="仿宋_GB2312" w:hAnsi="仿宋_GB2312" w:cs="仿宋_GB2312" w:eastAsia="仿宋_GB2312"/>
                <w:sz w:val="21"/>
              </w:rPr>
              <w:t>商务印书馆、生活</w:t>
            </w:r>
            <w:r>
              <w:rPr>
                <w:rFonts w:ascii="仿宋_GB2312" w:hAnsi="仿宋_GB2312" w:cs="仿宋_GB2312" w:eastAsia="仿宋_GB2312"/>
                <w:sz w:val="21"/>
              </w:rPr>
              <w:t>·读书·新知三联书店、上海三联书店、中华书局、上海古籍出版社、中州古籍出版社、北京大学出版社、浙江大学出版社、清华大学出版社、广西师范大学出版社、中国人民大学出版社、南京大学出版社、重庆大学出版社、华东师范大学出版社、陕西师范大学出版社、华中科技大学出版社、华东师范大学出版社、人民文学出版社、上海译文出版社、译林出版社、科学出版社、上海文艺出版社、浙江文艺出版社、江苏凤凰文艺出版社、中信出版集团、社会科学文献出版社、中国社会科学出版社、中央编译出版社、国家图书馆出版社、江苏凤凰出版社、岳麓书社、黄山书社、齐鲁书社、崇文书局、九州出版社、人民出版社、上海人民出版社、江苏人民出版社、广东人民出版社、浙江人民出版社、作家出版社、南海出版公司、重庆出版社、华夏出版社、中国文联出版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供应商具备对图书馆自备目录、自定主题采购能力，还应具备对稀缺、绝版图书以及网上二手图书等重要学术资料性文献的采购能力。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5、</w:t>
            </w:r>
            <w:r>
              <w:rPr>
                <w:rFonts w:ascii="仿宋_GB2312" w:hAnsi="仿宋_GB2312" w:cs="仿宋_GB2312" w:eastAsia="仿宋_GB2312"/>
                <w:sz w:val="21"/>
              </w:rPr>
              <w:t>供应商能通过互联网免费提供规范的新书征订书目数据，提供的征订书目内容均需符合大学本科以上读者的要求。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供应商应建立</w:t>
            </w:r>
            <w:r>
              <w:rPr>
                <w:rFonts w:ascii="仿宋_GB2312" w:hAnsi="仿宋_GB2312" w:cs="仿宋_GB2312" w:eastAsia="仿宋_GB2312"/>
                <w:sz w:val="21"/>
              </w:rPr>
              <w:t>“</w:t>
            </w:r>
            <w:r>
              <w:rPr>
                <w:rFonts w:ascii="仿宋_GB2312" w:hAnsi="仿宋_GB2312" w:cs="仿宋_GB2312" w:eastAsia="仿宋_GB2312"/>
                <w:sz w:val="21"/>
              </w:rPr>
              <w:t>西安</w:t>
            </w:r>
            <w:r>
              <w:rPr>
                <w:rFonts w:ascii="仿宋_GB2312" w:hAnsi="仿宋_GB2312" w:cs="仿宋_GB2312" w:eastAsia="仿宋_GB2312"/>
                <w:sz w:val="21"/>
              </w:rPr>
              <w:t>美术学院图书馆预订图书数据库</w:t>
            </w:r>
            <w:r>
              <w:rPr>
                <w:rFonts w:ascii="仿宋_GB2312" w:hAnsi="仿宋_GB2312" w:cs="仿宋_GB2312" w:eastAsia="仿宋_GB2312"/>
                <w:sz w:val="21"/>
              </w:rPr>
              <w:t>”</w:t>
            </w:r>
            <w:r>
              <w:rPr>
                <w:rFonts w:ascii="仿宋_GB2312" w:hAnsi="仿宋_GB2312" w:cs="仿宋_GB2312" w:eastAsia="仿宋_GB2312"/>
                <w:sz w:val="21"/>
              </w:rPr>
              <w:t>，具</w:t>
            </w:r>
            <w:r>
              <w:rPr>
                <w:rFonts w:ascii="仿宋_GB2312" w:hAnsi="仿宋_GB2312" w:cs="仿宋_GB2312" w:eastAsia="仿宋_GB2312"/>
                <w:sz w:val="21"/>
              </w:rPr>
              <w:t>有对采购人预订的图书进行查重的能力。</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供应商应提供符合国家财税法规要求的售书发票。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8、供应商具有良好的商业信誉和健全的财务会计制度。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9、中标人不得提供以下图书：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1）非法、盗版、盗印图书。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2）压仓劣质图书。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3）未经采购人同意私自搭配的图书。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4）少儿、中专、职业技术、高职高专、美术高考类图书。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b/>
              </w:rPr>
              <w:t>二、服务要求</w:t>
            </w:r>
            <w:r>
              <w:rPr>
                <w:rFonts w:ascii="仿宋_GB2312" w:hAnsi="仿宋_GB2312" w:cs="仿宋_GB2312" w:eastAsia="仿宋_GB2312"/>
                <w:b/>
              </w:rPr>
              <w:t xml:space="preserve"> </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能够满足采购人</w:t>
            </w:r>
            <w:r>
              <w:rPr>
                <w:rFonts w:ascii="仿宋_GB2312" w:hAnsi="仿宋_GB2312" w:cs="仿宋_GB2312" w:eastAsia="仿宋_GB2312"/>
                <w:sz w:val="21"/>
              </w:rPr>
              <w:t>自备目录采购、</w:t>
            </w:r>
            <w:r>
              <w:rPr>
                <w:rFonts w:ascii="仿宋_GB2312" w:hAnsi="仿宋_GB2312" w:cs="仿宋_GB2312" w:eastAsia="仿宋_GB2312"/>
                <w:sz w:val="21"/>
              </w:rPr>
              <w:t>定单采购、专题采购、现场采购等多种采购方式。</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自备目录采购：供应商应有能力在规定时间内完成采购人自备目录的采购计划。</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2）专题采购：供应商配合采购人做好专题图书的采购，以满足采购人馆藏的特殊需求。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3）现货采购：供应商能根据采购人需求，在采购人指定时间、地点举办样书展览，每年至少两次。</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4）现场采购：供应商应根据采购人要求，不定期安排采购人参加图书现采活动、参加各类书市及订货会。</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定单采购：供应商在最大范围内为采购人征集图书出版、发行信息，提高采购效率(样本送取运输及其费用由供应商承担)。供应商提供的自编采访书目数据、现货目录数据(要求能提供电子目录)、现货样书品种均应符合磋商文件中的规定。</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其它方式：随时进行图书增订、补订等工作。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2、</w:t>
            </w:r>
            <w:r>
              <w:rPr>
                <w:rFonts w:ascii="仿宋_GB2312" w:hAnsi="仿宋_GB2312" w:cs="仿宋_GB2312" w:eastAsia="仿宋_GB2312"/>
                <w:sz w:val="21"/>
              </w:rPr>
              <w:t>供应商接到订购单后能及时处理并反馈订单处理信息。在未征得采购人同意情况下，不得更换采购人正式订单。收到订单</w:t>
            </w:r>
            <w:r>
              <w:rPr>
                <w:rFonts w:ascii="仿宋_GB2312" w:hAnsi="仿宋_GB2312" w:cs="仿宋_GB2312" w:eastAsia="仿宋_GB2312"/>
                <w:sz w:val="21"/>
              </w:rPr>
              <w:t>3日内向采购人反馈订单执行信息。</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3、</w:t>
            </w:r>
            <w:r>
              <w:rPr>
                <w:rFonts w:ascii="仿宋_GB2312" w:hAnsi="仿宋_GB2312" w:cs="仿宋_GB2312" w:eastAsia="仿宋_GB2312"/>
                <w:sz w:val="21"/>
              </w:rPr>
              <w:t>供应商对重复订购、大码洋、大订数、特殊装订、特殊开本、散页</w:t>
            </w:r>
            <w:r>
              <w:rPr>
                <w:rFonts w:ascii="仿宋_GB2312" w:hAnsi="仿宋_GB2312" w:cs="仿宋_GB2312" w:eastAsia="仿宋_GB2312"/>
                <w:sz w:val="21"/>
              </w:rPr>
              <w:t>、</w:t>
            </w:r>
            <w:r>
              <w:rPr>
                <w:rFonts w:ascii="仿宋_GB2312" w:hAnsi="仿宋_GB2312" w:cs="仿宋_GB2312" w:eastAsia="仿宋_GB2312"/>
                <w:sz w:val="21"/>
              </w:rPr>
              <w:t>教材等图书，应及时与采购人联系沟通。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必须按采购人报订的图书品种、数量及时供货，按承诺的供货期限到书。对不能按时供货的图书，采购人有权要求终止供货，因终止供货而造成的损失由供应商承担。采购人有权采取相应的补救措施（如转向其他供应商补订图书），由此给采购人造成的各项损失或增加的各项费用（如折扣损失、邮费等）均由违约的供应商承担。</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5、现场采购图书的供货时间不超过10个工作日，订到率不低于98%；预定图书自发出订单之日起，供货时间不超过</w:t>
            </w:r>
            <w:r>
              <w:rPr>
                <w:rFonts w:ascii="仿宋_GB2312" w:hAnsi="仿宋_GB2312" w:cs="仿宋_GB2312" w:eastAsia="仿宋_GB2312"/>
                <w:sz w:val="21"/>
              </w:rPr>
              <w:t>2</w:t>
            </w:r>
            <w:r>
              <w:rPr>
                <w:rFonts w:ascii="仿宋_GB2312" w:hAnsi="仿宋_GB2312" w:cs="仿宋_GB2312" w:eastAsia="仿宋_GB2312"/>
                <w:sz w:val="21"/>
              </w:rPr>
              <w:t>0个工作日，订到率不低于95%。</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供应商提供门对门的快速送货服务</w:t>
            </w:r>
            <w:r>
              <w:rPr>
                <w:rFonts w:ascii="仿宋_GB2312" w:hAnsi="仿宋_GB2312" w:cs="仿宋_GB2312" w:eastAsia="仿宋_GB2312"/>
                <w:sz w:val="21"/>
              </w:rPr>
              <w:t>，</w:t>
            </w:r>
            <w:r>
              <w:rPr>
                <w:rFonts w:ascii="仿宋_GB2312" w:hAnsi="仿宋_GB2312" w:cs="仿宋_GB2312" w:eastAsia="仿宋_GB2312"/>
                <w:sz w:val="21"/>
              </w:rPr>
              <w:t>能够在约定的供货时间内将货物送到采购人指定的地点</w:t>
            </w:r>
            <w:r>
              <w:rPr>
                <w:rFonts w:ascii="仿宋_GB2312" w:hAnsi="仿宋_GB2312" w:cs="仿宋_GB2312" w:eastAsia="仿宋_GB2312"/>
                <w:sz w:val="21"/>
              </w:rPr>
              <w:t>。</w:t>
            </w:r>
            <w:r>
              <w:rPr>
                <w:rFonts w:ascii="仿宋_GB2312" w:hAnsi="仿宋_GB2312" w:cs="仿宋_GB2312" w:eastAsia="仿宋_GB2312"/>
                <w:sz w:val="21"/>
              </w:rPr>
              <w:t>由此所发生的任何手续和运输费全部由供应商承担。每次送货前必须提前电话通知采购人</w:t>
            </w:r>
            <w:r>
              <w:rPr>
                <w:rFonts w:ascii="仿宋_GB2312" w:hAnsi="仿宋_GB2312" w:cs="仿宋_GB2312" w:eastAsia="仿宋_GB2312"/>
                <w:sz w:val="21"/>
              </w:rPr>
              <w:t>，</w:t>
            </w:r>
            <w:r>
              <w:rPr>
                <w:rFonts w:ascii="仿宋_GB2312" w:hAnsi="仿宋_GB2312" w:cs="仿宋_GB2312" w:eastAsia="仿宋_GB2312"/>
                <w:sz w:val="21"/>
              </w:rPr>
              <w:t>以便采购人做好接货准备</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在递交每一批图书时，同时免费提供加盖供应商公章的该批图书的清单，并提供规范标准、信息全面的电子表格书目清单，具体信息包括书名、作者、书号、出版社、出版时间、定价、折扣、订购册数等。如遇到特殊书目有特殊信息需求，供应商需全力配合满足相应的特殊需求。</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8、</w:t>
            </w:r>
            <w:r>
              <w:rPr>
                <w:rFonts w:ascii="仿宋_GB2312" w:hAnsi="仿宋_GB2312" w:cs="仿宋_GB2312" w:eastAsia="仿宋_GB2312"/>
                <w:sz w:val="21"/>
              </w:rPr>
              <w:t>运输途中造成的图书破损，随书附件（光盘、软盘、磁带等）不完整（丢失、破损</w:t>
            </w:r>
            <w:r>
              <w:rPr>
                <w:rFonts w:ascii="仿宋_GB2312" w:hAnsi="仿宋_GB2312" w:cs="仿宋_GB2312" w:eastAsia="仿宋_GB2312"/>
                <w:sz w:val="21"/>
              </w:rPr>
              <w:t>等），一律退回中标单位，重新配送。</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9、</w:t>
            </w:r>
            <w:r>
              <w:rPr>
                <w:rFonts w:ascii="仿宋_GB2312" w:hAnsi="仿宋_GB2312" w:cs="仿宋_GB2312" w:eastAsia="仿宋_GB2312"/>
                <w:sz w:val="21"/>
              </w:rPr>
              <w:t>采购人不承担所购图书资料的运管费。对采购人所订图书资料因供应商未及时办理提货手续所产生的一切费用（滞纳金、保管费等）概由供应商承担。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rPr>
              <w:t>10、</w:t>
            </w:r>
            <w:r>
              <w:rPr>
                <w:rFonts w:ascii="仿宋_GB2312" w:hAnsi="仿宋_GB2312" w:cs="仿宋_GB2312" w:eastAsia="仿宋_GB2312"/>
                <w:sz w:val="21"/>
              </w:rPr>
              <w:t>供应商保证所供图书的质量。接受采购人对有质量问题图书（如污损、图文不清、错页、漏页、破损、少附件等），或到书与原订购不符或运输途中出现遗失、破损的图书的调换、退货要求，由此造成的损失及费用概由供应商承担。对于因采购人的原因出现错订、重订的问题图书，供应商应能积极协助调剂，配合采取撤订、退书、换书等方式减轻采购人的损失。</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rPr>
              <w:t>11、</w:t>
            </w:r>
            <w:r>
              <w:rPr>
                <w:rFonts w:ascii="仿宋_GB2312" w:hAnsi="仿宋_GB2312" w:cs="仿宋_GB2312" w:eastAsia="仿宋_GB2312"/>
                <w:sz w:val="21"/>
              </w:rPr>
              <w:t>凡交到采购人的图书，图书上应标明码洋，并以此作为计算书款的依据，经验收发现书款与发货单不符的，采购人及时通知供应商派员到验收地核算，供应商接到通知之日起</w:t>
            </w:r>
            <w:r>
              <w:rPr>
                <w:rFonts w:ascii="仿宋_GB2312" w:hAnsi="仿宋_GB2312" w:cs="仿宋_GB2312" w:eastAsia="仿宋_GB2312"/>
                <w:sz w:val="21"/>
              </w:rPr>
              <w:t>10个工作日内不能派员核算的，以甲方验收的实际数额计算书款金额。</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、供应商能及时提供规范的</w:t>
            </w:r>
            <w:r>
              <w:rPr>
                <w:rFonts w:ascii="仿宋_GB2312" w:hAnsi="仿宋_GB2312" w:cs="仿宋_GB2312" w:eastAsia="仿宋_GB2312"/>
                <w:sz w:val="21"/>
              </w:rPr>
              <w:t>Marc数据，并对所购图书免费提供</w:t>
            </w:r>
            <w:r>
              <w:rPr>
                <w:rFonts w:ascii="仿宋_GB2312" w:hAnsi="仿宋_GB2312" w:cs="仿宋_GB2312" w:eastAsia="仿宋_GB2312"/>
                <w:sz w:val="21"/>
              </w:rPr>
              <w:t>加工耗材和</w:t>
            </w:r>
            <w:r>
              <w:rPr>
                <w:rFonts w:ascii="仿宋_GB2312" w:hAnsi="仿宋_GB2312" w:cs="仿宋_GB2312" w:eastAsia="仿宋_GB2312"/>
                <w:sz w:val="21"/>
              </w:rPr>
              <w:t>加工编目</w:t>
            </w:r>
            <w:r>
              <w:rPr>
                <w:rFonts w:ascii="仿宋_GB2312" w:hAnsi="仿宋_GB2312" w:cs="仿宋_GB2312" w:eastAsia="仿宋_GB2312"/>
                <w:sz w:val="21"/>
              </w:rPr>
              <w:t>服务</w:t>
            </w:r>
            <w:r>
              <w:rPr>
                <w:rFonts w:ascii="仿宋_GB2312" w:hAnsi="仿宋_GB2312" w:cs="仿宋_GB2312" w:eastAsia="仿宋_GB2312"/>
                <w:sz w:val="21"/>
              </w:rPr>
              <w:t>，加工进度和质量须按采购人要求。</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除上述各条以外，供应商能根据采购人实际情况，及时向采购人提供相应的服务。</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本项目图书分多次采购，具体采购次数以采购人的供货清单为准。货款按实际订购数量和实洋凭发票结算。</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采购人不对任意一家</w:t>
            </w:r>
            <w:r>
              <w:rPr>
                <w:rFonts w:ascii="仿宋_GB2312" w:hAnsi="仿宋_GB2312" w:cs="仿宋_GB2312" w:eastAsia="仿宋_GB2312"/>
                <w:sz w:val="21"/>
              </w:rPr>
              <w:t>中标单位</w:t>
            </w:r>
            <w:r>
              <w:rPr>
                <w:rFonts w:ascii="仿宋_GB2312" w:hAnsi="仿宋_GB2312" w:cs="仿宋_GB2312" w:eastAsia="仿宋_GB2312"/>
                <w:sz w:val="21"/>
              </w:rPr>
              <w:t>的采购数量进行承诺，最终每家采购数量以实际发生量为准。供应商的报价应该是充分考虑了本条款之后的综合报价，采购人不再因采购数量存在偏差而支付任何费用。</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rPr>
              <w:t>三、验收要求</w:t>
            </w:r>
          </w:p>
          <w:p>
            <w:pPr>
              <w:pStyle w:val="null3"/>
            </w:pPr>
            <w:r>
              <w:rPr>
                <w:rFonts w:ascii="仿宋_GB2312" w:hAnsi="仿宋_GB2312" w:cs="仿宋_GB2312" w:eastAsia="仿宋_GB2312"/>
                <w:sz w:val="21"/>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1"/>
              </w:rPr>
              <w:t>固定折扣成交，成交金额即本采购包预算金额，履约金额经采购人同意允许</w:t>
            </w:r>
            <w:r>
              <w:rPr>
                <w:rFonts w:ascii="仿宋_GB2312" w:hAnsi="仿宋_GB2312" w:cs="仿宋_GB2312" w:eastAsia="仿宋_GB2312"/>
                <w:sz w:val="21"/>
              </w:rPr>
              <w:t>±5%的浮动</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标的名称：中版美术及人文社科类图书文献4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一、技术要求</w:t>
            </w:r>
          </w:p>
          <w:p>
            <w:pPr>
              <w:pStyle w:val="null3"/>
            </w:pPr>
            <w:r>
              <w:rPr>
                <w:rFonts w:ascii="仿宋_GB2312" w:hAnsi="仿宋_GB2312" w:cs="仿宋_GB2312" w:eastAsia="仿宋_GB2312"/>
                <w:sz w:val="21"/>
              </w:rPr>
              <w:t>1、中标人必须保证所提供的图书符合国家版权法及其他法律的规定，必须是正式出版社出版的正版纸质图书。外版美术图书供应商应有自主进口权限，所经销的出版物均为正规渠道进口的境外出版物。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1"/>
              </w:rPr>
              <w:t>2、</w:t>
            </w:r>
            <w:r>
              <w:rPr>
                <w:rFonts w:ascii="仿宋_GB2312" w:hAnsi="仿宋_GB2312" w:cs="仿宋_GB2312" w:eastAsia="仿宋_GB2312"/>
                <w:sz w:val="21"/>
              </w:rPr>
              <w:t>供应商有专业学术性图书的经营经验</w:t>
            </w:r>
            <w:r>
              <w:rPr>
                <w:rFonts w:ascii="仿宋_GB2312" w:hAnsi="仿宋_GB2312" w:cs="仿宋_GB2312" w:eastAsia="仿宋_GB2312"/>
                <w:sz w:val="21"/>
              </w:rPr>
              <w:t>，具</w:t>
            </w:r>
            <w:r>
              <w:rPr>
                <w:rFonts w:ascii="仿宋_GB2312" w:hAnsi="仿宋_GB2312" w:cs="仿宋_GB2312" w:eastAsia="仿宋_GB2312"/>
                <w:sz w:val="21"/>
              </w:rPr>
              <w:t>有专业特色，在行业内具有良好的声誉</w:t>
            </w:r>
            <w:r>
              <w:rPr>
                <w:rFonts w:ascii="仿宋_GB2312" w:hAnsi="仿宋_GB2312" w:cs="仿宋_GB2312" w:eastAsia="仿宋_GB2312"/>
                <w:sz w:val="21"/>
              </w:rPr>
              <w:t>，具</w:t>
            </w:r>
            <w:r>
              <w:rPr>
                <w:rFonts w:ascii="仿宋_GB2312" w:hAnsi="仿宋_GB2312" w:cs="仿宋_GB2312" w:eastAsia="仿宋_GB2312"/>
                <w:sz w:val="21"/>
              </w:rPr>
              <w:t>有专业特色图书采购渠道</w:t>
            </w:r>
            <w:r>
              <w:rPr>
                <w:rFonts w:ascii="仿宋_GB2312" w:hAnsi="仿宋_GB2312" w:cs="仿宋_GB2312" w:eastAsia="仿宋_GB2312"/>
                <w:sz w:val="21"/>
              </w:rPr>
              <w:t>；</w:t>
            </w:r>
            <w:r>
              <w:rPr>
                <w:rFonts w:ascii="仿宋_GB2312" w:hAnsi="仿宋_GB2312" w:cs="仿宋_GB2312" w:eastAsia="仿宋_GB2312"/>
                <w:sz w:val="21"/>
              </w:rPr>
              <w:t>所提供的艺术类图书专业性强，除重要画册图录之外，还应具备艺术史论著、艺术理论、美学等重要学术理论图书的采买能力；</w:t>
            </w:r>
            <w:r>
              <w:rPr>
                <w:rFonts w:ascii="仿宋_GB2312" w:hAnsi="仿宋_GB2312" w:cs="仿宋_GB2312" w:eastAsia="仿宋_GB2312"/>
                <w:sz w:val="21"/>
              </w:rPr>
              <w:t>具备</w:t>
            </w:r>
            <w:r>
              <w:rPr>
                <w:rFonts w:ascii="仿宋_GB2312" w:hAnsi="仿宋_GB2312" w:cs="仿宋_GB2312" w:eastAsia="仿宋_GB2312"/>
                <w:sz w:val="21"/>
              </w:rPr>
              <w:t>与艺术相关的专业历史、考古、宗教、文学、社会学等相关文史哲领域的图书经验，且能紧跟学术前沿动态。与附件</w:t>
            </w:r>
            <w:r>
              <w:rPr>
                <w:rFonts w:ascii="仿宋_GB2312" w:hAnsi="仿宋_GB2312" w:cs="仿宋_GB2312" w:eastAsia="仿宋_GB2312"/>
                <w:sz w:val="21"/>
              </w:rPr>
              <w:t>1所列院校图书馆有成功的合作案例。</w:t>
            </w:r>
          </w:p>
          <w:p>
            <w:pPr>
              <w:pStyle w:val="null3"/>
              <w:ind w:firstLine="480"/>
            </w:pPr>
            <w:r>
              <w:rPr>
                <w:rFonts w:ascii="仿宋_GB2312" w:hAnsi="仿宋_GB2312" w:cs="仿宋_GB2312" w:eastAsia="仿宋_GB2312"/>
                <w:sz w:val="21"/>
              </w:rPr>
              <w:t>附件</w:t>
            </w:r>
            <w:r>
              <w:rPr>
                <w:rFonts w:ascii="仿宋_GB2312" w:hAnsi="仿宋_GB2312" w:cs="仿宋_GB2312" w:eastAsia="仿宋_GB2312"/>
                <w:sz w:val="21"/>
              </w:rPr>
              <w:t>1：</w:t>
            </w:r>
          </w:p>
          <w:p>
            <w:pPr>
              <w:pStyle w:val="null3"/>
              <w:ind w:firstLine="480"/>
            </w:pPr>
            <w:r>
              <w:rPr>
                <w:rFonts w:ascii="仿宋_GB2312" w:hAnsi="仿宋_GB2312" w:cs="仿宋_GB2312" w:eastAsia="仿宋_GB2312"/>
                <w:sz w:val="21"/>
              </w:rPr>
              <w:t>美术学院名录：中央美术学院、中国美术学院、清华大学美术学院、西安美术学院、四川美术学院、广州美术学院、鲁迅美术学院、天津美术学院、湖北美术学院。（</w:t>
            </w:r>
            <w:r>
              <w:rPr>
                <w:rFonts w:ascii="仿宋_GB2312" w:hAnsi="仿宋_GB2312" w:cs="仿宋_GB2312" w:eastAsia="仿宋_GB2312"/>
                <w:sz w:val="21"/>
              </w:rPr>
              <w:t>9所）</w:t>
            </w:r>
          </w:p>
          <w:p>
            <w:pPr>
              <w:pStyle w:val="null3"/>
            </w:pPr>
            <w:r>
              <w:rPr>
                <w:rFonts w:ascii="仿宋_GB2312" w:hAnsi="仿宋_GB2312" w:cs="仿宋_GB2312" w:eastAsia="仿宋_GB2312"/>
                <w:sz w:val="21"/>
              </w:rPr>
              <w:t>艺术学院名录：南京艺术学院、山东艺术学院、山东工艺美术学院、广西艺术学院、云南艺术学院、新疆艺术学院、北京电影学院、北京服装学院。（</w:t>
            </w:r>
            <w:r>
              <w:rPr>
                <w:rFonts w:ascii="仿宋_GB2312" w:hAnsi="仿宋_GB2312" w:cs="仿宋_GB2312" w:eastAsia="仿宋_GB2312"/>
                <w:sz w:val="21"/>
              </w:rPr>
              <w:t>8所）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pPr>
            <w:r>
              <w:rPr>
                <w:rFonts w:ascii="仿宋_GB2312" w:hAnsi="仿宋_GB2312" w:cs="仿宋_GB2312" w:eastAsia="仿宋_GB2312"/>
                <w:sz w:val="21"/>
              </w:rPr>
              <w:t>3、</w:t>
            </w:r>
            <w:r>
              <w:rPr>
                <w:rFonts w:ascii="仿宋_GB2312" w:hAnsi="仿宋_GB2312" w:cs="仿宋_GB2312" w:eastAsia="仿宋_GB2312"/>
                <w:sz w:val="21"/>
              </w:rPr>
              <w:t>所供</w:t>
            </w:r>
            <w:r>
              <w:rPr>
                <w:rFonts w:ascii="仿宋_GB2312" w:hAnsi="仿宋_GB2312" w:cs="仿宋_GB2312" w:eastAsia="仿宋_GB2312"/>
                <w:sz w:val="21"/>
              </w:rPr>
              <w:t>图书内容符合西安美术学院学科建设，符合大学本科及以上层次读者阅读。</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1）西安美术学院学科专业具体包括中国画、绘画、实验艺术、雕塑、摄影、书法学、</w:t>
            </w:r>
            <w:r>
              <w:rPr>
                <w:rFonts w:ascii="仿宋_GB2312" w:hAnsi="仿宋_GB2312" w:cs="仿宋_GB2312" w:eastAsia="仿宋_GB2312"/>
                <w:sz w:val="21"/>
              </w:rPr>
              <w:t>文物保护与修复、</w:t>
            </w:r>
            <w:r>
              <w:rPr>
                <w:rFonts w:ascii="仿宋_GB2312" w:hAnsi="仿宋_GB2312" w:cs="仿宋_GB2312" w:eastAsia="仿宋_GB2312"/>
                <w:sz w:val="21"/>
              </w:rPr>
              <w:t>工艺美术、</w:t>
            </w:r>
            <w:r>
              <w:rPr>
                <w:rFonts w:ascii="仿宋_GB2312" w:hAnsi="仿宋_GB2312" w:cs="仿宋_GB2312" w:eastAsia="仿宋_GB2312"/>
                <w:sz w:val="21"/>
              </w:rPr>
              <w:t>陶瓷艺术设计、</w:t>
            </w:r>
            <w:r>
              <w:rPr>
                <w:rFonts w:ascii="仿宋_GB2312" w:hAnsi="仿宋_GB2312" w:cs="仿宋_GB2312" w:eastAsia="仿宋_GB2312"/>
                <w:sz w:val="21"/>
              </w:rPr>
              <w:t>公共艺术、视觉传达设计、产品设计、艺术与科技、环境设计、服装与服饰设计、戏剧影视美术设计、</w:t>
            </w:r>
            <w:r>
              <w:rPr>
                <w:rFonts w:ascii="仿宋_GB2312" w:hAnsi="仿宋_GB2312" w:cs="仿宋_GB2312" w:eastAsia="仿宋_GB2312"/>
                <w:sz w:val="21"/>
              </w:rPr>
              <w:t>影视摄影与制作、</w:t>
            </w:r>
            <w:r>
              <w:rPr>
                <w:rFonts w:ascii="仿宋_GB2312" w:hAnsi="仿宋_GB2312" w:cs="仿宋_GB2312" w:eastAsia="仿宋_GB2312"/>
                <w:sz w:val="21"/>
              </w:rPr>
              <w:t>动画、数字媒体艺术、</w:t>
            </w:r>
            <w:r>
              <w:rPr>
                <w:rFonts w:ascii="仿宋_GB2312" w:hAnsi="仿宋_GB2312" w:cs="仿宋_GB2312" w:eastAsia="仿宋_GB2312"/>
                <w:sz w:val="21"/>
              </w:rPr>
              <w:t>美术教育</w:t>
            </w:r>
            <w:r>
              <w:rPr>
                <w:rFonts w:ascii="仿宋_GB2312" w:hAnsi="仿宋_GB2312" w:cs="仿宋_GB2312" w:eastAsia="仿宋_GB2312"/>
                <w:sz w:val="21"/>
              </w:rPr>
              <w:t>、</w:t>
            </w:r>
            <w:r>
              <w:rPr>
                <w:rFonts w:ascii="仿宋_GB2312" w:hAnsi="仿宋_GB2312" w:cs="仿宋_GB2312" w:eastAsia="仿宋_GB2312"/>
                <w:sz w:val="21"/>
              </w:rPr>
              <w:t>艺术史论、</w:t>
            </w:r>
            <w:r>
              <w:rPr>
                <w:rFonts w:ascii="仿宋_GB2312" w:hAnsi="仿宋_GB2312" w:cs="仿宋_GB2312" w:eastAsia="仿宋_GB2312"/>
                <w:sz w:val="21"/>
              </w:rPr>
              <w:t>艺术管理、非物质文化遗产保护、</w:t>
            </w:r>
            <w:r>
              <w:rPr>
                <w:rFonts w:ascii="仿宋_GB2312" w:hAnsi="仿宋_GB2312" w:cs="仿宋_GB2312" w:eastAsia="仿宋_GB2312"/>
                <w:sz w:val="21"/>
              </w:rPr>
              <w:t>艺术设计学、美术学等。</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本采购包</w:t>
            </w:r>
            <w:r>
              <w:rPr>
                <w:rFonts w:ascii="仿宋_GB2312" w:hAnsi="仿宋_GB2312" w:cs="仿宋_GB2312" w:eastAsia="仿宋_GB2312"/>
                <w:sz w:val="21"/>
              </w:rPr>
              <w:t>以附件</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所列出版社的</w:t>
            </w:r>
            <w:r>
              <w:rPr>
                <w:rFonts w:ascii="仿宋_GB2312" w:hAnsi="仿宋_GB2312" w:cs="仿宋_GB2312" w:eastAsia="仿宋_GB2312"/>
                <w:sz w:val="21"/>
              </w:rPr>
              <w:t>美术及人文社科类</w:t>
            </w:r>
            <w:r>
              <w:rPr>
                <w:rFonts w:ascii="仿宋_GB2312" w:hAnsi="仿宋_GB2312" w:cs="仿宋_GB2312" w:eastAsia="仿宋_GB2312"/>
                <w:sz w:val="21"/>
              </w:rPr>
              <w:t>图书为主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3</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人民美术出版社、</w:t>
            </w:r>
            <w:r>
              <w:rPr>
                <w:rFonts w:ascii="仿宋_GB2312" w:hAnsi="仿宋_GB2312" w:cs="仿宋_GB2312" w:eastAsia="仿宋_GB2312"/>
                <w:sz w:val="21"/>
              </w:rPr>
              <w:t>北京美术摄影出版社、</w:t>
            </w:r>
            <w:r>
              <w:rPr>
                <w:rFonts w:ascii="仿宋_GB2312" w:hAnsi="仿宋_GB2312" w:cs="仿宋_GB2312" w:eastAsia="仿宋_GB2312"/>
                <w:sz w:val="21"/>
              </w:rPr>
              <w:t>北京工艺美术出版社、福建美术出版社、安徽美术出版社、云南美术出版社、天津人民美术出版社、陕西人民美术出版社、辽宁美术出版社、吉林美术出版社、河北美术出版社、甘肃人民美术出版社、岭南美术出版社、河南美术出版社、四川美术出版社</w:t>
            </w:r>
            <w:r>
              <w:rPr>
                <w:rFonts w:ascii="仿宋_GB2312" w:hAnsi="仿宋_GB2312" w:cs="仿宋_GB2312" w:eastAsia="仿宋_GB2312"/>
                <w:sz w:val="21"/>
              </w:rPr>
              <w:t>、</w:t>
            </w:r>
            <w:r>
              <w:rPr>
                <w:rFonts w:ascii="仿宋_GB2312" w:hAnsi="仿宋_GB2312" w:cs="仿宋_GB2312" w:eastAsia="仿宋_GB2312"/>
                <w:sz w:val="21"/>
              </w:rPr>
              <w:t>广西美术出版社、湖南美术出版社、湖北美术出版社、中国美术学院出版社、浙江人民美术出版社、上海人民美术出版社、山东美术出版社、江西美术出版社、江苏</w:t>
            </w:r>
            <w:r>
              <w:rPr>
                <w:rFonts w:ascii="仿宋_GB2312" w:hAnsi="仿宋_GB2312" w:cs="仿宋_GB2312" w:eastAsia="仿宋_GB2312"/>
                <w:sz w:val="21"/>
              </w:rPr>
              <w:t>凤凰</w:t>
            </w:r>
            <w:r>
              <w:rPr>
                <w:rFonts w:ascii="仿宋_GB2312" w:hAnsi="仿宋_GB2312" w:cs="仿宋_GB2312" w:eastAsia="仿宋_GB2312"/>
                <w:sz w:val="21"/>
              </w:rPr>
              <w:t>美术出版社、黑龙江美术出版社、上海书画出版社、</w:t>
            </w:r>
            <w:r>
              <w:rPr>
                <w:rFonts w:ascii="仿宋_GB2312" w:hAnsi="仿宋_GB2312" w:cs="仿宋_GB2312" w:eastAsia="仿宋_GB2312"/>
                <w:sz w:val="21"/>
              </w:rPr>
              <w:t>文化艺术出版社、</w:t>
            </w:r>
            <w:r>
              <w:rPr>
                <w:rFonts w:ascii="仿宋_GB2312" w:hAnsi="仿宋_GB2312" w:cs="仿宋_GB2312" w:eastAsia="仿宋_GB2312"/>
                <w:sz w:val="21"/>
              </w:rPr>
              <w:t>文物出版社、故宫出版社、中国摄影出版社、浙江摄影出版社、荣宝斋、西泠印社出版社、连环画出版社、天津杨柳青画社、山东画报出版社。</w:t>
            </w:r>
          </w:p>
          <w:p>
            <w:pPr>
              <w:pStyle w:val="null3"/>
              <w:ind w:firstLine="420"/>
              <w:jc w:val="both"/>
            </w:pPr>
            <w:r>
              <w:rPr>
                <w:rFonts w:ascii="仿宋_GB2312" w:hAnsi="仿宋_GB2312" w:cs="仿宋_GB2312" w:eastAsia="仿宋_GB2312"/>
                <w:sz w:val="21"/>
              </w:rPr>
              <w:t>附件</w:t>
            </w:r>
            <w:r>
              <w:rPr>
                <w:rFonts w:ascii="仿宋_GB2312" w:hAnsi="仿宋_GB2312" w:cs="仿宋_GB2312" w:eastAsia="仿宋_GB2312"/>
                <w:sz w:val="21"/>
              </w:rPr>
              <w:t>4</w:t>
            </w:r>
            <w:r>
              <w:rPr>
                <w:rFonts w:ascii="仿宋_GB2312" w:hAnsi="仿宋_GB2312" w:cs="仿宋_GB2312" w:eastAsia="仿宋_GB2312"/>
                <w:sz w:val="21"/>
              </w:rPr>
              <w:t>：</w:t>
            </w:r>
          </w:p>
          <w:p>
            <w:pPr>
              <w:pStyle w:val="null3"/>
            </w:pPr>
            <w:r>
              <w:rPr>
                <w:rFonts w:ascii="仿宋_GB2312" w:hAnsi="仿宋_GB2312" w:cs="仿宋_GB2312" w:eastAsia="仿宋_GB2312"/>
                <w:sz w:val="21"/>
              </w:rPr>
              <w:t>商务印书馆、生活</w:t>
            </w:r>
            <w:r>
              <w:rPr>
                <w:rFonts w:ascii="仿宋_GB2312" w:hAnsi="仿宋_GB2312" w:cs="仿宋_GB2312" w:eastAsia="仿宋_GB2312"/>
                <w:sz w:val="21"/>
              </w:rPr>
              <w:t>·读书·新知三联书店、上海三联书店、中华书局、上海古籍出版社、中州古籍出版社、北京大学出版社、浙江大学出版社、清华大学出版社、广西师范大学出版社、中国人民大学出版社、南京大学出版社、重庆大学出版社、华东师范大学出版社、陕西师范大学出版社、华中科技大学出版社、华东师范大学出版社、人民文学出版社、上海译文出版社、译林出版社、科学出版社、上海文艺出版社、浙江文艺出版社、江苏凤凰文艺出版社、中信出版集团、社会科学文献出版社、中国社会科学出版社、中央编译出版社、国家图书馆出版社、江苏凤凰出版社、岳麓书社、黄山书社、齐鲁书社、崇文书局、九州出版社、人民出版社、上海人民出版社、江苏人民出版社、广东人民出版社、浙江人民出版社、作家出版社、南海出版公司、重庆出版社、华夏出版社、中国文联出版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供应商具备对图书馆自备目录、自定主题采购能力，还应具备对稀缺、绝版图书以及网上二手图书等重要学术资料性文献的采购能力。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5、</w:t>
            </w:r>
            <w:r>
              <w:rPr>
                <w:rFonts w:ascii="仿宋_GB2312" w:hAnsi="仿宋_GB2312" w:cs="仿宋_GB2312" w:eastAsia="仿宋_GB2312"/>
                <w:sz w:val="21"/>
              </w:rPr>
              <w:t>供应商能通过互联网免费提供规范的新书征订书目数据，提供的征订书目内容均需符合大学本科以上读者的要求。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供应商应建立</w:t>
            </w:r>
            <w:r>
              <w:rPr>
                <w:rFonts w:ascii="仿宋_GB2312" w:hAnsi="仿宋_GB2312" w:cs="仿宋_GB2312" w:eastAsia="仿宋_GB2312"/>
                <w:sz w:val="21"/>
              </w:rPr>
              <w:t>“</w:t>
            </w:r>
            <w:r>
              <w:rPr>
                <w:rFonts w:ascii="仿宋_GB2312" w:hAnsi="仿宋_GB2312" w:cs="仿宋_GB2312" w:eastAsia="仿宋_GB2312"/>
                <w:sz w:val="21"/>
              </w:rPr>
              <w:t>西安</w:t>
            </w:r>
            <w:r>
              <w:rPr>
                <w:rFonts w:ascii="仿宋_GB2312" w:hAnsi="仿宋_GB2312" w:cs="仿宋_GB2312" w:eastAsia="仿宋_GB2312"/>
                <w:sz w:val="21"/>
              </w:rPr>
              <w:t>美术学院图书馆预订图书数据库</w:t>
            </w:r>
            <w:r>
              <w:rPr>
                <w:rFonts w:ascii="仿宋_GB2312" w:hAnsi="仿宋_GB2312" w:cs="仿宋_GB2312" w:eastAsia="仿宋_GB2312"/>
                <w:sz w:val="21"/>
              </w:rPr>
              <w:t>”</w:t>
            </w:r>
            <w:r>
              <w:rPr>
                <w:rFonts w:ascii="仿宋_GB2312" w:hAnsi="仿宋_GB2312" w:cs="仿宋_GB2312" w:eastAsia="仿宋_GB2312"/>
                <w:sz w:val="21"/>
              </w:rPr>
              <w:t>，具</w:t>
            </w:r>
            <w:r>
              <w:rPr>
                <w:rFonts w:ascii="仿宋_GB2312" w:hAnsi="仿宋_GB2312" w:cs="仿宋_GB2312" w:eastAsia="仿宋_GB2312"/>
                <w:sz w:val="21"/>
              </w:rPr>
              <w:t>有对采购人预订的图书进行查重的能力。</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供应商应提供符合国家财税法规要求的售书发票。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8、供应商具有良好的商业信誉和健全的财务会计制度。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9、中标人不得提供以下图书：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1）非法、盗版、盗印图书。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2）压仓劣质图书。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3）未经采购人同意私自搭配的图书。</w:t>
            </w:r>
          </w:p>
          <w:p>
            <w:pPr>
              <w:pStyle w:val="null3"/>
            </w:pPr>
            <w:r>
              <w:rPr>
                <w:rFonts w:ascii="仿宋_GB2312" w:hAnsi="仿宋_GB2312" w:cs="仿宋_GB2312" w:eastAsia="仿宋_GB2312"/>
                <w:sz w:val="21"/>
              </w:rPr>
              <w:t>（</w:t>
            </w:r>
            <w:r>
              <w:rPr>
                <w:rFonts w:ascii="仿宋_GB2312" w:hAnsi="仿宋_GB2312" w:cs="仿宋_GB2312" w:eastAsia="仿宋_GB2312"/>
                <w:sz w:val="21"/>
              </w:rPr>
              <w:t>4）少儿、中专、职业技术、高职高专、美术高考类图书。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b/>
              </w:rPr>
              <w:t>二、服务要求</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sz w:val="21"/>
              </w:rPr>
              <w:t>1、</w:t>
            </w:r>
            <w:r>
              <w:rPr>
                <w:rFonts w:ascii="仿宋_GB2312" w:hAnsi="仿宋_GB2312" w:cs="仿宋_GB2312" w:eastAsia="仿宋_GB2312"/>
                <w:sz w:val="21"/>
              </w:rPr>
              <w:t>能够满足采购人</w:t>
            </w:r>
            <w:r>
              <w:rPr>
                <w:rFonts w:ascii="仿宋_GB2312" w:hAnsi="仿宋_GB2312" w:cs="仿宋_GB2312" w:eastAsia="仿宋_GB2312"/>
                <w:sz w:val="21"/>
              </w:rPr>
              <w:t>自备目录采购、</w:t>
            </w:r>
            <w:r>
              <w:rPr>
                <w:rFonts w:ascii="仿宋_GB2312" w:hAnsi="仿宋_GB2312" w:cs="仿宋_GB2312" w:eastAsia="仿宋_GB2312"/>
                <w:sz w:val="21"/>
              </w:rPr>
              <w:t>定单采购、专题采购、现场采购等多种采购方式。</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自备目录采购：供应商应有能力在规定时间内完成采购人自备目录的采购计划。</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2）专题采购：供应商配合采购人做好专题图书的采购，以满足采购人馆藏的特殊需求。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3）现货采购：供应商能根据采购人需求，在采购人指定时间、地点举办样书展览，每年至少两次。</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4）现场采购：供应商应根据采购人要求，不定期安排采购人参加图书现采活动、参加各类书市及订货会。</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5）定单采购：供应商在最大范围内为采购人征集图书出版、发行信息，提高采购效率(样本送取运输及其费用由供应商承担)。供应商提供的自编采访书目数据、现货目录数据(要求能提供电子目录)、现货样书品种均应符合磋商文件中的规定。</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其它方式：随时进行图书增订、补订等工作。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2、</w:t>
            </w:r>
            <w:r>
              <w:rPr>
                <w:rFonts w:ascii="仿宋_GB2312" w:hAnsi="仿宋_GB2312" w:cs="仿宋_GB2312" w:eastAsia="仿宋_GB2312"/>
                <w:sz w:val="21"/>
              </w:rPr>
              <w:t>供应商接到订购单后能及时处理并反馈订单处理信息。在未征得采购人同意情况下，不得更换采购人正式订单。收到订单</w:t>
            </w:r>
            <w:r>
              <w:rPr>
                <w:rFonts w:ascii="仿宋_GB2312" w:hAnsi="仿宋_GB2312" w:cs="仿宋_GB2312" w:eastAsia="仿宋_GB2312"/>
                <w:sz w:val="21"/>
              </w:rPr>
              <w:t>3日内向采购人反馈订单执行信息。</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3、</w:t>
            </w:r>
            <w:r>
              <w:rPr>
                <w:rFonts w:ascii="仿宋_GB2312" w:hAnsi="仿宋_GB2312" w:cs="仿宋_GB2312" w:eastAsia="仿宋_GB2312"/>
                <w:sz w:val="21"/>
              </w:rPr>
              <w:t>供应商对重复订购、大码洋、大订数、特殊装订、特殊开本、散页</w:t>
            </w:r>
            <w:r>
              <w:rPr>
                <w:rFonts w:ascii="仿宋_GB2312" w:hAnsi="仿宋_GB2312" w:cs="仿宋_GB2312" w:eastAsia="仿宋_GB2312"/>
                <w:sz w:val="21"/>
              </w:rPr>
              <w:t>、</w:t>
            </w:r>
            <w:r>
              <w:rPr>
                <w:rFonts w:ascii="仿宋_GB2312" w:hAnsi="仿宋_GB2312" w:cs="仿宋_GB2312" w:eastAsia="仿宋_GB2312"/>
                <w:sz w:val="21"/>
              </w:rPr>
              <w:t>教材等图书，应及时与采购人联系沟通。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4、</w:t>
            </w:r>
            <w:r>
              <w:rPr>
                <w:rFonts w:ascii="仿宋_GB2312" w:hAnsi="仿宋_GB2312" w:cs="仿宋_GB2312" w:eastAsia="仿宋_GB2312"/>
                <w:sz w:val="21"/>
              </w:rPr>
              <w:t>供应商必须按采购人报订的图书品种、数量及时供货，按承诺的供货期限到书。对不能按时供货的图书，采购人有权要求终止供货，因终止供货而造成的损失由供应商承担。采购人有权采取相应的补救措施（如转向其他供应商补订图书），由此给采购人造成的各项损失或增加的各项费用（如折扣损失、邮费等）均由违约的供应商承担。</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5、现场采购图书的供货时间不超过10个工作日，订到率不低于98%；预定图书自发出订单之日起，供货时间不超过</w:t>
            </w:r>
            <w:r>
              <w:rPr>
                <w:rFonts w:ascii="仿宋_GB2312" w:hAnsi="仿宋_GB2312" w:cs="仿宋_GB2312" w:eastAsia="仿宋_GB2312"/>
                <w:sz w:val="21"/>
              </w:rPr>
              <w:t>2</w:t>
            </w:r>
            <w:r>
              <w:rPr>
                <w:rFonts w:ascii="仿宋_GB2312" w:hAnsi="仿宋_GB2312" w:cs="仿宋_GB2312" w:eastAsia="仿宋_GB2312"/>
                <w:sz w:val="21"/>
              </w:rPr>
              <w:t>0个工作日，订到率不低于95%。</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6、</w:t>
            </w:r>
            <w:r>
              <w:rPr>
                <w:rFonts w:ascii="仿宋_GB2312" w:hAnsi="仿宋_GB2312" w:cs="仿宋_GB2312" w:eastAsia="仿宋_GB2312"/>
                <w:sz w:val="21"/>
              </w:rPr>
              <w:t>供应商提供门对门的快速送货服务</w:t>
            </w:r>
            <w:r>
              <w:rPr>
                <w:rFonts w:ascii="仿宋_GB2312" w:hAnsi="仿宋_GB2312" w:cs="仿宋_GB2312" w:eastAsia="仿宋_GB2312"/>
                <w:sz w:val="21"/>
              </w:rPr>
              <w:t>，</w:t>
            </w:r>
            <w:r>
              <w:rPr>
                <w:rFonts w:ascii="仿宋_GB2312" w:hAnsi="仿宋_GB2312" w:cs="仿宋_GB2312" w:eastAsia="仿宋_GB2312"/>
                <w:sz w:val="21"/>
              </w:rPr>
              <w:t>能够在约定的供货时间内将货物送到采购人指定的地点</w:t>
            </w:r>
            <w:r>
              <w:rPr>
                <w:rFonts w:ascii="仿宋_GB2312" w:hAnsi="仿宋_GB2312" w:cs="仿宋_GB2312" w:eastAsia="仿宋_GB2312"/>
                <w:sz w:val="21"/>
              </w:rPr>
              <w:t>。</w:t>
            </w:r>
            <w:r>
              <w:rPr>
                <w:rFonts w:ascii="仿宋_GB2312" w:hAnsi="仿宋_GB2312" w:cs="仿宋_GB2312" w:eastAsia="仿宋_GB2312"/>
                <w:sz w:val="21"/>
              </w:rPr>
              <w:t>由此所发生的任何手续和运输费全部由供应商承担。每次送货前必须提前电话通知采购人</w:t>
            </w:r>
            <w:r>
              <w:rPr>
                <w:rFonts w:ascii="仿宋_GB2312" w:hAnsi="仿宋_GB2312" w:cs="仿宋_GB2312" w:eastAsia="仿宋_GB2312"/>
                <w:sz w:val="21"/>
              </w:rPr>
              <w:t>，</w:t>
            </w:r>
            <w:r>
              <w:rPr>
                <w:rFonts w:ascii="仿宋_GB2312" w:hAnsi="仿宋_GB2312" w:cs="仿宋_GB2312" w:eastAsia="仿宋_GB2312"/>
                <w:sz w:val="21"/>
              </w:rPr>
              <w:t>以便采购人做好接货准备</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rPr>
              <w:t>7、</w:t>
            </w:r>
            <w:r>
              <w:rPr>
                <w:rFonts w:ascii="仿宋_GB2312" w:hAnsi="仿宋_GB2312" w:cs="仿宋_GB2312" w:eastAsia="仿宋_GB2312"/>
                <w:sz w:val="21"/>
              </w:rPr>
              <w:t>供应商在递交每一批图书时，同时免费提供加盖供应商公章的该批图书的清单，并提供规范标准、信息全面的电子表格书目清单，具体信息包括书名、作者、书号、出版社、出版时间、定价、折扣、订购册数等。如遇到特殊书目有特殊信息需求，供应商需全力配合满足相应的特殊需求。</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8、</w:t>
            </w:r>
            <w:r>
              <w:rPr>
                <w:rFonts w:ascii="仿宋_GB2312" w:hAnsi="仿宋_GB2312" w:cs="仿宋_GB2312" w:eastAsia="仿宋_GB2312"/>
                <w:sz w:val="21"/>
              </w:rPr>
              <w:t>运输途中造成的图书破损，随书附件（光盘、软盘、磁带等）不完整（丢失、破损</w:t>
            </w:r>
            <w:r>
              <w:rPr>
                <w:rFonts w:ascii="仿宋_GB2312" w:hAnsi="仿宋_GB2312" w:cs="仿宋_GB2312" w:eastAsia="仿宋_GB2312"/>
                <w:sz w:val="21"/>
              </w:rPr>
              <w:t>等），一律退回中标单位，重新配送。</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9、</w:t>
            </w:r>
            <w:r>
              <w:rPr>
                <w:rFonts w:ascii="仿宋_GB2312" w:hAnsi="仿宋_GB2312" w:cs="仿宋_GB2312" w:eastAsia="仿宋_GB2312"/>
                <w:sz w:val="21"/>
              </w:rPr>
              <w:t>采购人不承担所购图书资料的运管费。对采购人所订图书资料因供应商未及时办理提货手续所产生的一切费用（滞纳金、保管费等）概由供应商承担。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rPr>
              <w:t>10、</w:t>
            </w:r>
            <w:r>
              <w:rPr>
                <w:rFonts w:ascii="仿宋_GB2312" w:hAnsi="仿宋_GB2312" w:cs="仿宋_GB2312" w:eastAsia="仿宋_GB2312"/>
                <w:sz w:val="21"/>
              </w:rPr>
              <w:t>供应商保证所供图书的质量。接受采购人对有质量问题图书（如污损、图文不清、错页、漏页、破损、少附件等），或到书与原订购不符或运输途中出现遗失、破损的图书的调换、退货要求，由此造成的损失及费用概由供应商承担。对于因采购人的原因出现错订、重订的问题图书，供应商应能积极协助调剂，配合采取撤订、退书、换书等方式减轻采购人的损失。</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rPr>
              <w:t>11、</w:t>
            </w:r>
            <w:r>
              <w:rPr>
                <w:rFonts w:ascii="仿宋_GB2312" w:hAnsi="仿宋_GB2312" w:cs="仿宋_GB2312" w:eastAsia="仿宋_GB2312"/>
                <w:sz w:val="21"/>
              </w:rPr>
              <w:t>凡交到采购人的图书，图书上应标明码洋，并以此作为计算书款的依据，经验收发现书款与发货单不符的，采购人及时通知供应商派员到验收地核算，供应商接到通知之日起</w:t>
            </w:r>
            <w:r>
              <w:rPr>
                <w:rFonts w:ascii="仿宋_GB2312" w:hAnsi="仿宋_GB2312" w:cs="仿宋_GB2312" w:eastAsia="仿宋_GB2312"/>
                <w:sz w:val="21"/>
              </w:rPr>
              <w:t>10个工作日内不能派员核算的，以甲方验收的实际数额计算书款金额。</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、供应商能及时提供规范的</w:t>
            </w:r>
            <w:r>
              <w:rPr>
                <w:rFonts w:ascii="仿宋_GB2312" w:hAnsi="仿宋_GB2312" w:cs="仿宋_GB2312" w:eastAsia="仿宋_GB2312"/>
                <w:sz w:val="21"/>
              </w:rPr>
              <w:t>Marc数据，并对所购图书免费提供</w:t>
            </w:r>
            <w:r>
              <w:rPr>
                <w:rFonts w:ascii="仿宋_GB2312" w:hAnsi="仿宋_GB2312" w:cs="仿宋_GB2312" w:eastAsia="仿宋_GB2312"/>
                <w:sz w:val="21"/>
              </w:rPr>
              <w:t>加工耗材和</w:t>
            </w:r>
            <w:r>
              <w:rPr>
                <w:rFonts w:ascii="仿宋_GB2312" w:hAnsi="仿宋_GB2312" w:cs="仿宋_GB2312" w:eastAsia="仿宋_GB2312"/>
                <w:sz w:val="21"/>
              </w:rPr>
              <w:t>加工编目</w:t>
            </w:r>
            <w:r>
              <w:rPr>
                <w:rFonts w:ascii="仿宋_GB2312" w:hAnsi="仿宋_GB2312" w:cs="仿宋_GB2312" w:eastAsia="仿宋_GB2312"/>
                <w:sz w:val="21"/>
              </w:rPr>
              <w:t>服务</w:t>
            </w:r>
            <w:r>
              <w:rPr>
                <w:rFonts w:ascii="仿宋_GB2312" w:hAnsi="仿宋_GB2312" w:cs="仿宋_GB2312" w:eastAsia="仿宋_GB2312"/>
                <w:sz w:val="21"/>
              </w:rPr>
              <w:t>，加工进度和质量须按采购人要求。</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除上述各条以外，供应商能根据采购人实际情况，及时向采购人提供相应的服务。</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本项目图书分多次采购，具体采购次数以采购人的供货清单为准。货款按实际订购数量和实洋凭发票结算。</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采购人不对任意一家</w:t>
            </w:r>
            <w:r>
              <w:rPr>
                <w:rFonts w:ascii="仿宋_GB2312" w:hAnsi="仿宋_GB2312" w:cs="仿宋_GB2312" w:eastAsia="仿宋_GB2312"/>
                <w:sz w:val="21"/>
              </w:rPr>
              <w:t>中标单位</w:t>
            </w:r>
            <w:r>
              <w:rPr>
                <w:rFonts w:ascii="仿宋_GB2312" w:hAnsi="仿宋_GB2312" w:cs="仿宋_GB2312" w:eastAsia="仿宋_GB2312"/>
                <w:sz w:val="21"/>
              </w:rPr>
              <w:t>的采购数量进行承诺，最终每家采购数量以实际发生量为准。供应商的报价应该是充分考虑了本条款之后的综合报价，采购人不再因采购数量存在偏差而支付任何费用。</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rPr>
              <w:t>三、验收要求</w:t>
            </w:r>
          </w:p>
          <w:p>
            <w:pPr>
              <w:pStyle w:val="null3"/>
            </w:pPr>
            <w:r>
              <w:rPr>
                <w:rFonts w:ascii="仿宋_GB2312" w:hAnsi="仿宋_GB2312" w:cs="仿宋_GB2312" w:eastAsia="仿宋_GB2312"/>
                <w:sz w:val="21"/>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1"/>
              </w:rPr>
              <w:t>固定折扣成交，成交金额即本采购包预算金额，履约金额经采购人同意允许</w:t>
            </w:r>
            <w:r>
              <w:rPr>
                <w:rFonts w:ascii="仿宋_GB2312" w:hAnsi="仿宋_GB2312" w:cs="仿宋_GB2312" w:eastAsia="仿宋_GB2312"/>
                <w:sz w:val="21"/>
              </w:rPr>
              <w:t>±5%的浮动</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供货期2026年，供货时间为：现场采购图书的供货时间不超过10个工作日，订到率不低于98%；预定图书自发出订单之日起，供货时间不超过20个工作日，订到率不低于95%。</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供货期2026年，供货时间为：现场采购图书的供货时间不超过10个工作日，订到率不低于98%；预定图书自发出订单之日起，供货时间不超过20个工作日，订到率不低于95%。</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供货期2026年，供货时间为：现场采购图书的供货时间不超过10个工作日，订到率不低于98%；预定图书自发出订单之日起，供货时间不超过20个工作日，订到率不低于95%。</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供货期2026年，供货时间为：现场采购图书的供货时间不超过10个工作日，订到率不低于98%；预定图书自发出订单之日起，供货时间不超过20个工作日，订到率不低于95%。</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供货期2026年，供货时间为：现场采购图书的供货时间不超过10个工作日，订到率不低于98%；预定图书自发出订单之日起，供货时间不超过20个工作日，订到率不低于95%。</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供货期2026年，供货时间为：现场采购图书的供货时间不超过10个工作日，订到率不低于98%；预定图书自发出订单之日起，供货时间不超过20个工作日，订到率不低于95%。</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供货期2026年，供货时间为：现场采购图书的供货时间不超过10个工作日，订到率不低于98%；预定图书自发出订单之日起，供货时间不超过20个工作日，订到率不低于95%。</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供应商收到订单后，应保证在订单有效期内将图书免费送至采购单位指定地点。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供应商收到订单后，应保证在订单有效期内将图书免费送至采购单位指定地点。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供应商收到订单后，应保证在订单有效期内将图书免费送至采购单位指定地点。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供应商收到订单后，应保证在订单有效期内将图书免费送至采购单位指定地点。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供应商收到订单后，应保证在订单有效期内将图书免费送至采购单位指定地点。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供应商收到订单后，应保证在订单有效期内将图书免费送至采购单位指定地点。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供应商收到订单后，应保证在订单有效期内将图书免费送至采购单位指定地点。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以此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以此为准）】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付款条件说明： 【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以此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以此为准）】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以此为准）】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以此为准）】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本项目图书分多次采购，具体采购次数以采购人的订单为准。供应商需按期供货，供货后需在20个工作日内按采购人要求提供图书加工编目工作。采购人对加工编目完毕的图书进行验收，验收合格后按实际订购数量和实洋凭发票一次性结算。（以此为准）】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在验收时将按照约定的验收标准、要求和程序对每一项技术、服务、安全标准的履约情况进行确认并出具总体评价。如没有特殊要求，则验收时以入围供应商的响应文件应答及招标文件的要求作为验收标准及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1.违约责任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会同鉴证方有权终止合同，并对卖方的违约行为进行追究。同时报请陕西省财政厅政府采购管理处按有关规定对其进行相应处罚。 2.争议的解决 （1）因执行本合同所发生的或与本合同有关的一切争议,双方应通过友好协商解决。如果协商开始后六十（60）天还不能解决，任何一方均可按中华人民共和国有关法律的规定提交仲裁。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为确保本项目能按时交付使用，采购包1-采购包3允许投标人投一个或多个采购包，但最多只能成为一个采购包的中候选标人；采购包4-采购包7允许投标人投一个或多个采购包，但最多只能成为一个采购包的中候选标人。 【二】甲乙双方以实际供书实洋核算价格；最终结算价=码洋×折扣 【三】其他：为顺利推进政府采购电子化交易平台应用工作，投标人需要在线提交所有通过电子化交易平台实施的政府采购项目的投标文件，同时，线下提交纸质投标文件正本壹份、副本贰份。纸质投标文件正、副本分别胶装，标明投标人名称密封递交，递交截止时间同在线递交电子投标文件截止时间一致，递交地址：陕西省西安市曲江新区雁翔路3269号旺座曲江D座30层（纸质响应文件可邮寄，邮件寄出时间应在递交电子投标文件截止时间之前，邮寄地址：陕西省西安市曲江新区雁翔路 3269号旺座曲江D座30层，联系人：王工，联系电话：15091632950）。若电子投标文件与纸质投标文件不一致的，以电子投标文件为准。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并进行电子签章。</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并进行电子签章。</w:t>
            </w:r>
          </w:p>
        </w:tc>
        <w:tc>
          <w:tcPr>
            <w:tcW w:type="dxa" w:w="1661"/>
          </w:tcPr>
          <w:p>
            <w:pPr>
              <w:pStyle w:val="null3"/>
            </w:pPr>
            <w:r>
              <w:rPr>
                <w:rFonts w:ascii="仿宋_GB2312" w:hAnsi="仿宋_GB2312" w:cs="仿宋_GB2312" w:eastAsia="仿宋_GB2312"/>
              </w:rPr>
              <w:t>投标人应提交的相关资格证明材料3.docx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并进行电子签章。</w:t>
            </w:r>
          </w:p>
        </w:tc>
        <w:tc>
          <w:tcPr>
            <w:tcW w:type="dxa" w:w="1661"/>
          </w:tcPr>
          <w:p>
            <w:pPr>
              <w:pStyle w:val="null3"/>
            </w:pPr>
            <w:r>
              <w:rPr>
                <w:rFonts w:ascii="仿宋_GB2312" w:hAnsi="仿宋_GB2312" w:cs="仿宋_GB2312" w:eastAsia="仿宋_GB2312"/>
              </w:rPr>
              <w:t>投标人应提交的相关资格证明材料4.docx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并进行电子签章。</w:t>
            </w:r>
          </w:p>
        </w:tc>
        <w:tc>
          <w:tcPr>
            <w:tcW w:type="dxa" w:w="1661"/>
          </w:tcPr>
          <w:p>
            <w:pPr>
              <w:pStyle w:val="null3"/>
            </w:pPr>
            <w:r>
              <w:rPr>
                <w:rFonts w:ascii="仿宋_GB2312" w:hAnsi="仿宋_GB2312" w:cs="仿宋_GB2312" w:eastAsia="仿宋_GB2312"/>
              </w:rPr>
              <w:t>投标人应提交的相关资格证明材料5.docx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并进行电子签章。</w:t>
            </w:r>
          </w:p>
        </w:tc>
        <w:tc>
          <w:tcPr>
            <w:tcW w:type="dxa" w:w="1661"/>
          </w:tcPr>
          <w:p>
            <w:pPr>
              <w:pStyle w:val="null3"/>
            </w:pPr>
            <w:r>
              <w:rPr>
                <w:rFonts w:ascii="仿宋_GB2312" w:hAnsi="仿宋_GB2312" w:cs="仿宋_GB2312" w:eastAsia="仿宋_GB2312"/>
              </w:rPr>
              <w:t>投标人应提交的相关资格证明材料6.docx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并进行电子签章。</w:t>
            </w:r>
          </w:p>
        </w:tc>
        <w:tc>
          <w:tcPr>
            <w:tcW w:type="dxa" w:w="1661"/>
          </w:tcPr>
          <w:p>
            <w:pPr>
              <w:pStyle w:val="null3"/>
            </w:pPr>
            <w:r>
              <w:rPr>
                <w:rFonts w:ascii="仿宋_GB2312" w:hAnsi="仿宋_GB2312" w:cs="仿宋_GB2312" w:eastAsia="仿宋_GB2312"/>
              </w:rPr>
              <w:t>投标人应提交的相关资格证明材料7.docx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提供合格的法定代表人授权书（附法定代表人、被授权人身份证复印件）或法定代表人身份证明（法定代表人直接参加响应的）。</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经营许可证</w:t>
            </w:r>
          </w:p>
        </w:tc>
        <w:tc>
          <w:tcPr>
            <w:tcW w:type="dxa" w:w="3322"/>
          </w:tcPr>
          <w:p>
            <w:pPr>
              <w:pStyle w:val="null3"/>
            </w:pPr>
            <w:r>
              <w:rPr>
                <w:rFonts w:ascii="仿宋_GB2312" w:hAnsi="仿宋_GB2312" w:cs="仿宋_GB2312" w:eastAsia="仿宋_GB2312"/>
              </w:rPr>
              <w:t>提供投标人的《出版物经营许可证》及《出版物进口经营许可证》。</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提供合格的法定代表人授权书（附法定代表人、被授权人身份证复印件）或法定代表人身份证明（法定代表人直接参加响应的）。</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经营许可证</w:t>
            </w:r>
          </w:p>
        </w:tc>
        <w:tc>
          <w:tcPr>
            <w:tcW w:type="dxa" w:w="3322"/>
          </w:tcPr>
          <w:p>
            <w:pPr>
              <w:pStyle w:val="null3"/>
            </w:pPr>
            <w:r>
              <w:rPr>
                <w:rFonts w:ascii="仿宋_GB2312" w:hAnsi="仿宋_GB2312" w:cs="仿宋_GB2312" w:eastAsia="仿宋_GB2312"/>
              </w:rPr>
              <w:t>提供投标人的《出版物经营许可证》及《出版物进口经营许可证》。</w:t>
            </w:r>
          </w:p>
        </w:tc>
        <w:tc>
          <w:tcPr>
            <w:tcW w:type="dxa" w:w="1661"/>
          </w:tcPr>
          <w:p>
            <w:pPr>
              <w:pStyle w:val="null3"/>
            </w:pPr>
            <w:r>
              <w:rPr>
                <w:rFonts w:ascii="仿宋_GB2312" w:hAnsi="仿宋_GB2312" w:cs="仿宋_GB2312" w:eastAsia="仿宋_GB2312"/>
              </w:rPr>
              <w:t>投标人应提交的相关资格证明材料2.docx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tc>
        <w:tc>
          <w:tcPr>
            <w:tcW w:type="dxa" w:w="1661"/>
          </w:tcPr>
          <w:p>
            <w:pPr>
              <w:pStyle w:val="null3"/>
            </w:pPr>
            <w:r>
              <w:rPr>
                <w:rFonts w:ascii="仿宋_GB2312" w:hAnsi="仿宋_GB2312" w:cs="仿宋_GB2312" w:eastAsia="仿宋_GB2312"/>
              </w:rPr>
              <w:t>投标人应提交的相关资格证明材料3.docx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提供合格的法定代表人授权书（附法定代表人、被授权人身份证复印件）或法定代表人身份证明（法定代表人直接参加响应的）。</w:t>
            </w:r>
          </w:p>
        </w:tc>
        <w:tc>
          <w:tcPr>
            <w:tcW w:type="dxa" w:w="1661"/>
          </w:tcPr>
          <w:p>
            <w:pPr>
              <w:pStyle w:val="null3"/>
            </w:pPr>
            <w:r>
              <w:rPr>
                <w:rFonts w:ascii="仿宋_GB2312" w:hAnsi="仿宋_GB2312" w:cs="仿宋_GB2312" w:eastAsia="仿宋_GB2312"/>
              </w:rPr>
              <w:t>投标人应提交的相关资格证明材料3.docx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投标人应提交的相关资格证明材料3.docx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经营许可证</w:t>
            </w:r>
          </w:p>
        </w:tc>
        <w:tc>
          <w:tcPr>
            <w:tcW w:type="dxa" w:w="3322"/>
          </w:tcPr>
          <w:p>
            <w:pPr>
              <w:pStyle w:val="null3"/>
            </w:pPr>
            <w:r>
              <w:rPr>
                <w:rFonts w:ascii="仿宋_GB2312" w:hAnsi="仿宋_GB2312" w:cs="仿宋_GB2312" w:eastAsia="仿宋_GB2312"/>
              </w:rPr>
              <w:t>提供投标人的《出版物经营许可证》及《出版物进口经营许可证》。</w:t>
            </w:r>
          </w:p>
        </w:tc>
        <w:tc>
          <w:tcPr>
            <w:tcW w:type="dxa" w:w="1661"/>
          </w:tcPr>
          <w:p>
            <w:pPr>
              <w:pStyle w:val="null3"/>
            </w:pPr>
            <w:r>
              <w:rPr>
                <w:rFonts w:ascii="仿宋_GB2312" w:hAnsi="仿宋_GB2312" w:cs="仿宋_GB2312" w:eastAsia="仿宋_GB2312"/>
              </w:rPr>
              <w:t>投标人应提交的相关资格证明材料3.docx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tc>
        <w:tc>
          <w:tcPr>
            <w:tcW w:type="dxa" w:w="1661"/>
          </w:tcPr>
          <w:p>
            <w:pPr>
              <w:pStyle w:val="null3"/>
            </w:pPr>
            <w:r>
              <w:rPr>
                <w:rFonts w:ascii="仿宋_GB2312" w:hAnsi="仿宋_GB2312" w:cs="仿宋_GB2312" w:eastAsia="仿宋_GB2312"/>
              </w:rPr>
              <w:t>投标人应提交的相关资格证明材料4.docx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投标人应提交的相关资格证明材料4.docx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提供合格的法定代表人授权书（附法定代表人、被授权人身份证复印件）或法定代表人身份证明（法定代表人直接参加响应的）。</w:t>
            </w:r>
          </w:p>
        </w:tc>
        <w:tc>
          <w:tcPr>
            <w:tcW w:type="dxa" w:w="1661"/>
          </w:tcPr>
          <w:p>
            <w:pPr>
              <w:pStyle w:val="null3"/>
            </w:pPr>
            <w:r>
              <w:rPr>
                <w:rFonts w:ascii="仿宋_GB2312" w:hAnsi="仿宋_GB2312" w:cs="仿宋_GB2312" w:eastAsia="仿宋_GB2312"/>
              </w:rPr>
              <w:t>投标人应提交的相关资格证明材料4.docx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投标人应提交的相关资格证明材料4.docx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经营许可证</w:t>
            </w:r>
          </w:p>
        </w:tc>
        <w:tc>
          <w:tcPr>
            <w:tcW w:type="dxa" w:w="3322"/>
          </w:tcPr>
          <w:p>
            <w:pPr>
              <w:pStyle w:val="null3"/>
            </w:pPr>
            <w:r>
              <w:rPr>
                <w:rFonts w:ascii="仿宋_GB2312" w:hAnsi="仿宋_GB2312" w:cs="仿宋_GB2312" w:eastAsia="仿宋_GB2312"/>
              </w:rPr>
              <w:t>提供投标人的《出版物经营许可证》。</w:t>
            </w:r>
          </w:p>
        </w:tc>
        <w:tc>
          <w:tcPr>
            <w:tcW w:type="dxa" w:w="1661"/>
          </w:tcPr>
          <w:p>
            <w:pPr>
              <w:pStyle w:val="null3"/>
            </w:pPr>
            <w:r>
              <w:rPr>
                <w:rFonts w:ascii="仿宋_GB2312" w:hAnsi="仿宋_GB2312" w:cs="仿宋_GB2312" w:eastAsia="仿宋_GB2312"/>
              </w:rPr>
              <w:t>投标人应提交的相关资格证明材料4.docx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投标人应提交的相关资格证明材料5.docx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tc>
        <w:tc>
          <w:tcPr>
            <w:tcW w:type="dxa" w:w="1661"/>
          </w:tcPr>
          <w:p>
            <w:pPr>
              <w:pStyle w:val="null3"/>
            </w:pPr>
            <w:r>
              <w:rPr>
                <w:rFonts w:ascii="仿宋_GB2312" w:hAnsi="仿宋_GB2312" w:cs="仿宋_GB2312" w:eastAsia="仿宋_GB2312"/>
              </w:rPr>
              <w:t>投标人应提交的相关资格证明材料5.docx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投标人应提交的相关资格证明材料5.docx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投标人应提交的相关资格证明材料5.docx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投标人应提交的相关资格证明材料5.docx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投标人应提交的相关资格证明材料5.docx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提供合格的法定代表人授权书（附法定代表人、被授权人身份证复印件）或法定代表人身份证明（法定代表人直接参加响应的）。</w:t>
            </w:r>
          </w:p>
        </w:tc>
        <w:tc>
          <w:tcPr>
            <w:tcW w:type="dxa" w:w="1661"/>
          </w:tcPr>
          <w:p>
            <w:pPr>
              <w:pStyle w:val="null3"/>
            </w:pPr>
            <w:r>
              <w:rPr>
                <w:rFonts w:ascii="仿宋_GB2312" w:hAnsi="仿宋_GB2312" w:cs="仿宋_GB2312" w:eastAsia="仿宋_GB2312"/>
              </w:rPr>
              <w:t>投标人应提交的相关资格证明材料5.docx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投标人应提交的相关资格证明材料5.docx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经营许可证</w:t>
            </w:r>
          </w:p>
        </w:tc>
        <w:tc>
          <w:tcPr>
            <w:tcW w:type="dxa" w:w="3322"/>
          </w:tcPr>
          <w:p>
            <w:pPr>
              <w:pStyle w:val="null3"/>
            </w:pPr>
            <w:r>
              <w:rPr>
                <w:rFonts w:ascii="仿宋_GB2312" w:hAnsi="仿宋_GB2312" w:cs="仿宋_GB2312" w:eastAsia="仿宋_GB2312"/>
              </w:rPr>
              <w:t>提供投标人的《出版物经营许可证》。</w:t>
            </w:r>
          </w:p>
        </w:tc>
        <w:tc>
          <w:tcPr>
            <w:tcW w:type="dxa" w:w="1661"/>
          </w:tcPr>
          <w:p>
            <w:pPr>
              <w:pStyle w:val="null3"/>
            </w:pPr>
            <w:r>
              <w:rPr>
                <w:rFonts w:ascii="仿宋_GB2312" w:hAnsi="仿宋_GB2312" w:cs="仿宋_GB2312" w:eastAsia="仿宋_GB2312"/>
              </w:rPr>
              <w:t>投标人应提交的相关资格证明材料5.docx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投标人应提交的相关资格证明材料6.docx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tc>
        <w:tc>
          <w:tcPr>
            <w:tcW w:type="dxa" w:w="1661"/>
          </w:tcPr>
          <w:p>
            <w:pPr>
              <w:pStyle w:val="null3"/>
            </w:pPr>
            <w:r>
              <w:rPr>
                <w:rFonts w:ascii="仿宋_GB2312" w:hAnsi="仿宋_GB2312" w:cs="仿宋_GB2312" w:eastAsia="仿宋_GB2312"/>
              </w:rPr>
              <w:t>投标人应提交的相关资格证明材料6.docx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投标人应提交的相关资格证明材料6.docx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投标人应提交的相关资格证明材料6.docx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投标人应提交的相关资格证明材料6.docx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投标人应提交的相关资格证明材料6.docx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提供合格的法定代表人授权书（附法定代表人、被授权人身份证复印件）或法定代表人身份证明（法定代表人直接参加响应的）。</w:t>
            </w:r>
          </w:p>
        </w:tc>
        <w:tc>
          <w:tcPr>
            <w:tcW w:type="dxa" w:w="1661"/>
          </w:tcPr>
          <w:p>
            <w:pPr>
              <w:pStyle w:val="null3"/>
            </w:pPr>
            <w:r>
              <w:rPr>
                <w:rFonts w:ascii="仿宋_GB2312" w:hAnsi="仿宋_GB2312" w:cs="仿宋_GB2312" w:eastAsia="仿宋_GB2312"/>
              </w:rPr>
              <w:t>投标人应提交的相关资格证明材料6.docx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投标人应提交的相关资格证明材料6.docx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经营许可证</w:t>
            </w:r>
          </w:p>
        </w:tc>
        <w:tc>
          <w:tcPr>
            <w:tcW w:type="dxa" w:w="3322"/>
          </w:tcPr>
          <w:p>
            <w:pPr>
              <w:pStyle w:val="null3"/>
            </w:pPr>
            <w:r>
              <w:rPr>
                <w:rFonts w:ascii="仿宋_GB2312" w:hAnsi="仿宋_GB2312" w:cs="仿宋_GB2312" w:eastAsia="仿宋_GB2312"/>
              </w:rPr>
              <w:t>提供投标人的《出版物经营许可证》。</w:t>
            </w:r>
          </w:p>
        </w:tc>
        <w:tc>
          <w:tcPr>
            <w:tcW w:type="dxa" w:w="1661"/>
          </w:tcPr>
          <w:p>
            <w:pPr>
              <w:pStyle w:val="null3"/>
            </w:pPr>
            <w:r>
              <w:rPr>
                <w:rFonts w:ascii="仿宋_GB2312" w:hAnsi="仿宋_GB2312" w:cs="仿宋_GB2312" w:eastAsia="仿宋_GB2312"/>
              </w:rPr>
              <w:t>投标人应提交的相关资格证明材料6.docx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投标人应提交的相关资格证明材料7.docx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tc>
        <w:tc>
          <w:tcPr>
            <w:tcW w:type="dxa" w:w="1661"/>
          </w:tcPr>
          <w:p>
            <w:pPr>
              <w:pStyle w:val="null3"/>
            </w:pPr>
            <w:r>
              <w:rPr>
                <w:rFonts w:ascii="仿宋_GB2312" w:hAnsi="仿宋_GB2312" w:cs="仿宋_GB2312" w:eastAsia="仿宋_GB2312"/>
              </w:rPr>
              <w:t>投标人应提交的相关资格证明材料7.docx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投标人应提交的相关资格证明材料7.docx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投标人应提交的相关资格证明材料7.docx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投标人应提交的相关资格证明材料7.docx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投标人应提交的相关资格证明材料7.docx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提供合格的法定代表人授权书（附法定代表人、被授权人身份证复印件）或法定代表人身份证明（法定代表人直接参加响应的）。</w:t>
            </w:r>
          </w:p>
        </w:tc>
        <w:tc>
          <w:tcPr>
            <w:tcW w:type="dxa" w:w="1661"/>
          </w:tcPr>
          <w:p>
            <w:pPr>
              <w:pStyle w:val="null3"/>
            </w:pPr>
            <w:r>
              <w:rPr>
                <w:rFonts w:ascii="仿宋_GB2312" w:hAnsi="仿宋_GB2312" w:cs="仿宋_GB2312" w:eastAsia="仿宋_GB2312"/>
              </w:rPr>
              <w:t>投标人应提交的相关资格证明材料7.docx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投标人应提交的相关资格证明材料7.docx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经营许可证</w:t>
            </w:r>
          </w:p>
        </w:tc>
        <w:tc>
          <w:tcPr>
            <w:tcW w:type="dxa" w:w="3322"/>
          </w:tcPr>
          <w:p>
            <w:pPr>
              <w:pStyle w:val="null3"/>
            </w:pPr>
            <w:r>
              <w:rPr>
                <w:rFonts w:ascii="仿宋_GB2312" w:hAnsi="仿宋_GB2312" w:cs="仿宋_GB2312" w:eastAsia="仿宋_GB2312"/>
              </w:rPr>
              <w:t>提供投标人的《出版物经营许可证》。</w:t>
            </w:r>
          </w:p>
        </w:tc>
        <w:tc>
          <w:tcPr>
            <w:tcW w:type="dxa" w:w="1661"/>
          </w:tcPr>
          <w:p>
            <w:pPr>
              <w:pStyle w:val="null3"/>
            </w:pPr>
            <w:r>
              <w:rPr>
                <w:rFonts w:ascii="仿宋_GB2312" w:hAnsi="仿宋_GB2312" w:cs="仿宋_GB2312" w:eastAsia="仿宋_GB2312"/>
              </w:rPr>
              <w:t>投标人应提交的相关资格证明材料7.docx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政府采购异常低价审查： 一、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的次低报价供应商投标（响应）报价50%的，即投标（响应）报价&lt;通过符合性审查的次低报价供应商投标（响应）报价×50%；3.投标（响应）报价低于采购项目最高限价45%的，即投标（响应）报价&lt;采购项目最高限价×45%；4.评审委员会基于专业判断，认为供应商报价过低，有可能影响产品质量或者不能诚信履约的其他情形。二、评审委员会启动异常低价投标（响应）审查后，属于前述第1项至第4项情形的，应当要求相关供应商在评审现场30分钟内对投标（响应）价格作出解释，提供项目具体成本测算等与报价合理性相关的书面说明及必要的证明材料，包括但不限于原材料成本、人工成本、制造费用等。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开标一览表（折扣）.docx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商务响应符合实质性要求</w:t>
            </w:r>
          </w:p>
        </w:tc>
        <w:tc>
          <w:tcPr>
            <w:tcW w:type="dxa" w:w="3322"/>
          </w:tcPr>
          <w:p>
            <w:pPr>
              <w:pStyle w:val="null3"/>
            </w:pPr>
            <w:r>
              <w:rPr>
                <w:rFonts w:ascii="仿宋_GB2312" w:hAnsi="仿宋_GB2312" w:cs="仿宋_GB2312" w:eastAsia="仿宋_GB2312"/>
              </w:rPr>
              <w:t>商务响应符合《招标文件》第三章第3.4条“商务要求”（合格），任意一条不满足（不合格）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政府采购异常低价审查： 一、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的次低报价供应商投标（响应）报价50%的，即投标（响应）报价&lt;通过符合性审查的次低报价供应商投标（响应）报价×50%；3.投标（响应）报价低于采购项目最高限价45%的，即投标（响应）报价&lt;采购项目最高限价×45%；4.评审委员会基于专业判断，认为供应商报价过低，有可能影响产品质量或者不能诚信履约的其他情形。二、评审委员会启动异常低价投标（响应）审查后，属于前述第1项至第4项情形的，应当要求相关供应商在评审现场30分钟内对投标（响应）价格作出解释，提供项目具体成本测算等与报价合理性相关的书面说明及必要的证明材料，包括但不限于原材料成本、人工成本、制造费用等。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开标一览表（折扣）（1）.docx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标的清单 开标一览表（折扣）（1）.docx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商务响应符合实质性要求</w:t>
            </w:r>
          </w:p>
        </w:tc>
        <w:tc>
          <w:tcPr>
            <w:tcW w:type="dxa" w:w="3322"/>
          </w:tcPr>
          <w:p>
            <w:pPr>
              <w:pStyle w:val="null3"/>
            </w:pPr>
            <w:r>
              <w:rPr>
                <w:rFonts w:ascii="仿宋_GB2312" w:hAnsi="仿宋_GB2312" w:cs="仿宋_GB2312" w:eastAsia="仿宋_GB2312"/>
              </w:rPr>
              <w:t>商务响应符合《招标文件》第三章第3.4条“商务要求”（合格），任意一条不满足（不合格）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政府采购异常低价审查： 一、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的次低报价供应商投标（响应）报价50%的，即投标（响应）报价&lt;通过符合性审查的次低报价供应商投标（响应）报价×50%；3.投标（响应）报价低于采购项目最高限价45%的，即投标（响应）报价&lt;采购项目最高限价×45%；4.评审委员会基于专业判断，认为供应商报价过低，有可能影响产品质量或者不能诚信履约的其他情形。二、评审委员会启动异常低价投标（响应）审查后，属于前述第1项至第4项情形的，应当要求相关供应商在评审现场30分钟内对投标（响应）价格作出解释，提供项目具体成本测算等与报价合理性相关的书面说明及必要的证明材料，包括但不限于原材料成本、人工成本、制造费用等。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开标一览表（折扣）（2）.docx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开标一览表（折扣）（2）.docx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商务响应符合实质性要求</w:t>
            </w:r>
          </w:p>
        </w:tc>
        <w:tc>
          <w:tcPr>
            <w:tcW w:type="dxa" w:w="3322"/>
          </w:tcPr>
          <w:p>
            <w:pPr>
              <w:pStyle w:val="null3"/>
            </w:pPr>
            <w:r>
              <w:rPr>
                <w:rFonts w:ascii="仿宋_GB2312" w:hAnsi="仿宋_GB2312" w:cs="仿宋_GB2312" w:eastAsia="仿宋_GB2312"/>
              </w:rPr>
              <w:t>商务响应符合《招标文件》第三章第3.4条“商务要求”（合格），任意一条不满足（不合格）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政府采购异常低价审查： 一、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的次低报价供应商投标（响应）报价50%的，即投标（响应）报价&lt;通过符合性审查的次低报价供应商投标（响应）报价×50%；3.投标（响应）报价低于采购项目最高限价45%的，即投标（响应）报价&lt;采购项目最高限价×45%；4.评审委员会基于专业判断，认为供应商报价过低，有可能影响产品质量或者不能诚信履约的其他情形。二、评审委员会启动异常低价投标（响应）审查后，属于前述第1项至第4项情形的，应当要求相关供应商在评审现场30分钟内对投标（响应）价格作出解释，提供项目具体成本测算等与报价合理性相关的书面说明及必要的证明材料，包括但不限于原材料成本、人工成本、制造费用等。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开标一览表（折扣）（3）.docx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开标一览表（折扣）（3）.docx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商务响应符合实质性要求</w:t>
            </w:r>
          </w:p>
        </w:tc>
        <w:tc>
          <w:tcPr>
            <w:tcW w:type="dxa" w:w="3322"/>
          </w:tcPr>
          <w:p>
            <w:pPr>
              <w:pStyle w:val="null3"/>
            </w:pPr>
            <w:r>
              <w:rPr>
                <w:rFonts w:ascii="仿宋_GB2312" w:hAnsi="仿宋_GB2312" w:cs="仿宋_GB2312" w:eastAsia="仿宋_GB2312"/>
              </w:rPr>
              <w:t>商务响应符合《招标文件》第三章第3.4条“商务要求”（合格），任意一条不满足（不合格）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政府采购异常低价审查： 一、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的次低报价供应商投标（响应）报价50%的，即投标（响应）报价&lt;通过符合性审查的次低报价供应商投标（响应）报价×50%；3.投标（响应）报价低于采购项目最高限价45%的，即投标（响应）报价&lt;采购项目最高限价×45%；4.评审委员会基于专业判断，认为供应商报价过低，有可能影响产品质量或者不能诚信履约的其他情形。二、评审委员会启动异常低价投标（响应）审查后，属于前述第1项至第4项情形的，应当要求相关供应商在评审现场30分钟内对投标（响应）价格作出解释，提供项目具体成本测算等与报价合理性相关的书面说明及必要的证明材料，包括但不限于原材料成本、人工成本、制造费用等。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开标一览表（折扣）（4）.docx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商务响应符合实质性要求</w:t>
            </w:r>
          </w:p>
        </w:tc>
        <w:tc>
          <w:tcPr>
            <w:tcW w:type="dxa" w:w="3322"/>
          </w:tcPr>
          <w:p>
            <w:pPr>
              <w:pStyle w:val="null3"/>
            </w:pPr>
            <w:r>
              <w:rPr>
                <w:rFonts w:ascii="仿宋_GB2312" w:hAnsi="仿宋_GB2312" w:cs="仿宋_GB2312" w:eastAsia="仿宋_GB2312"/>
              </w:rPr>
              <w:t>商务响应符合《招标文件》第三章第3.4条“商务要求”（合格），任意一条不满足（不合格）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政府采购异常低价审查： 一、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的次低报价供应商投标（响应）报价50%的，即投标（响应）报价&lt;通过符合性审查的次低报价供应商投标（响应）报价×50%；3.投标（响应）报价低于采购项目最高限价45%的，即投标（响应）报价&lt;采购项目最高限价×45%；4.评审委员会基于专业判断，认为供应商报价过低，有可能影响产品质量或者不能诚信履约的其他情形。二、评审委员会启动异常低价投标（响应）审查后，属于前述第1项至第4项情形的，应当要求相关供应商在评审现场30分钟内对投标（响应）价格作出解释，提供项目具体成本测算等与报价合理性相关的书面说明及必要的证明材料，包括但不限于原材料成本、人工成本、制造费用等。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开标一览表（折扣）（5）.docx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开标一览表（折扣）（5）.docx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商务响应符合实质性要求</w:t>
            </w:r>
          </w:p>
        </w:tc>
        <w:tc>
          <w:tcPr>
            <w:tcW w:type="dxa" w:w="3322"/>
          </w:tcPr>
          <w:p>
            <w:pPr>
              <w:pStyle w:val="null3"/>
            </w:pPr>
            <w:r>
              <w:rPr>
                <w:rFonts w:ascii="仿宋_GB2312" w:hAnsi="仿宋_GB2312" w:cs="仿宋_GB2312" w:eastAsia="仿宋_GB2312"/>
              </w:rPr>
              <w:t>商务响应符合《招标文件》第三章第3.4条“商务要求”（合格），任意一条不满足（不合格）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政府采购异常低价审查： 一、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的次低报价供应商投标（响应）报价50%的，即投标（响应）报价&lt;通过符合性审查的次低报价供应商投标（响应）报价×50%；3.投标（响应）报价低于采购项目最高限价45%的，即投标（响应）报价&lt;采购项目最高限价×45%；4.评审委员会基于专业判断，认为供应商报价过低，有可能影响产品质量或者不能诚信履约的其他情形。二、评审委员会启动异常低价投标（响应）审查后，属于前述第1项至第4项情形的，应当要求相关供应商在评审现场30分钟内对投标（响应）价格作出解释，提供项目具体成本测算等与报价合理性相关的书面说明及必要的证明材料，包括但不限于原材料成本、人工成本、制造费用等。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开标一览表（折扣）（6）.docx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标的清单 开标一览表（折扣）（6）.docx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商务响应符合实质性要求</w:t>
            </w:r>
          </w:p>
        </w:tc>
        <w:tc>
          <w:tcPr>
            <w:tcW w:type="dxa" w:w="3322"/>
          </w:tcPr>
          <w:p>
            <w:pPr>
              <w:pStyle w:val="null3"/>
            </w:pPr>
            <w:r>
              <w:rPr>
                <w:rFonts w:ascii="仿宋_GB2312" w:hAnsi="仿宋_GB2312" w:cs="仿宋_GB2312" w:eastAsia="仿宋_GB2312"/>
              </w:rPr>
              <w:t>商务响应符合《招标文件》第三章第3.4条“商务要求”（合格），任意一条不满足（不合格）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采购内容及技术要求完全符合招标文件要求，没有负偏离的得10分；每有一条参数负偏离扣1分，扣完为止。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一、评审内容 提供项目实施的具体工作部署、时间进度计划、图书的供货、加工及服务方案。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实施方案2.docx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一、评审内容 提供新书采访数据:以标准MARC格式和EXCEL格式向图书馆提供全国各出版社新出图书采访数据，供预订使用，图书采访数据完整、统计全面。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实施方案3.docx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一、评审内容 提供图书发行计划:随时向采购人提供图书市场动态信息、其公司运营情况及市场图书发行计划，以便图书馆及时安排、调整图书采购需求和计划。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实施方案4.docx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一、评审内容 针对突发问题有处理实施计划和应急预案保障措施，应对重大突发事件及其他特殊问题提供图书配送安全等应急预案。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实施方案5.docx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具有固定的营业场所，具有可供现采的现货库房或者样本库(须提供房产证明或房屋租赁合同复印件)，提供专业固定从业人员、库房规格及物流配送车辆等相关证明材料。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履约能力2.docx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提供详细的售后服务方案(有效服务体系、服务范围、服务承诺以及故障解决方案、本地化服务机构、响应时间、应急处理方案、专业技术人员保障等)。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提供针对本项目的应急方案(包括但不限于产品运输、检验、及产品出现质量问题时的应急补救措施等)。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提供投标人2023年1月1日至今同类业绩，要求提供合同复印件和供货图书清单，所供图书完全符合所投标段《招标文件》第三章 “招标项目技术、服务、商务及其他要求”中技术要求的计2分，基本符合计1分，不符合不计分，满分10分。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评标基准价=折扣，其价格分为满分。其他投标人的价格分统一按照下列公式计算:报价得分=评审基准价/折扣*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开标一览表（折扣）.docx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采购内容及技术要求完全符合招标文件要求，没有负偏离的得10分；每有一条参数负偏离扣1分，扣完为止。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一、评审内容 提供项目实施的具体工作部署、时间进度计划、图书的供货、加工及服务方案。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实施方案2.docx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一、评审内容 提供新书采访数据:以标准MARC格式和EXCEL格式向图书馆提供全国各出版社新出图书采访数据，供预订使用，图书采访数据完整、统计全面。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实施方案3.docx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一、评审内容 提供图书发行计划:随时向采购人提供图书市场动态信息、其公司运营情况及市场图书发行计划，以便图书馆及时安排、调整图书采购需求和计划。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实施方案4.docx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一、评审内容 针对突发问题有处理实施计划和应急预案保障措施，应对重大突发事件及其他特殊问题提供图书配送安全等应急预案。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实施方案5.docx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具有固定的营业场所，具有可供现采的现货库房或者样本库(须提供房产证明或房屋租赁合同复印件)，提供专业固定从业人员、库房规格及物流配送车辆等相关证明材料。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履约能力2.docx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提供详细的售后服务方案(有效服务体系、服务范围、服务承诺以及故障解决方案、本地化服务机构、响应时间、应急处理方案、专业技术人员保障等)。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提供针对本项目的应急方案(包括但不限于产品运输、检验、及产品出现质量问题时的应急补救措施等)。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提供投标人2023年1月1日至今同类业绩，要求提供合同复印件和供货图书清单，所供图书完全符合所投标段《招标文件》第三章 “招标项目技术、服务、商务及其他要求”中技术要求的计2分，基本符合计1分，不符合不计分，满分10分。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评标基准价=折扣，其价格分为满分。其他投标人的价格分统一按照下列公式计算:报价得分=评审基准价/折扣*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开标一览表（折扣）（1）.docx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采购内容及技术要求完全符合招标文件要求，没有负偏离的得10分；每有一条参数负偏离扣1分，扣完为止。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一、评审内容 提供项目实施的具体工作部署、时间进度计划、图书的供货、加工及服务方案。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实施方案2.docx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一、评审内容 提供新书采访数据:以标准MARC格式和EXCEL格式向图书馆提供全国各出版社新出图书采访数据，供预订使用，图书采访数据完整、统计全面。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实施方案3.docx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一、评审内容 提供图书发行计划:随时向采购人提供图书市场动态信息、其公司运营情况及市场图书发行计划，以便图书馆及时安排、调整图书采购需求和计划。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实施方案4.docx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一、评审内容 针对突发问题有处理实施计划和应急预案保障措施，应对重大突发事件及其他特殊问题提供图书配送安全等应急预案。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实施方案5.docx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具有固定的营业场所，具有可供现采的现货库房或者样本库(须提供房产证明或房屋租赁合同复印件)，提供专业固定从业人员、库房规格及物流配送车辆等相关证明材料。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履约能力2.docx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提供详细的售后服务方案(有效服务体系、服务范围、服务承诺以及故障解决方案、本地化服务机构、响应时间、应急处理方案、专业技术人员保障等)。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提供针对本项目的应急方案(包括但不限于产品运输、检验、及产品出现质量问题时的应急补救措施等)。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提供投标人2023年1月1日至今同类业绩，要求提供合同复印件和供货图书清单，所供图书完全符合所投标段《招标文件》第三章 “招标项目技术、服务、商务及其他要求”中技术要求的计2分，基本符合计1分，不符合不计分，满分10分。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评标基准价=折扣，其价格分为满分。其他投标人的价格分统一按照下列公式计算:报价得分=评审基准价/折扣*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开标一览表（折扣）（2）.docx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采购内容及技术要求完全符合招标文件要求，没有负偏离的得9分;每有一条参数负偏离扣1分，扣完为止。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一、评审内容 提供项目实施的具体工作部署、时间进度计划、图书的供货、加工及服务方案。 二、评审标准 1、完整性：方案须全面，对评审内容中的各项要求描述详细； 2、可实施性：切合本项目实际情况，实施步骤清晰、合理； 3、针对性：方案能够紧扣项目实际情况，内容科学合理。 三、赋分依据 每完全满足一个评审标准得2分，部分满足一个评审标准得1分，未提供或不满足不得分；满分6分。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实施方案2.docx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一、评审内容 提供新书采访数据:以标准MARC格式和EXCEL格式向图书馆提供全国各出版社新出图书采访数据，供预订使用，图书采访数据完整、统计全面。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实施方案3.docx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一、评审内容 提供图书发行计划:随时向采购人提供图书市场动态信息、其公司运营情况及市场图书发行计划，以便图书馆及时安排、调整图书采购需求和计划。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实施方案4.docx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一、评审内容 针对突发问题有处理实施计划和应急预案保障措施，应对重大突发事件及其他特殊问题提供图书配送安全等应急预案。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实施方案5.docx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具有固定的营业场所，具有可供现采的现货库房或者样本库(须提供房产证明或房屋租赁合同复印件)，提供专业固定从业人员、库房规格及物流配送车辆等相关证明材料。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履约能力2.docx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提供详细的售后服务方案(有效服务体系、服务范围、服务承诺以及故障解决方案、本地化服务机构、响应时间、应急处理方案、专业技术人员保障等)。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提供针对本项目的应急方案(包括但不限于产品运输、检验、及产品出现质量问题时的应急补救措施等)。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提供投标人2023年1月1日至今同类业绩，要求提供合同复印件和供货图书清单，所供图书完全符合所投标段《招标文件》第三章 “招标项目技术、服务、商务及其他要求”中技术要求的计1分，基本符合计0.5分，不符合不计分，满分5分。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人文社科类价格 价格分统一采用低价优先法计算，即满足招标文件要求且投标价格最低的报价为评标基准价，评标基准价=折扣，其价格分为满分。其他投标人的价格分统一按照下列公式计算:报价得分=评审基准价/折扣x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人文社科类报价一览表.docx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美术类（中图法J类）价格分 价格分统一采用低价优先法计算，即满足招标文件要求且投标价格最低的报价为评标基准价，评标基准价=折扣，其价格分为满分。其他投标人的价格分统一按照下列公式计算:报价得分=评审基准价/折扣*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开标一览表（折扣）（3）.docx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采购内容及技术要求完全符合招标文件要求，没有负偏离的得9分;每有一条参数负偏离扣1分，扣完为止。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一、评审内容 提供项目实施的具体工作部署、时间进度计划、图书的供货、加工及服务方案。 二、评审标准 1、完整性：方案须全面，对评审内容中的各项要求描述详细； 2、可实施性：切合本项目实际情况，实施步骤清晰、合理； 3、针对性：方案能够紧扣项目实际情况，内容科学合理。 三、赋分依据 每完全满足一个评审标准得2.0分，部分满足一个评审标准得1.5分，未提供不得分；满分6.0分。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实施方案2.docx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一、评审内容 提供新书采访数据:以标准MARC格式和EXCEL格式向图书馆提供全国各出版社新出图书采访数据，供预订使用，图书采访数据完整、统计全面。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实施方案3.docx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一、评审内容 提供图书发行计划:随时向采购人提供图书市场动态信息、其公司运营情况及市场图书发行计划，以便图书馆及时安排、调整图书采购需求和计划。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实施方案4.docx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一、评审内容 针对突发问题有处理实施计划和应急预案保障措施，应对重大突发事件及其他特殊问题提供图书配送安全等应急预案。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实施方案5.docx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具有固定的营业场所，具有可供现采的现货库房或者样本库(须提供房产证明或房屋租赁合同复印件)，提供专业固定从业人员、库房规格及物流配送车辆等相关证明材料。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履约能力2.docx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提供详细的售后服务方案(有效服务体系、服务范围、服务承诺以及故障解决方案、本地化服务机构、响应时间、应急处理方案、专业技术人员保障等)。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提供针对本项目的应急方案(包括但不限于产品运输、检验、及产品出现质量问题时的应急补救措施等)。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提供投标人2023年1月1日至今同类业绩，要求提供合同复印件和供货图书清单，所供图书完全符合所投标段《招标文件》第三章 “招标项目技术、服务、商务及其他要求”中技术要求的计1分，基本符合计0.5分，不符合不计分，满分5分。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人文社科类价格 价格分统一采用低价优先法计算，即满足招标文件要求且投标价格最低的报价为评标基准价，评标基准价=折扣，其价格分为满分。其他投标人的价格分统一按照下列公式计算:报价得分=评审基准价/折扣x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人文社科类报价一览表（2）.docx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美术类（中图法J类）价格分 价格分统一采用低价优先法计算，即满足招标文件要求且投标价格最低的报价为评标基准价，评标基准价=折扣，其价格分为满分。其他投标人的价格分统一按照下列公式计算:报价得分=评审基准价/折扣*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开标一览表（折扣）（4）.docx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采购内容及技术要求完全符合招标文件要求，没有负偏离的得9分;每有一条参数负偏离扣1分，扣完为止。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一、评审内容 提供项目实施的具体工作部署、时间进度计划、图书的供货、加工及服务方案。 二、评审标准 1、完整性：方案须全面，对评审内容中的各项要求描述详细； 2、可实施性：切合本项目实际情况，实施步骤清晰、合理； 3、针对性：方案能够紧扣项目实际情况，内容科学合理。 三、赋分依据 每完全满足一个评审标准得2.0分，部分满足一个评审标准得1.5分，未提供不得分；满分6.0分。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实施方案2.docx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一、评审内容 提供新书采访数据:以标准MARC格式和EXCEL格式向图书馆提供全国各出版社新出图书采访数据，供预订使用，图书采访数据完整、统计全面。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实施方案3.docx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一、评审内容 提供图书发行计划:随时向采购人提供图书市场动态信息、其公司运营情况及市场图书发行计划，以便图书馆及时安排、调整图书采购需求和计划。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实施方案4.docx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一、评审内容 针对突发问题有处理实施计划和应急预案保障措施，应对重大突发事件及其他特殊问题提供图书配送安全等应急预案。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实施方案5.docx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具有固定的营业场所，具有可供现采的现货库房或者样本库(须提供房产证明或房屋租赁合同复印件)，提供专业固定从业人员、库房规格及物流配送车辆等相关证明材料。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履约能力2.docx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提供详细的售后服务方案(有效服务体系、服务范围、服务承诺以及故障解决方案、本地化服务机构、响应时间、应急处理方案、专业技术人员保障等)。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提供针对本项目的应急方案(包括但不限于产品运输、检验、及产品出现质量问题时的应急补救措施等)。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提供投标人2023年1月1日至今同类业绩，要求提供合同复印件和供货图书清单，所供图书完全符合所投标段《招标文件》第三章 “招标项目技术、服务、商务及其他要求”中技术要求的计1分，基本符合计0.5分，不符合不计分，满分5分。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人文社科类价格 价格分统一采用低价优先法计算，即满足招标文件要求且投标价格最低的报价为评标基准价，评标基准价=折扣，其价格分为满分。其他投标人的价格分统一按照下列公式计算:报价得分=评审基准价/折扣x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人文社科类报价一览表（2）.docx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美术类（中图法J类）价格分 价格分统一采用低价优先法计算，即满足招标文件要求且投标价格最低的报价为评标基准价，评标基准价=折扣，其价格分为满分。其他投标人的价格分统一按照下列公式计算:报价得分=评审基准价/折扣*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开标一览表（折扣）（5）.docx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采购内容及技术要求完全符合招标文件要求，没有负偏离的得9分;每有一条参数负偏离扣1分，扣完为止。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一、评审内容 提供项目实施的具体工作部署、时间进度计划、图书的供货、加工及服务方案。 二、评审标准 1、完整性：方案须全面，对评审内容中的各项要求描述详细； 2、可实施性：切合本项目实际情况，实施步骤清晰、合理； 3、针对性：方案能够紧扣项目实际情况，内容科学合理。 三、赋分依据 每完全满足一个评审标准得2.0分，部分满足一个评审标准得1.5分，未提供不得分；满分6.0分。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实施方案2.docx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一、评审内容 提供新书采访数据:以标准MARC格式和EXCEL格式向图书馆提供全国各出版社新出图书采访数据，供预订使用，图书采访数据完整、统计全面。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实施方案3.docx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一、评审内容 提供图书发行计划:随时向采购人提供图书市场动态信息、其公司运营情况及市场图书发行计划，以便图书馆及时安排、调整图书采购需求和计划。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实施方案4.docx</w:t>
            </w:r>
          </w:p>
        </w:tc>
      </w:tr>
      <w:tr>
        <w:tc>
          <w:tcPr>
            <w:tcW w:type="dxa" w:w="831"/>
            <w:vMerge/>
          </w:tcPr>
          <w:p/>
        </w:tc>
        <w:tc>
          <w:tcPr>
            <w:tcW w:type="dxa" w:w="1661"/>
          </w:tcPr>
          <w:p>
            <w:pPr>
              <w:pStyle w:val="null3"/>
            </w:pPr>
            <w:r>
              <w:rPr>
                <w:rFonts w:ascii="仿宋_GB2312" w:hAnsi="仿宋_GB2312" w:cs="仿宋_GB2312" w:eastAsia="仿宋_GB2312"/>
              </w:rPr>
              <w:t>实施方案5</w:t>
            </w:r>
          </w:p>
        </w:tc>
        <w:tc>
          <w:tcPr>
            <w:tcW w:type="dxa" w:w="2492"/>
          </w:tcPr>
          <w:p>
            <w:pPr>
              <w:pStyle w:val="null3"/>
            </w:pPr>
            <w:r>
              <w:rPr>
                <w:rFonts w:ascii="仿宋_GB2312" w:hAnsi="仿宋_GB2312" w:cs="仿宋_GB2312" w:eastAsia="仿宋_GB2312"/>
              </w:rPr>
              <w:t>一、评审内容 针对突发问题有处理实施计划和应急预案保障措施，应对重大突发事件及其他特殊问题提供图书配送安全等应急预案。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实施方案5.docx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产品渠道正常，质量保证完善，无劣质、假冒、瑕疵产品及产权纠纷。根据质量保证承诺及针对本项目产品提供来源渠道合法证明材料（包括但不限于销售协议、代理协议、原厂授权)等，每提供1份计0.5分，满分8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履约能力1.docx</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一、评审内容 具有固定的营业场所，具有可供现采的现货库房或者样本库(须提供房产证明或房屋租赁合同复印件)，提供专业固定从业人员、库房规格及物流配送车辆等相关证明材料。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履约能力2.docx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提供详细的售后服务方案(有效服务体系、服务范围、服务承诺以及故障解决方案、本地化服务机构、响应时间、应急处理方案、专业技术人员保障等)。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提供针对本项目的应急方案(包括但不限于产品运输、检验、及产品出现质量问题时的应急补救措施等)。 二、评审标准 1、完整性：方案须全面，对评审内容中的各项要求描述详细； 2、可实施性：切合本项目实际情况，实施步骤清晰、合理； 3、针对性：方案能够紧扣项目实际情况，内容科学合理。 三、赋分依据 每完全满足一个评审标准得1.5分，部分满足一个评审标准得1.0分，未提供不得分；满分4.5分。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提供投标人2023年1月1日至今同类业绩，要求提供合同复印件和供货图书清单，所供图书完全符合所投标段《招标文件》第三章 “招标项目技术、服务、商务及其他要求”中技术要求的计1分，基本符合计0.5分，不符合不计分，满分5分。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人文社科类价格 价格分统一采用低价优先法计算，即满足招标文件要求且投标价格最低的报价为评标基准价，评标基准价=折扣，其价格分为满分。其他投标人的价格分统一按照下列公式计算:报价得分=评审基准价/折扣x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人文社科类报价一览表（3）.docx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美术类（中图法J类）价格分 价格分统一采用低价优先法计算，即满足招标文件要求且投标价格最低的报价为评标基准价，评标基准价=折扣，其价格分为满分。其他投标人的价格分统一按照下列公式计算:报价得分=评审基准价/折扣*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开标一览表（折扣）（6）.docx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详见附件：开标一览表（折扣）.docx</w:t>
      </w:r>
    </w:p>
    <w:p>
      <w:pPr>
        <w:pStyle w:val="null3"/>
        <w:ind w:firstLine="960"/>
      </w:pPr>
      <w:r>
        <w:rPr>
          <w:rFonts w:ascii="仿宋_GB2312" w:hAnsi="仿宋_GB2312" w:cs="仿宋_GB2312" w:eastAsia="仿宋_GB2312"/>
        </w:rPr>
        <w:t>详见附件：履约能力1.docx</w:t>
      </w:r>
    </w:p>
    <w:p>
      <w:pPr>
        <w:pStyle w:val="null3"/>
        <w:ind w:firstLine="960"/>
      </w:pPr>
      <w:r>
        <w:rPr>
          <w:rFonts w:ascii="仿宋_GB2312" w:hAnsi="仿宋_GB2312" w:cs="仿宋_GB2312" w:eastAsia="仿宋_GB2312"/>
        </w:rPr>
        <w:t>详见附件：履约能力2.docx</w:t>
      </w:r>
    </w:p>
    <w:p>
      <w:pPr>
        <w:pStyle w:val="null3"/>
        <w:ind w:firstLine="960"/>
      </w:pPr>
      <w:r>
        <w:rPr>
          <w:rFonts w:ascii="仿宋_GB2312" w:hAnsi="仿宋_GB2312" w:cs="仿宋_GB2312" w:eastAsia="仿宋_GB2312"/>
        </w:rPr>
        <w:t>详见附件：实施方案2.docx</w:t>
      </w:r>
    </w:p>
    <w:p>
      <w:pPr>
        <w:pStyle w:val="null3"/>
        <w:ind w:firstLine="960"/>
      </w:pPr>
      <w:r>
        <w:rPr>
          <w:rFonts w:ascii="仿宋_GB2312" w:hAnsi="仿宋_GB2312" w:cs="仿宋_GB2312" w:eastAsia="仿宋_GB2312"/>
        </w:rPr>
        <w:t>详见附件：实施方案3.docx</w:t>
      </w:r>
    </w:p>
    <w:p>
      <w:pPr>
        <w:pStyle w:val="null3"/>
        <w:ind w:firstLine="960"/>
      </w:pPr>
      <w:r>
        <w:rPr>
          <w:rFonts w:ascii="仿宋_GB2312" w:hAnsi="仿宋_GB2312" w:cs="仿宋_GB2312" w:eastAsia="仿宋_GB2312"/>
        </w:rPr>
        <w:t>详见附件：实施方案4.docx</w:t>
      </w:r>
    </w:p>
    <w:p>
      <w:pPr>
        <w:pStyle w:val="null3"/>
        <w:ind w:firstLine="960"/>
      </w:pPr>
      <w:r>
        <w:rPr>
          <w:rFonts w:ascii="仿宋_GB2312" w:hAnsi="仿宋_GB2312" w:cs="仿宋_GB2312" w:eastAsia="仿宋_GB2312"/>
        </w:rPr>
        <w:t>详见附件：实施方案5.docx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详见附件：投标人应提交的相关资格证明材料1.docx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详见附件：开标一览表（折扣）（1）.docx</w:t>
      </w:r>
    </w:p>
    <w:p>
      <w:pPr>
        <w:pStyle w:val="null3"/>
        <w:ind w:firstLine="960"/>
      </w:pPr>
      <w:r>
        <w:rPr>
          <w:rFonts w:ascii="仿宋_GB2312" w:hAnsi="仿宋_GB2312" w:cs="仿宋_GB2312" w:eastAsia="仿宋_GB2312"/>
        </w:rPr>
        <w:t>详见附件：投标人应提交的相关资格证明材料2.docx</w:t>
      </w:r>
    </w:p>
    <w:p>
      <w:pPr>
        <w:pStyle w:val="null3"/>
        <w:ind w:firstLine="960"/>
      </w:pPr>
      <w:r>
        <w:rPr>
          <w:rFonts w:ascii="仿宋_GB2312" w:hAnsi="仿宋_GB2312" w:cs="仿宋_GB2312" w:eastAsia="仿宋_GB2312"/>
        </w:rPr>
        <w:t>详见附件：履约能力1.docx</w:t>
      </w:r>
    </w:p>
    <w:p>
      <w:pPr>
        <w:pStyle w:val="null3"/>
        <w:ind w:firstLine="960"/>
      </w:pPr>
      <w:r>
        <w:rPr>
          <w:rFonts w:ascii="仿宋_GB2312" w:hAnsi="仿宋_GB2312" w:cs="仿宋_GB2312" w:eastAsia="仿宋_GB2312"/>
        </w:rPr>
        <w:t>详见附件：履约能力2.docx</w:t>
      </w:r>
    </w:p>
    <w:p>
      <w:pPr>
        <w:pStyle w:val="null3"/>
        <w:ind w:firstLine="960"/>
      </w:pPr>
      <w:r>
        <w:rPr>
          <w:rFonts w:ascii="仿宋_GB2312" w:hAnsi="仿宋_GB2312" w:cs="仿宋_GB2312" w:eastAsia="仿宋_GB2312"/>
        </w:rPr>
        <w:t>详见附件：实施方案2.docx</w:t>
      </w:r>
    </w:p>
    <w:p>
      <w:pPr>
        <w:pStyle w:val="null3"/>
        <w:ind w:firstLine="960"/>
      </w:pPr>
      <w:r>
        <w:rPr>
          <w:rFonts w:ascii="仿宋_GB2312" w:hAnsi="仿宋_GB2312" w:cs="仿宋_GB2312" w:eastAsia="仿宋_GB2312"/>
        </w:rPr>
        <w:t>详见附件：实施方案3.docx</w:t>
      </w:r>
    </w:p>
    <w:p>
      <w:pPr>
        <w:pStyle w:val="null3"/>
        <w:ind w:firstLine="960"/>
      </w:pPr>
      <w:r>
        <w:rPr>
          <w:rFonts w:ascii="仿宋_GB2312" w:hAnsi="仿宋_GB2312" w:cs="仿宋_GB2312" w:eastAsia="仿宋_GB2312"/>
        </w:rPr>
        <w:t>详见附件：实施方案4.docx</w:t>
      </w:r>
    </w:p>
    <w:p>
      <w:pPr>
        <w:pStyle w:val="null3"/>
        <w:ind w:firstLine="960"/>
      </w:pPr>
      <w:r>
        <w:rPr>
          <w:rFonts w:ascii="仿宋_GB2312" w:hAnsi="仿宋_GB2312" w:cs="仿宋_GB2312" w:eastAsia="仿宋_GB2312"/>
        </w:rPr>
        <w:t>详见附件：实施方案5.docx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详见附件：开标一览表（折扣）（2）.docx</w:t>
      </w:r>
    </w:p>
    <w:p>
      <w:pPr>
        <w:pStyle w:val="null3"/>
        <w:ind w:firstLine="960"/>
      </w:pPr>
      <w:r>
        <w:rPr>
          <w:rFonts w:ascii="仿宋_GB2312" w:hAnsi="仿宋_GB2312" w:cs="仿宋_GB2312" w:eastAsia="仿宋_GB2312"/>
        </w:rPr>
        <w:t>详见附件：投标人应提交的相关资格证明材料3.docx</w:t>
      </w:r>
    </w:p>
    <w:p>
      <w:pPr>
        <w:pStyle w:val="null3"/>
        <w:ind w:firstLine="960"/>
      </w:pPr>
      <w:r>
        <w:rPr>
          <w:rFonts w:ascii="仿宋_GB2312" w:hAnsi="仿宋_GB2312" w:cs="仿宋_GB2312" w:eastAsia="仿宋_GB2312"/>
        </w:rPr>
        <w:t>详见附件：履约能力1.docx</w:t>
      </w:r>
    </w:p>
    <w:p>
      <w:pPr>
        <w:pStyle w:val="null3"/>
        <w:ind w:firstLine="960"/>
      </w:pPr>
      <w:r>
        <w:rPr>
          <w:rFonts w:ascii="仿宋_GB2312" w:hAnsi="仿宋_GB2312" w:cs="仿宋_GB2312" w:eastAsia="仿宋_GB2312"/>
        </w:rPr>
        <w:t>详见附件：履约能力2.docx</w:t>
      </w:r>
    </w:p>
    <w:p>
      <w:pPr>
        <w:pStyle w:val="null3"/>
        <w:ind w:firstLine="960"/>
      </w:pPr>
      <w:r>
        <w:rPr>
          <w:rFonts w:ascii="仿宋_GB2312" w:hAnsi="仿宋_GB2312" w:cs="仿宋_GB2312" w:eastAsia="仿宋_GB2312"/>
        </w:rPr>
        <w:t>详见附件：实施方案2.docx</w:t>
      </w:r>
    </w:p>
    <w:p>
      <w:pPr>
        <w:pStyle w:val="null3"/>
        <w:ind w:firstLine="960"/>
      </w:pPr>
      <w:r>
        <w:rPr>
          <w:rFonts w:ascii="仿宋_GB2312" w:hAnsi="仿宋_GB2312" w:cs="仿宋_GB2312" w:eastAsia="仿宋_GB2312"/>
        </w:rPr>
        <w:t>详见附件：实施方案3.docx</w:t>
      </w:r>
    </w:p>
    <w:p>
      <w:pPr>
        <w:pStyle w:val="null3"/>
        <w:ind w:firstLine="960"/>
      </w:pPr>
      <w:r>
        <w:rPr>
          <w:rFonts w:ascii="仿宋_GB2312" w:hAnsi="仿宋_GB2312" w:cs="仿宋_GB2312" w:eastAsia="仿宋_GB2312"/>
        </w:rPr>
        <w:t>详见附件：实施方案4.docx</w:t>
      </w:r>
    </w:p>
    <w:p>
      <w:pPr>
        <w:pStyle w:val="null3"/>
        <w:ind w:firstLine="960"/>
      </w:pPr>
      <w:r>
        <w:rPr>
          <w:rFonts w:ascii="仿宋_GB2312" w:hAnsi="仿宋_GB2312" w:cs="仿宋_GB2312" w:eastAsia="仿宋_GB2312"/>
        </w:rPr>
        <w:t>详见附件：实施方案5.docx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详见附件：开标一览表（折扣）（3）.docx</w:t>
      </w:r>
    </w:p>
    <w:p>
      <w:pPr>
        <w:pStyle w:val="null3"/>
        <w:ind w:firstLine="960"/>
      </w:pPr>
      <w:r>
        <w:rPr>
          <w:rFonts w:ascii="仿宋_GB2312" w:hAnsi="仿宋_GB2312" w:cs="仿宋_GB2312" w:eastAsia="仿宋_GB2312"/>
        </w:rPr>
        <w:t>详见附件：人文社科类报价一览表.docx</w:t>
      </w:r>
    </w:p>
    <w:p>
      <w:pPr>
        <w:pStyle w:val="null3"/>
        <w:ind w:firstLine="960"/>
      </w:pPr>
      <w:r>
        <w:rPr>
          <w:rFonts w:ascii="仿宋_GB2312" w:hAnsi="仿宋_GB2312" w:cs="仿宋_GB2312" w:eastAsia="仿宋_GB2312"/>
        </w:rPr>
        <w:t>详见附件：履约能力1.docx</w:t>
      </w:r>
    </w:p>
    <w:p>
      <w:pPr>
        <w:pStyle w:val="null3"/>
        <w:ind w:firstLine="960"/>
      </w:pPr>
      <w:r>
        <w:rPr>
          <w:rFonts w:ascii="仿宋_GB2312" w:hAnsi="仿宋_GB2312" w:cs="仿宋_GB2312" w:eastAsia="仿宋_GB2312"/>
        </w:rPr>
        <w:t>详见附件：履约能力2.docx</w:t>
      </w:r>
    </w:p>
    <w:p>
      <w:pPr>
        <w:pStyle w:val="null3"/>
        <w:ind w:firstLine="960"/>
      </w:pPr>
      <w:r>
        <w:rPr>
          <w:rFonts w:ascii="仿宋_GB2312" w:hAnsi="仿宋_GB2312" w:cs="仿宋_GB2312" w:eastAsia="仿宋_GB2312"/>
        </w:rPr>
        <w:t>详见附件：实施方案2.docx</w:t>
      </w:r>
    </w:p>
    <w:p>
      <w:pPr>
        <w:pStyle w:val="null3"/>
        <w:ind w:firstLine="960"/>
      </w:pPr>
      <w:r>
        <w:rPr>
          <w:rFonts w:ascii="仿宋_GB2312" w:hAnsi="仿宋_GB2312" w:cs="仿宋_GB2312" w:eastAsia="仿宋_GB2312"/>
        </w:rPr>
        <w:t>详见附件：实施方案3.docx</w:t>
      </w:r>
    </w:p>
    <w:p>
      <w:pPr>
        <w:pStyle w:val="null3"/>
        <w:ind w:firstLine="960"/>
      </w:pPr>
      <w:r>
        <w:rPr>
          <w:rFonts w:ascii="仿宋_GB2312" w:hAnsi="仿宋_GB2312" w:cs="仿宋_GB2312" w:eastAsia="仿宋_GB2312"/>
        </w:rPr>
        <w:t>详见附件：实施方案4.docx</w:t>
      </w:r>
    </w:p>
    <w:p>
      <w:pPr>
        <w:pStyle w:val="null3"/>
        <w:ind w:firstLine="960"/>
      </w:pPr>
      <w:r>
        <w:rPr>
          <w:rFonts w:ascii="仿宋_GB2312" w:hAnsi="仿宋_GB2312" w:cs="仿宋_GB2312" w:eastAsia="仿宋_GB2312"/>
        </w:rPr>
        <w:t>详见附件：实施方案5.docx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详见附件：投标人应提交的相关资格证明材料4.docx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详见附件：投标人应提交的相关资格证明材料5.docx</w:t>
      </w:r>
    </w:p>
    <w:p>
      <w:pPr>
        <w:pStyle w:val="null3"/>
        <w:ind w:firstLine="960"/>
      </w:pPr>
      <w:r>
        <w:rPr>
          <w:rFonts w:ascii="仿宋_GB2312" w:hAnsi="仿宋_GB2312" w:cs="仿宋_GB2312" w:eastAsia="仿宋_GB2312"/>
        </w:rPr>
        <w:t>详见附件：人文社科类报价一览表（2）.docx</w:t>
      </w:r>
    </w:p>
    <w:p>
      <w:pPr>
        <w:pStyle w:val="null3"/>
        <w:ind w:firstLine="960"/>
      </w:pPr>
      <w:r>
        <w:rPr>
          <w:rFonts w:ascii="仿宋_GB2312" w:hAnsi="仿宋_GB2312" w:cs="仿宋_GB2312" w:eastAsia="仿宋_GB2312"/>
        </w:rPr>
        <w:t>详见附件：履约能力1.docx</w:t>
      </w:r>
    </w:p>
    <w:p>
      <w:pPr>
        <w:pStyle w:val="null3"/>
        <w:ind w:firstLine="960"/>
      </w:pPr>
      <w:r>
        <w:rPr>
          <w:rFonts w:ascii="仿宋_GB2312" w:hAnsi="仿宋_GB2312" w:cs="仿宋_GB2312" w:eastAsia="仿宋_GB2312"/>
        </w:rPr>
        <w:t>详见附件：履约能力2.docx</w:t>
      </w:r>
    </w:p>
    <w:p>
      <w:pPr>
        <w:pStyle w:val="null3"/>
        <w:ind w:firstLine="960"/>
      </w:pPr>
      <w:r>
        <w:rPr>
          <w:rFonts w:ascii="仿宋_GB2312" w:hAnsi="仿宋_GB2312" w:cs="仿宋_GB2312" w:eastAsia="仿宋_GB2312"/>
        </w:rPr>
        <w:t>详见附件：实施方案2.docx</w:t>
      </w:r>
    </w:p>
    <w:p>
      <w:pPr>
        <w:pStyle w:val="null3"/>
        <w:ind w:firstLine="960"/>
      </w:pPr>
      <w:r>
        <w:rPr>
          <w:rFonts w:ascii="仿宋_GB2312" w:hAnsi="仿宋_GB2312" w:cs="仿宋_GB2312" w:eastAsia="仿宋_GB2312"/>
        </w:rPr>
        <w:t>详见附件：实施方案3.docx</w:t>
      </w:r>
    </w:p>
    <w:p>
      <w:pPr>
        <w:pStyle w:val="null3"/>
        <w:ind w:firstLine="960"/>
      </w:pPr>
      <w:r>
        <w:rPr>
          <w:rFonts w:ascii="仿宋_GB2312" w:hAnsi="仿宋_GB2312" w:cs="仿宋_GB2312" w:eastAsia="仿宋_GB2312"/>
        </w:rPr>
        <w:t>详见附件：实施方案4.docx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详见附件：实施方案5.docx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详见附件：开标一览表（折扣）（4）.docx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详见附件：开标一览表（折扣）（5）.docx</w:t>
      </w:r>
    </w:p>
    <w:p>
      <w:pPr>
        <w:pStyle w:val="null3"/>
        <w:ind w:firstLine="960"/>
      </w:pPr>
      <w:r>
        <w:rPr>
          <w:rFonts w:ascii="仿宋_GB2312" w:hAnsi="仿宋_GB2312" w:cs="仿宋_GB2312" w:eastAsia="仿宋_GB2312"/>
        </w:rPr>
        <w:t>详见附件：人文社科类报价一览表（2）.docx</w:t>
      </w:r>
    </w:p>
    <w:p>
      <w:pPr>
        <w:pStyle w:val="null3"/>
        <w:ind w:firstLine="960"/>
      </w:pPr>
      <w:r>
        <w:rPr>
          <w:rFonts w:ascii="仿宋_GB2312" w:hAnsi="仿宋_GB2312" w:cs="仿宋_GB2312" w:eastAsia="仿宋_GB2312"/>
        </w:rPr>
        <w:t>详见附件：投标人应提交的相关资格证明材料6.docx</w:t>
      </w:r>
    </w:p>
    <w:p>
      <w:pPr>
        <w:pStyle w:val="null3"/>
        <w:ind w:firstLine="960"/>
      </w:pPr>
      <w:r>
        <w:rPr>
          <w:rFonts w:ascii="仿宋_GB2312" w:hAnsi="仿宋_GB2312" w:cs="仿宋_GB2312" w:eastAsia="仿宋_GB2312"/>
        </w:rPr>
        <w:t>详见附件：履约能力1.docx</w:t>
      </w:r>
    </w:p>
    <w:p>
      <w:pPr>
        <w:pStyle w:val="null3"/>
        <w:ind w:firstLine="960"/>
      </w:pPr>
      <w:r>
        <w:rPr>
          <w:rFonts w:ascii="仿宋_GB2312" w:hAnsi="仿宋_GB2312" w:cs="仿宋_GB2312" w:eastAsia="仿宋_GB2312"/>
        </w:rPr>
        <w:t>详见附件：履约能力2.docx</w:t>
      </w:r>
    </w:p>
    <w:p>
      <w:pPr>
        <w:pStyle w:val="null3"/>
        <w:ind w:firstLine="960"/>
      </w:pPr>
      <w:r>
        <w:rPr>
          <w:rFonts w:ascii="仿宋_GB2312" w:hAnsi="仿宋_GB2312" w:cs="仿宋_GB2312" w:eastAsia="仿宋_GB2312"/>
        </w:rPr>
        <w:t>详见附件：实施方案2.docx</w:t>
      </w:r>
    </w:p>
    <w:p>
      <w:pPr>
        <w:pStyle w:val="null3"/>
        <w:ind w:firstLine="960"/>
      </w:pPr>
      <w:r>
        <w:rPr>
          <w:rFonts w:ascii="仿宋_GB2312" w:hAnsi="仿宋_GB2312" w:cs="仿宋_GB2312" w:eastAsia="仿宋_GB2312"/>
        </w:rPr>
        <w:t>详见附件：实施方案3.docx</w:t>
      </w:r>
    </w:p>
    <w:p>
      <w:pPr>
        <w:pStyle w:val="null3"/>
        <w:ind w:firstLine="960"/>
      </w:pPr>
      <w:r>
        <w:rPr>
          <w:rFonts w:ascii="仿宋_GB2312" w:hAnsi="仿宋_GB2312" w:cs="仿宋_GB2312" w:eastAsia="仿宋_GB2312"/>
        </w:rPr>
        <w:t>详见附件：实施方案4.docx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详见附件：实施方案5.docx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详见附件：开标一览表（折扣）（6）.docx</w:t>
      </w:r>
    </w:p>
    <w:p>
      <w:pPr>
        <w:pStyle w:val="null3"/>
        <w:ind w:firstLine="960"/>
      </w:pPr>
      <w:r>
        <w:rPr>
          <w:rFonts w:ascii="仿宋_GB2312" w:hAnsi="仿宋_GB2312" w:cs="仿宋_GB2312" w:eastAsia="仿宋_GB2312"/>
        </w:rPr>
        <w:t>详见附件：人文社科类报价一览表（3）.docx</w:t>
      </w:r>
    </w:p>
    <w:p>
      <w:pPr>
        <w:pStyle w:val="null3"/>
        <w:ind w:firstLine="960"/>
      </w:pPr>
      <w:r>
        <w:rPr>
          <w:rFonts w:ascii="仿宋_GB2312" w:hAnsi="仿宋_GB2312" w:cs="仿宋_GB2312" w:eastAsia="仿宋_GB2312"/>
        </w:rPr>
        <w:t>详见附件：投标人应提交的相关资格证明材料7.docx</w:t>
      </w:r>
    </w:p>
    <w:p>
      <w:pPr>
        <w:pStyle w:val="null3"/>
        <w:ind w:firstLine="960"/>
      </w:pPr>
      <w:r>
        <w:rPr>
          <w:rFonts w:ascii="仿宋_GB2312" w:hAnsi="仿宋_GB2312" w:cs="仿宋_GB2312" w:eastAsia="仿宋_GB2312"/>
        </w:rPr>
        <w:t>详见附件：履约能力1.docx</w:t>
      </w:r>
    </w:p>
    <w:p>
      <w:pPr>
        <w:pStyle w:val="null3"/>
        <w:ind w:firstLine="960"/>
      </w:pPr>
      <w:r>
        <w:rPr>
          <w:rFonts w:ascii="仿宋_GB2312" w:hAnsi="仿宋_GB2312" w:cs="仿宋_GB2312" w:eastAsia="仿宋_GB2312"/>
        </w:rPr>
        <w:t>详见附件：履约能力2.docx</w:t>
      </w:r>
    </w:p>
    <w:p>
      <w:pPr>
        <w:pStyle w:val="null3"/>
        <w:ind w:firstLine="960"/>
      </w:pPr>
      <w:r>
        <w:rPr>
          <w:rFonts w:ascii="仿宋_GB2312" w:hAnsi="仿宋_GB2312" w:cs="仿宋_GB2312" w:eastAsia="仿宋_GB2312"/>
        </w:rPr>
        <w:t>详见附件：实施方案2.docx</w:t>
      </w:r>
    </w:p>
    <w:p>
      <w:pPr>
        <w:pStyle w:val="null3"/>
        <w:ind w:firstLine="960"/>
      </w:pPr>
      <w:r>
        <w:rPr>
          <w:rFonts w:ascii="仿宋_GB2312" w:hAnsi="仿宋_GB2312" w:cs="仿宋_GB2312" w:eastAsia="仿宋_GB2312"/>
        </w:rPr>
        <w:t>详见附件：实施方案3.docx</w:t>
      </w:r>
    </w:p>
    <w:p>
      <w:pPr>
        <w:pStyle w:val="null3"/>
        <w:ind w:firstLine="960"/>
      </w:pPr>
      <w:r>
        <w:rPr>
          <w:rFonts w:ascii="仿宋_GB2312" w:hAnsi="仿宋_GB2312" w:cs="仿宋_GB2312" w:eastAsia="仿宋_GB2312"/>
        </w:rPr>
        <w:t>详见附件：实施方案4.docx</w:t>
      </w:r>
    </w:p>
    <w:p>
      <w:pPr>
        <w:pStyle w:val="null3"/>
        <w:ind w:firstLine="960"/>
      </w:pPr>
      <w:r>
        <w:rPr>
          <w:rFonts w:ascii="仿宋_GB2312" w:hAnsi="仿宋_GB2312" w:cs="仿宋_GB2312" w:eastAsia="仿宋_GB2312"/>
        </w:rPr>
        <w:t>详见附件：实施方案5.docx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详见附件：西安美术学院2026年图书文献采购项目合同.docx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