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CE8A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bdr w:val="none" w:color="auto" w:sz="0" w:space="0"/>
        </w:rPr>
        <w:t>开标一览表</w:t>
      </w:r>
    </w:p>
    <w:p w14:paraId="411DA5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jc w:val="center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包号：{包号}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lang w:val="en-US" w:eastAsia="zh-CN"/>
        </w:rPr>
        <w:t xml:space="preserve">      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包名称：{包名称}</w:t>
      </w:r>
    </w:p>
    <w:p w14:paraId="27F3DFE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40" w:right="84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562B4E4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报价合计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val="en-US" w:eastAsia="zh-CN"/>
        </w:rPr>
        <w:t>折扣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eastAsia="zh-CN"/>
        </w:rPr>
        <w:t>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        ％</w:t>
      </w:r>
    </w:p>
    <w:p w14:paraId="00DC71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default" w:eastAsia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报价合计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折扣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（大写）：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百分之           </w:t>
      </w:r>
    </w:p>
    <w:p w14:paraId="1AFA06E0">
      <w:pPr>
        <w:keepNext w:val="0"/>
        <w:keepLines w:val="0"/>
        <w:widowControl/>
        <w:suppressLineNumbers w:val="0"/>
        <w:spacing w:before="360" w:beforeAutospacing="0" w:after="360" w:afterAutospacing="0"/>
        <w:ind w:left="840" w:right="840"/>
        <w:jc w:val="left"/>
      </w:pPr>
    </w:p>
    <w:p w14:paraId="523916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240" w:firstLineChars="1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注：</w:t>
      </w:r>
    </w:p>
    <w:p w14:paraId="0A2F67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240" w:firstLineChars="100"/>
        <w:rPr>
          <w:color w:val="auto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</w:rPr>
        <w:t xml:space="preserve">1.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lang w:val="en-US" w:eastAsia="zh-CN"/>
        </w:rPr>
        <w:t>本项目</w:t>
      </w:r>
      <w:r>
        <w:rPr>
          <w:color w:val="auto"/>
        </w:rPr>
        <w:t>以实际供书实洋核算价格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最终结算价=码洋x</w:t>
      </w:r>
      <w:r>
        <w:rPr>
          <w:rFonts w:hint="eastAsia"/>
          <w:color w:val="auto"/>
          <w:lang w:val="en-US" w:eastAsia="zh-CN"/>
        </w:rPr>
        <w:t>折扣</w:t>
      </w:r>
      <w:r>
        <w:rPr>
          <w:color w:val="auto"/>
        </w:rPr>
        <w:t>。</w:t>
      </w:r>
    </w:p>
    <w:p w14:paraId="0454102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239" w:leftChars="114" w:right="840" w:firstLine="0" w:firstLineChars="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2. 报价合计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val="en-US" w:eastAsia="zh-CN"/>
        </w:rPr>
        <w:t>折扣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eastAsia="zh-CN"/>
        </w:rPr>
        <w:t>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应与《分项报价表》中“合计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val="en-US" w:eastAsia="zh-CN"/>
        </w:rPr>
        <w:t>折扣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eastAsia="zh-CN"/>
        </w:rPr>
        <w:t>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”一致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lang w:eastAsia="zh-CN"/>
        </w:rPr>
        <w:t>。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如因不一致而产生的不利后果，均由投标人自行承担。</w:t>
      </w:r>
    </w:p>
    <w:p w14:paraId="011B0C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9E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2025-01-15T10:41:57Z</dcterms:created>
  <dc:creator>Administrator</dc:creator>
  <cp:lastModifiedBy>hh</cp:lastModifiedBy>
  <dcterms:modified xsi:type="dcterms:W3CDTF">2025-01-15T10:53:14Z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eyJoZGlkIjoiMGQ4ZTdmZWNkZThhYzU1MTNmMWJlNWM0M2ExM2M5MDQiLCJ1c2VySWQiOiI1NTQxNTg5NzAifQ==</vt:lpwstr>
  </property>
  <property fmtid="{D5CDD505-2E9C-101B-9397-08002B2CF9AE}" pid="4" name="ICV">
    <vt:lpwstr>A7CDD4B824184929B508AC2B7E973A3C_13</vt:lpwstr>
  </property>
</Properties>
</file>